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2155825" cy="93726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after="0" w:before="59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  <w:rtl w:val="0"/>
              </w:rPr>
              <w:t xml:space="preserve">FACULTY OF ENGINEERING AND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spacing w:before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DEPARTMENT OF PHYSICS</w:t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Ph.D. Entrance Examination – January 2026       </w:t>
      </w:r>
      <w:r w:rsidDel="00000000" w:rsidR="00000000" w:rsidRPr="00000000">
        <mc:AlternateContent>
          <mc:Choice Requires="wpg"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8835" cy="69596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1640" y="343710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8835" cy="69596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35" cy="69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60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MCQ Type Question Paper</w:t>
      </w:r>
      <w:r w:rsidDel="00000000" w:rsidR="00000000" w:rsidRPr="00000000">
        <mc:AlternateContent>
          <mc:Choice Requires="wps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-456564</wp:posOffset>
                </wp:positionH>
                <wp:positionV relativeFrom="paragraph">
                  <wp:posOffset>1581785</wp:posOffset>
                </wp:positionV>
                <wp:extent cx="63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780" y="3780000"/>
                          <a:ext cx="6652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-456564</wp:posOffset>
                </wp:positionH>
                <wp:positionV relativeFrom="paragraph">
                  <wp:posOffset>1581785</wp:posOffset>
                </wp:positionV>
                <wp:extent cx="635" cy="1270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49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4003"/>
        <w:gridCol w:w="2022"/>
        <w:gridCol w:w="2646"/>
        <w:tblGridChange w:id="0">
          <w:tblGrid>
            <w:gridCol w:w="1819"/>
            <w:gridCol w:w="4003"/>
            <w:gridCol w:w="2022"/>
            <w:gridCol w:w="2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PHYSICS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10/11/2025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2 hrs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Instructions to candidates: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questions are Multiple Choice Questions (MCQs).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question has four options, of which only one is correct.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correct answer carries one mark.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no negative marking for incorrect answers.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 of calculators, mobile phones, smartwatches, or any reference material is strictly prohibited during the examination.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 only a black or blue ballpoint pen to mark your answers in the OMR sheet.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 rough work only in the space provided in the question paper booklet.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84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that all required details (such as Name, Registration Number, etc.) are filled in correctly on the OMR sheet before starting the exam.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differential equation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ⅆ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n+1</m:t>
            </m:r>
          </m:e>
        </m:d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 is a constant, the product of its, two independent solutions 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-448944</wp:posOffset>
                </wp:positionH>
                <wp:positionV relativeFrom="paragraph">
                  <wp:posOffset>2472055</wp:posOffset>
                </wp:positionV>
                <wp:extent cx="635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780" y="3780000"/>
                          <a:ext cx="6652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-448944</wp:posOffset>
                </wp:positionH>
                <wp:positionV relativeFrom="paragraph">
                  <wp:posOffset>2472055</wp:posOffset>
                </wp:positionV>
                <wp:extent cx="635" cy="1270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sSubSup>
                  <m:sSub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⋂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+</m:t>
                    </m:r>
                  </m:sub>
                  <m:sup/>
                </m:sSub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1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 complex function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ff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ff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ff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ff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z-1</m:t>
                    </m:r>
                  </m:den>
                </m:f>
              </m:e>
            </m:d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has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 simple pole at z =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70.99999999999994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an essential singularity at Z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 residue equal to –2 at z = 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 branch point at z =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Runge-Kutta method of second order (RK2) is also known as: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Euler’s method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Modified Euler’s method / Heun’s method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Predictor-corrector method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Trapezoidal method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identity element of the group of integers under addition is: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𝑄𝑞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generating function of a canonical transformation from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which one of the following relations is correct?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context of small oscillations, which one of the following does NOT apply to the normal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 Each normal coordinate has an eigen-frequency associated with 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normal coordinates are orthogonal to one another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 The normal coordinates are all independent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-33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 The potential energy of the system is a sum of squares of the normal coordinates with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constant coefficients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intrinsic/permanent electric dipole moment in the ground state of hydrogen atom is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Bohr radius)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-3ⅇ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ⅇ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3ⅇ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atom with non-zero magnetic moment has an angular momentum of magnitude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12ℏ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.When a beam of such atoms is passed through a Stern-Gerlach apparatus, how many beams does it split into?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medium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(ε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&gt;1,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=1, σ&gt;0)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semi-transparent to an electromagnetic wave when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Conduction current &gt;&gt; Displacement current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Conduction current &lt;&lt; Displacement current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Conduction current = Displacement current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Conduction current and Displacement current are zero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surface of a spherical shell enclosing a charge free region, the electrostatic potential values are as follows: One quarter of the area has potential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another quarter has potential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rest has potential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potential at the centre of the shell is (You can use 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of the solution of Laplace's equation.)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ϕ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independent components of a general electromagnetic field tensor 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unpolarized plane electromagnetic wave in a dielectric medium 1 is incident on a plane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that separates medium 1 from another dielectric medium 2. Medium 1 and medium 2 have refractive indices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respectively, 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angle of incidence is   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tan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which one of the following statements is true?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reflected wave is unpolarized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reflected wave is polarized parallel to the plane of incidence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reflected wave is polarized perpendicular to the plane of incidence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transmitted wave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thermodynamical system is adiabatically isolated and experiences a change in volume under an externally applied constant pressure, then the thermodynamical potential minimized at equilibrium is the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5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Enthalpy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Helmholtz Free Energy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Gibbs Free Energy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Grand Potential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3 - bit analog-to-digital converter is designed to digitize analog signals ranging from 0V to 10V. For this converter, the binary output corresponding to an input of 6 V 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minimum number of basic logic gates required to realize the Boolean expression B.(A+B) + A.( 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A) is _______ (in integer)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transducer is known as ‘self-generating transducer’?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transducer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Passive transducer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 transducer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Analog transducer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X-ray emission, the Kα line corresponds to the transition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0228856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 → K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10844938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 → K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09905377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 → L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116221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 → M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vibrational spectrum of a diatomic molecule, transitions occur when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rotational quantum number changes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electronic state changes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vibrational quantum number changes by ±1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vibrational quantum number changes by ±2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passive Q-switching element?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Pockels cell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Kerr cell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Saturable absorber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Acousto-optic modulator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essential condition for efficient SHG 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refractive index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absorption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matching between fundamental and harmonic waves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phase relationship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allowed k-states per unit volume in 3D is proportional 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direct method to measure thin film thickness is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XRD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Raman spectroscopy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UV-Vis spectroscopy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Stylus profilometry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 adhesion strength can be evaluated using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Scratch test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XPS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Ellipsometry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remnant polarization (Pr) in ferroelectric thin films: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only on the temperature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independent of film thickness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Decreases with decreasing film thickness due to depolarization fields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Increases indefinitely with applied voltage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efficiency of DSSCs is mainly limited by: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dye absorption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Recombination losses and stability issues of the dye/electrolyte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transparency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3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Insufficient redox couple mobility</w:t>
      </w:r>
    </w:p>
    <w:p w:rsidR="00000000" w:rsidDel="00000000" w:rsidP="00000000" w:rsidRDefault="00000000" w:rsidRPr="00000000" w14:paraId="000000A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Correct answers should be highlighted (bolded) as shown in the sample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5" w:hanging="360"/>
      </w:pPr>
      <w:rPr/>
    </w:lvl>
    <w:lvl w:ilvl="1">
      <w:start w:val="1"/>
      <w:numFmt w:val="lowerLetter"/>
      <w:lvlText w:val="%2."/>
      <w:lvlJc w:val="left"/>
      <w:pPr>
        <w:ind w:left="1445" w:hanging="360"/>
      </w:pPr>
      <w:rPr/>
    </w:lvl>
    <w:lvl w:ilvl="2">
      <w:start w:val="1"/>
      <w:numFmt w:val="lowerRoman"/>
      <w:lvlText w:val="%3."/>
      <w:lvlJc w:val="right"/>
      <w:pPr>
        <w:ind w:left="2165" w:hanging="180"/>
      </w:pPr>
      <w:rPr/>
    </w:lvl>
    <w:lvl w:ilvl="3">
      <w:start w:val="1"/>
      <w:numFmt w:val="decimal"/>
      <w:lvlText w:val="%4."/>
      <w:lvlJc w:val="left"/>
      <w:pPr>
        <w:ind w:left="2885" w:hanging="360"/>
      </w:pPr>
      <w:rPr/>
    </w:lvl>
    <w:lvl w:ilvl="4">
      <w:start w:val="1"/>
      <w:numFmt w:val="lowerLetter"/>
      <w:lvlText w:val="%5."/>
      <w:lvlJc w:val="left"/>
      <w:pPr>
        <w:ind w:left="3605" w:hanging="360"/>
      </w:pPr>
      <w:rPr/>
    </w:lvl>
    <w:lvl w:ilvl="5">
      <w:start w:val="1"/>
      <w:numFmt w:val="lowerRoman"/>
      <w:lvlText w:val="%6."/>
      <w:lvlJc w:val="right"/>
      <w:pPr>
        <w:ind w:left="4325" w:hanging="180"/>
      </w:pPr>
      <w:rPr/>
    </w:lvl>
    <w:lvl w:ilvl="6">
      <w:start w:val="1"/>
      <w:numFmt w:val="decimal"/>
      <w:lvlText w:val="%7."/>
      <w:lvlJc w:val="left"/>
      <w:pPr>
        <w:ind w:left="5045" w:hanging="360"/>
      </w:pPr>
      <w:rPr/>
    </w:lvl>
    <w:lvl w:ilvl="7">
      <w:start w:val="1"/>
      <w:numFmt w:val="lowerLetter"/>
      <w:lvlText w:val="%8."/>
      <w:lvlJc w:val="left"/>
      <w:pPr>
        <w:ind w:left="5765" w:hanging="360"/>
      </w:pPr>
      <w:rPr/>
    </w:lvl>
    <w:lvl w:ilvl="8">
      <w:start w:val="1"/>
      <w:numFmt w:val="lowerRoman"/>
      <w:lvlText w:val="%9."/>
      <w:lvlJc w:val="right"/>
      <w:pPr>
        <w:ind w:left="6485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1" w:hanging="360"/>
      </w:pPr>
      <w:rPr/>
    </w:lvl>
    <w:lvl w:ilvl="1">
      <w:start w:val="1"/>
      <w:numFmt w:val="lowerLetter"/>
      <w:lvlText w:val="%2."/>
      <w:lvlJc w:val="left"/>
      <w:pPr>
        <w:ind w:left="731" w:hanging="360.00000000000006"/>
      </w:pPr>
      <w:rPr/>
    </w:lvl>
    <w:lvl w:ilvl="2">
      <w:start w:val="1"/>
      <w:numFmt w:val="lowerRoman"/>
      <w:lvlText w:val="%3."/>
      <w:lvlJc w:val="right"/>
      <w:pPr>
        <w:ind w:left="1451" w:hanging="180"/>
      </w:pPr>
      <w:rPr/>
    </w:lvl>
    <w:lvl w:ilvl="3">
      <w:start w:val="1"/>
      <w:numFmt w:val="decimal"/>
      <w:lvlText w:val="%4."/>
      <w:lvlJc w:val="left"/>
      <w:pPr>
        <w:ind w:left="2171" w:hanging="360"/>
      </w:pPr>
      <w:rPr/>
    </w:lvl>
    <w:lvl w:ilvl="4">
      <w:start w:val="1"/>
      <w:numFmt w:val="lowerLetter"/>
      <w:lvlText w:val="%5."/>
      <w:lvlJc w:val="left"/>
      <w:pPr>
        <w:ind w:left="2891" w:hanging="360"/>
      </w:pPr>
      <w:rPr/>
    </w:lvl>
    <w:lvl w:ilvl="5">
      <w:start w:val="1"/>
      <w:numFmt w:val="lowerRoman"/>
      <w:lvlText w:val="%6."/>
      <w:lvlJc w:val="right"/>
      <w:pPr>
        <w:ind w:left="3611" w:hanging="180"/>
      </w:pPr>
      <w:rPr/>
    </w:lvl>
    <w:lvl w:ilvl="6">
      <w:start w:val="1"/>
      <w:numFmt w:val="decimal"/>
      <w:lvlText w:val="%7."/>
      <w:lvlJc w:val="left"/>
      <w:pPr>
        <w:ind w:left="4331" w:hanging="360"/>
      </w:pPr>
      <w:rPr/>
    </w:lvl>
    <w:lvl w:ilvl="7">
      <w:start w:val="1"/>
      <w:numFmt w:val="lowerLetter"/>
      <w:lvlText w:val="%8."/>
      <w:lvlJc w:val="left"/>
      <w:pPr>
        <w:ind w:left="5051" w:hanging="360"/>
      </w:pPr>
      <w:rPr/>
    </w:lvl>
    <w:lvl w:ilvl="8">
      <w:start w:val="1"/>
      <w:numFmt w:val="lowerRoman"/>
      <w:lvlText w:val="%9."/>
      <w:lvlJc w:val="right"/>
      <w:pPr>
        <w:ind w:left="5771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31" w:hanging="360.00000000000006"/>
      </w:pPr>
      <w:rPr/>
    </w:lvl>
    <w:lvl w:ilvl="1">
      <w:start w:val="1"/>
      <w:numFmt w:val="lowerLetter"/>
      <w:lvlText w:val="%2."/>
      <w:lvlJc w:val="left"/>
      <w:pPr>
        <w:ind w:left="1451" w:hanging="360"/>
      </w:pPr>
      <w:rPr/>
    </w:lvl>
    <w:lvl w:ilvl="2">
      <w:start w:val="1"/>
      <w:numFmt w:val="lowerRoman"/>
      <w:lvlText w:val="%3."/>
      <w:lvlJc w:val="right"/>
      <w:pPr>
        <w:ind w:left="2171" w:hanging="180"/>
      </w:pPr>
      <w:rPr/>
    </w:lvl>
    <w:lvl w:ilvl="3">
      <w:start w:val="1"/>
      <w:numFmt w:val="decimal"/>
      <w:lvlText w:val="%4."/>
      <w:lvlJc w:val="left"/>
      <w:pPr>
        <w:ind w:left="2891" w:hanging="360"/>
      </w:pPr>
      <w:rPr/>
    </w:lvl>
    <w:lvl w:ilvl="4">
      <w:start w:val="1"/>
      <w:numFmt w:val="lowerLetter"/>
      <w:lvlText w:val="%5."/>
      <w:lvlJc w:val="left"/>
      <w:pPr>
        <w:ind w:left="3611" w:hanging="360"/>
      </w:pPr>
      <w:rPr/>
    </w:lvl>
    <w:lvl w:ilvl="5">
      <w:start w:val="1"/>
      <w:numFmt w:val="lowerRoman"/>
      <w:lvlText w:val="%6."/>
      <w:lvlJc w:val="right"/>
      <w:pPr>
        <w:ind w:left="4331" w:hanging="180"/>
      </w:pPr>
      <w:rPr/>
    </w:lvl>
    <w:lvl w:ilvl="6">
      <w:start w:val="1"/>
      <w:numFmt w:val="decimal"/>
      <w:lvlText w:val="%7."/>
      <w:lvlJc w:val="left"/>
      <w:pPr>
        <w:ind w:left="5051" w:hanging="360"/>
      </w:pPr>
      <w:rPr/>
    </w:lvl>
    <w:lvl w:ilvl="7">
      <w:start w:val="1"/>
      <w:numFmt w:val="lowerLetter"/>
      <w:lvlText w:val="%8."/>
      <w:lvlJc w:val="left"/>
      <w:pPr>
        <w:ind w:left="5771" w:hanging="360"/>
      </w:pPr>
      <w:rPr/>
    </w:lvl>
    <w:lvl w:ilvl="8">
      <w:start w:val="1"/>
      <w:numFmt w:val="lowerRoman"/>
      <w:lvlText w:val="%9."/>
      <w:lvlJc w:val="right"/>
      <w:pPr>
        <w:ind w:left="6491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4F8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74F8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4F8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374F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374F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374F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374F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374F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374F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374F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374F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374F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374F85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374F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374F85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374F85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374F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74F85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374F85"/>
    <w:rPr>
      <w:b w:val="1"/>
      <w:bCs w:val="1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74F85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74F85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4F85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NormalWeb">
    <w:name w:val="Normal (Web)"/>
    <w:basedOn w:val="Normal"/>
    <w:uiPriority w:val="99"/>
    <w:unhideWhenUsed w:val="1"/>
    <w:qFormat w:val="1"/>
    <w:rsid w:val="00374F85"/>
    <w:pPr>
      <w:spacing w:afterAutospacing="1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374F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0E6BFB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PEs4rT/76pB7NJtYi96NYRrDA==">CgMxLjAaIwoBMBIeChwIB0IYCg9UaW1lcyBOZXcgUm9tYW4SBUNhcmRvGiMKATESHgocCAdCGAoPVGltZXMgTmV3IFJvbWFuEgVDYXJkbxojCgEyEh4KHAgHQhgKD1RpbWVzIE5ldyBSb21hbhIFQ2FyZG8aIwoBMxIeChwIB0IYCg9UaW1lcyBOZXcgUm9tYW4SBUNhcmRvOAByITFEYjBMZFFqbndIc3AwTXN1bmtlNFdoVWxtSER6MGJrZA==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2025-10-31T08:28:00Z</dcterms:created>
  <dc:creator>Diana Joseph</dc:creator>
</cp:coreProperties>
</file>