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A638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2C70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10" w:hRule="atLeast"/>
        </w:trPr>
        <w:tc>
          <w:tcPr>
            <w:tcW w:w="36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5728F328">
            <w:pPr>
              <w:jc w:val="both"/>
            </w:pPr>
            <w:r>
              <w:drawing>
                <wp:inline distT="0" distB="0" distL="0" distR="0">
                  <wp:extent cx="2205990" cy="958850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07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59051986">
            <w:pPr>
              <w:pStyle w:val="19"/>
              <w:spacing w:after="0" w:line="360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</w:rPr>
              <w:t xml:space="preserve">SCIENCE AND HUMANITIES  </w:t>
            </w:r>
          </w:p>
          <w:p w14:paraId="33B11B46">
            <w:pPr>
              <w:pStyle w:val="19"/>
              <w:spacing w:after="0" w:line="276" w:lineRule="auto"/>
              <w:ind w:right="4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LANGUAGE OF CULTURE &amp; SOCIETY</w:t>
            </w:r>
          </w:p>
        </w:tc>
      </w:tr>
    </w:tbl>
    <w:p w14:paraId="61D5A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5293995</wp:posOffset>
                </wp:positionH>
                <wp:positionV relativeFrom="paragraph">
                  <wp:posOffset>354330</wp:posOffset>
                </wp:positionV>
                <wp:extent cx="923925" cy="790575"/>
                <wp:effectExtent l="0" t="0" r="0" b="0"/>
                <wp:wrapNone/>
                <wp:docPr id="2115278305" name="Rectangle 2115278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E2DFF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5" o:spid="_x0000_s1026" o:spt="1" style="position:absolute;left:0pt;margin-left:416.85pt;margin-top:27.9pt;height:62.25pt;width:72.75pt;z-index:251659264;mso-width-relative:page;mso-height-relative:page;" fillcolor="#FFFFFF [3201]" filled="t" stroked="f" coordsize="21600,21600" o:gfxdata="UEsDBAoAAAAAAIdO4kAAAAAAAAAAAAAAAAAEAAAAZHJzL1BLAwQUAAAACACHTuJAwA/wR9gAAAAK&#10;AQAADwAAAGRycy9kb3ducmV2LnhtbE2Py07DMBBF90j8gzVI7KjdhtA0xOmiEjskRAqiSyeeJlH9&#10;iGInDX/PsILlaI7uPbfYL9awGcfQeydhvRLA0DVe966V8HF8eciAhaicVsY7lPCNAfbl7U2hcu2v&#10;7h3nKraMQlzIlYQuxiHnPDQdWhVWfkBHv7MfrYp0ji3Xo7pSuDV8I8QTt6p31NCpAQ8dNpdqshLM&#10;LB4/v+r0lFV9i6+XZT746U3K+7u1eAYWcYl/MPzqkzqU5FT7yenAjIQsSbaESkhTmkDAbrvbAKuJ&#10;zEQCvCz4/wnlD1BLAwQUAAAACACHTuJAorf8yAECAAAIBAAADgAAAGRycy9lMm9Eb2MueG1srVNN&#10;b9swDL0P2H8QdF9s52NJgzjF0CDDgGIL1u0HKLIcC5AljVRi59+Pkr026y49zAeHNKnH956YzX3f&#10;GnZRgNrZkheTnDNlpau0PZX854/9hxVnGISthHFWlfyqkN9v37/bdH6tpq5xplLACMTiuvMlb0Lw&#10;6yxD2ahW4MR5ZalYO2hFoBROWQWiI/TWZNM8/5h1DioPTipE+robinxEhLcAurrWUu2cPLfKhgEV&#10;lBGBJGGjPfJtYlvXSoZvdY0qMFNyUhrSm4ZQfIzvbLsR6xMI32g5UhBvofBKUyu0paHPUDsRBDuD&#10;/geq1RIcujpMpGuzQUhyhFQU+StvnhrhVdJCVqN/Nh3/H6z8ejkA01XJp0WxmC5Xs3zBmRUt3fx3&#10;ck/Yk1HspkaGdR7XdO7JH2DMkMKovq+hjb+ki/Uln6/oycnqa8lns9XdfLkYDFd9YJIa7or5PNYl&#10;NSxXRb5IF5K9AHnA8Fm5lsWg5ECMks3i8oiBhlPrn5Y4F53R1V4bkxI4HR8MsIugu9+nJ06nI3+1&#10;GRubrYvHhnL8kkWRg6wYhf7Yj1qPrrqSZejlXhOpR4HhIICWpuCso0UqOf46C1CcmS+Wboo0TsnS&#10;kJL5Yhn1wm3leFsRVjaO9jNwNoQPIW3rwPHTObhaJ+GR1UBlJEsLksSNyxw38DZPXS9/4O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wA/wR9gAAAAKAQAADwAAAAAAAAABACAAAAAiAAAAZHJzL2Rv&#10;d25yZXYueG1sUEsBAhQAFAAAAAgAh07iQKK3/MgBAgAACAQAAA4AAAAAAAAAAQAgAAAAJw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ECE2DFF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39778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5B808579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6C8D614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6D8BC7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43C36146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: 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IN"/>
              </w:rPr>
              <w:t>LCS - TAMIL</w:t>
            </w:r>
            <w:bookmarkStart w:id="0" w:name="_GoBack"/>
            <w:bookmarkEnd w:id="0"/>
          </w:p>
        </w:tc>
      </w:tr>
      <w:tr w14:paraId="48C5F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38E22AD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57938786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1C309B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3245" w:type="dxa"/>
          </w:tcPr>
          <w:p w14:paraId="4258190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: 16/05/2026</w:t>
            </w:r>
          </w:p>
        </w:tc>
      </w:tr>
      <w:tr w14:paraId="0CEF0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6EEEAEF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5BC3EF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1C9150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Duration</w:t>
            </w:r>
          </w:p>
        </w:tc>
        <w:tc>
          <w:tcPr>
            <w:tcW w:w="3245" w:type="dxa"/>
          </w:tcPr>
          <w:p w14:paraId="0A377779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</w:rPr>
              <w:t>2 hrs</w:t>
            </w:r>
          </w:p>
        </w:tc>
      </w:tr>
      <w:tr w14:paraId="4219F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481D1D9A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200580AD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0E263DA0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6C16CF41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: 50</w:t>
            </w:r>
            <m:oMath>
              <m:r>
                <m:rPr/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hAnsi="Times New Roman" w:eastAsia="Times New Roman" w:cs="Times New Roman"/>
              </w:rPr>
              <w:t>1=50</w:t>
            </w:r>
          </w:p>
        </w:tc>
      </w:tr>
    </w:tbl>
    <w:p w14:paraId="782434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513C8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8" w:type="dxa"/>
          </w:tcPr>
          <w:p w14:paraId="1FFF08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Instructions to Candidates</w:t>
            </w:r>
          </w:p>
          <w:p w14:paraId="15FF066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This question paper consists of Multiple-Choice Questions (MCQs) only.</w:t>
            </w:r>
          </w:p>
          <w:p w14:paraId="73A5DC7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3D0861E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05A1BC0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28B841B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FBD36F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8F33BE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to mark the answers on the OMR sheet.</w:t>
            </w:r>
          </w:p>
          <w:p w14:paraId="064E35B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017029D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701EDF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3012831C">
            <w:pPr>
              <w:tabs>
                <w:tab w:val="left" w:pos="1365"/>
              </w:tabs>
              <w:spacing w:after="0" w:line="276" w:lineRule="auto"/>
              <w:jc w:val="both"/>
            </w:pPr>
          </w:p>
        </w:tc>
      </w:tr>
    </w:tbl>
    <w:p w14:paraId="198C52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/>
        <w:jc w:val="both"/>
      </w:pPr>
    </w:p>
    <w:p w14:paraId="373A9D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Research Methodology</w:t>
      </w:r>
    </w:p>
    <w:p w14:paraId="5EAFDD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10CAFE9D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</w:rPr>
        <w:t>(</w:t>
      </w:r>
      <w:r>
        <w:rPr>
          <w:rFonts w:ascii="TAU-Marutham" w:hAnsi="TAU-Marutham" w:cs="TAU-Marutham"/>
          <w:color w:val="000000"/>
          <w:cs/>
        </w:rPr>
        <w:t>அடிக்குறிப்பு</w:t>
      </w:r>
      <w:r>
        <w:rPr>
          <w:rFonts w:ascii="TAU-Marutham" w:hAnsi="TAU-Marutham" w:cs="TAU-Marutham"/>
          <w:color w:val="000000"/>
        </w:rPr>
        <w:t xml:space="preserve">) </w:t>
      </w:r>
      <w:r>
        <w:rPr>
          <w:rFonts w:ascii="TAU-Marutham" w:hAnsi="TAU-Marutham" w:cs="TAU-Marutham"/>
          <w:color w:val="000000"/>
          <w:cs/>
        </w:rPr>
        <w:t xml:space="preserve">வழங்கப்படும் முக்கிய நோக்கம் </w:t>
      </w:r>
    </w:p>
    <w:p w14:paraId="56969783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அலங்காரம்</w:t>
      </w:r>
    </w:p>
    <w:p w14:paraId="6A3F6B8E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ஆதாரக் குறிப்பு</w:t>
      </w:r>
    </w:p>
    <w:p w14:paraId="1E0E272A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மொழிபெயர்ப்பு</w:t>
      </w:r>
    </w:p>
    <w:p w14:paraId="20014469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விளம்பரம்</w:t>
      </w:r>
    </w:p>
    <w:p w14:paraId="7BBD5E8E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ஆய்வு அறிக்கையின் முதல் பகுதி </w:t>
      </w:r>
    </w:p>
    <w:p w14:paraId="2AE17489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முடிவு</w:t>
      </w:r>
    </w:p>
    <w:p w14:paraId="2640647E">
      <w:pPr>
        <w:pStyle w:val="15"/>
        <w:spacing w:before="0" w:beforeAutospacing="0" w:after="0" w:afterAutospacing="0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முன்னுரை</w:t>
      </w:r>
    </w:p>
    <w:p w14:paraId="0F5BFC82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நூற்பட்டியல்</w:t>
      </w:r>
    </w:p>
    <w:p w14:paraId="56F2CCAF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 xml:space="preserve">இணைப்பு </w:t>
      </w:r>
      <w:r>
        <w:rPr>
          <w:rFonts w:ascii="TAU-Marutham" w:hAnsi="TAU-Marutham" w:cs="TAU-Marutham"/>
          <w:color w:val="000000"/>
        </w:rPr>
        <w:t>Footnote</w:t>
      </w:r>
    </w:p>
    <w:p w14:paraId="008F4DF7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</w:rPr>
        <w:t>Abstract (</w:t>
      </w:r>
      <w:r>
        <w:rPr>
          <w:rFonts w:ascii="TAU-Marutham" w:hAnsi="TAU-Marutham" w:cs="TAU-Marutham"/>
          <w:color w:val="000000"/>
          <w:cs/>
        </w:rPr>
        <w:t>சுருக்கம்</w:t>
      </w:r>
      <w:r>
        <w:rPr>
          <w:rFonts w:ascii="TAU-Marutham" w:hAnsi="TAU-Marutham" w:cs="TAU-Marutham"/>
          <w:color w:val="000000"/>
        </w:rPr>
        <w:t xml:space="preserve">) </w:t>
      </w:r>
      <w:r>
        <w:rPr>
          <w:rFonts w:ascii="TAU-Marutham" w:hAnsi="TAU-Marutham" w:cs="TAU-Marutham"/>
          <w:color w:val="000000"/>
          <w:cs/>
        </w:rPr>
        <w:t xml:space="preserve">வழங்கப்படும் இடம் </w:t>
      </w:r>
    </w:p>
    <w:p w14:paraId="14AEB1C8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அ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தொடக்கத்தில்</w:t>
      </w:r>
    </w:p>
    <w:p w14:paraId="0CE71037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ஆ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நடுப்பகுதியில்</w:t>
      </w:r>
    </w:p>
    <w:p w14:paraId="1765C2B2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முடிவில் மட்டும்</w:t>
      </w:r>
    </w:p>
    <w:p w14:paraId="35EAE50B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இணைப்பில்</w:t>
      </w:r>
    </w:p>
    <w:p w14:paraId="30279632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ஆய்வின் முடிவு </w:t>
      </w:r>
      <w:r>
        <w:rPr>
          <w:rFonts w:ascii="TAU-Marutham" w:hAnsi="TAU-Marutham" w:cs="TAU-Marutham"/>
          <w:color w:val="000000"/>
        </w:rPr>
        <w:t xml:space="preserve">(Conclusion) </w:t>
      </w:r>
      <w:r>
        <w:rPr>
          <w:rFonts w:ascii="TAU-Marutham" w:hAnsi="TAU-Marutham" w:cs="TAU-Marutham"/>
          <w:color w:val="000000"/>
          <w:cs/>
        </w:rPr>
        <w:t>எதை அடிப்படையாகக் கொள்ள வேண்டும்</w:t>
      </w:r>
      <w:r>
        <w:rPr>
          <w:rFonts w:ascii="TAU-Marutham" w:hAnsi="TAU-Marutham" w:cs="TAU-Marutham"/>
          <w:color w:val="000000"/>
        </w:rPr>
        <w:t>?</w:t>
      </w:r>
    </w:p>
    <w:p w14:paraId="79B9C3DE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தனிப்பட்ட கருத்து</w:t>
      </w:r>
    </w:p>
    <w:p w14:paraId="669C1554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தரவு மற்றும் பகுப்பாய்வு</w:t>
      </w:r>
    </w:p>
    <w:p w14:paraId="0CEB371F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கற்பனை</w:t>
      </w:r>
    </w:p>
    <w:p w14:paraId="36AE608D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மேற்கோள்</w:t>
      </w:r>
    </w:p>
    <w:p w14:paraId="4C929092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மேற்கோள் காட்டாமல் பிறரின் கருத்தைப் பயன்படுத்துவது </w:t>
      </w:r>
    </w:p>
    <w:p w14:paraId="2DC118F7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சுருக்கம்</w:t>
      </w:r>
    </w:p>
    <w:p w14:paraId="63E79318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 xml:space="preserve">திரட்டல் </w:t>
      </w:r>
      <w:r>
        <w:rPr>
          <w:rFonts w:ascii="TAU-Marutham" w:hAnsi="TAU-Marutham" w:cs="TAU-Marutham"/>
          <w:b/>
          <w:bCs/>
          <w:color w:val="000000"/>
        </w:rPr>
        <w:t>(Plagiarism)</w:t>
      </w:r>
    </w:p>
    <w:p w14:paraId="4602F7FB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விளக்கம்</w:t>
      </w:r>
    </w:p>
    <w:p w14:paraId="7AF0201D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விமர்சனம்</w:t>
      </w:r>
    </w:p>
    <w:p w14:paraId="2E1765CB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ஆராய்ச்சி முறைகளில் </w:t>
      </w:r>
      <w:r>
        <w:rPr>
          <w:rFonts w:ascii="TAU-Marutham" w:hAnsi="TAU-Marutham" w:cs="TAU-Marutham"/>
          <w:color w:val="000000"/>
        </w:rPr>
        <w:t>“</w:t>
      </w:r>
      <w:r>
        <w:rPr>
          <w:rFonts w:ascii="TAU-Marutham" w:hAnsi="TAU-Marutham" w:cs="TAU-Marutham"/>
          <w:color w:val="000000"/>
          <w:cs/>
        </w:rPr>
        <w:t>வரலாற்று முறை</w:t>
      </w:r>
      <w:r>
        <w:rPr>
          <w:rFonts w:ascii="TAU-Marutham" w:hAnsi="TAU-Marutham" w:cs="TAU-Marutham"/>
          <w:color w:val="000000"/>
        </w:rPr>
        <w:t xml:space="preserve">” </w:t>
      </w:r>
      <w:r>
        <w:rPr>
          <w:rFonts w:ascii="TAU-Marutham" w:hAnsi="TAU-Marutham" w:cs="TAU-Marutham"/>
          <w:color w:val="000000"/>
          <w:cs/>
        </w:rPr>
        <w:t>எதை ஆய்வு செய்கிறது</w:t>
      </w:r>
      <w:r>
        <w:rPr>
          <w:rFonts w:ascii="TAU-Marutham" w:hAnsi="TAU-Marutham" w:cs="TAU-Marutham"/>
          <w:color w:val="000000"/>
        </w:rPr>
        <w:t>?</w:t>
      </w:r>
    </w:p>
    <w:p w14:paraId="52A8E520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எதிர்காலம்</w:t>
      </w:r>
    </w:p>
    <w:p w14:paraId="346AE84C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ஆ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நிகழ்காலம்</w:t>
      </w:r>
    </w:p>
    <w:p w14:paraId="045E8620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இ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கடந்தகாலம்</w:t>
      </w:r>
    </w:p>
    <w:p w14:paraId="394C3D49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கற்பனை</w:t>
      </w:r>
    </w:p>
    <w:p w14:paraId="43BF80AC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முதன்மைத் தரவு </w:t>
      </w:r>
      <w:r>
        <w:rPr>
          <w:rFonts w:ascii="TAU-Marutham" w:hAnsi="TAU-Marutham" w:cs="TAU-Marutham"/>
          <w:color w:val="000000"/>
        </w:rPr>
        <w:t xml:space="preserve">(Primary Data) </w:t>
      </w:r>
      <w:r>
        <w:rPr>
          <w:rFonts w:ascii="TAU-Marutham" w:hAnsi="TAU-Marutham" w:cs="TAU-Marutham"/>
          <w:color w:val="000000"/>
          <w:cs/>
        </w:rPr>
        <w:t xml:space="preserve">என்பவை </w:t>
      </w:r>
    </w:p>
    <w:p w14:paraId="24B818E8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ஏற்கனவே வெளியான தகவல்கள்</w:t>
      </w:r>
    </w:p>
    <w:p w14:paraId="45A04EA1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ஆய்வாளர் நேரடியாகச் சேகரிப்பவை</w:t>
      </w:r>
    </w:p>
    <w:p w14:paraId="31F541DE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நூல்களிலிருந்து பெறுபவை</w:t>
      </w:r>
    </w:p>
    <w:p w14:paraId="28ECB126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இணையத்திலிருந்து பெறுபவை</w:t>
      </w:r>
    </w:p>
    <w:p w14:paraId="1F6CF61C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 xml:space="preserve">துணைநூற்பட்டியல் </w:t>
      </w:r>
      <w:r>
        <w:rPr>
          <w:rFonts w:ascii="TAU-Marutham" w:hAnsi="TAU-Marutham" w:cs="TAU-Marutham"/>
          <w:color w:val="000000"/>
        </w:rPr>
        <w:t xml:space="preserve">(Bibliography) </w:t>
      </w:r>
      <w:r>
        <w:rPr>
          <w:rFonts w:ascii="TAU-Marutham" w:hAnsi="TAU-Marutham" w:cs="TAU-Marutham"/>
          <w:color w:val="000000"/>
          <w:cs/>
        </w:rPr>
        <w:t>எந்தப் பகுதியில் வழங்கப்படுகிறது</w:t>
      </w:r>
      <w:r>
        <w:rPr>
          <w:rFonts w:ascii="TAU-Marutham" w:hAnsi="TAU-Marutham" w:cs="TAU-Marutham"/>
          <w:color w:val="000000"/>
        </w:rPr>
        <w:t>?</w:t>
      </w:r>
    </w:p>
    <w:p w14:paraId="322A5110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முன்னுரை</w:t>
      </w:r>
    </w:p>
    <w:p w14:paraId="1C7491D4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ஆ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உட்பகுதி</w:t>
      </w:r>
    </w:p>
    <w:p w14:paraId="3F0B42A4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இ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இறுதிப்பகுதி</w:t>
      </w:r>
    </w:p>
    <w:p w14:paraId="2E085224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இணைப்புகள்</w:t>
      </w:r>
    </w:p>
    <w:p w14:paraId="187F45F1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ஆராய்ச்சி என்பது முதன்மையாக எதை நோக்கமாகக் கொண்ட செயலாகும்</w:t>
      </w:r>
      <w:r>
        <w:rPr>
          <w:rFonts w:ascii="TAU-Marutham" w:hAnsi="TAU-Marutham" w:cs="TAU-Marutham"/>
          <w:color w:val="000000"/>
        </w:rPr>
        <w:t>?</w:t>
      </w:r>
    </w:p>
    <w:p w14:paraId="65AADF1A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அ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தகவல் சேகரிப்பு</w:t>
      </w:r>
    </w:p>
    <w:p w14:paraId="673DDD42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olor w:val="000000"/>
          <w:cs/>
        </w:rPr>
        <w:t>ஆ</w:t>
      </w:r>
      <w:r>
        <w:rPr>
          <w:rFonts w:ascii="TAU-Marutham" w:hAnsi="TAU-Marutham" w:cs="TAU-Marutham"/>
          <w:b/>
          <w:bCs/>
          <w:color w:val="000000"/>
        </w:rPr>
        <w:t xml:space="preserve">. </w:t>
      </w:r>
      <w:r>
        <w:rPr>
          <w:rFonts w:ascii="TAU-Marutham" w:hAnsi="TAU-Marutham" w:cs="TAU-Marutham"/>
          <w:b/>
          <w:bCs/>
          <w:color w:val="000000"/>
          <w:cs/>
        </w:rPr>
        <w:t>புதிய அறிவு உருவாக்கம்</w:t>
      </w:r>
    </w:p>
    <w:p w14:paraId="4B5E0DA2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கருத்து பரப்பல்</w:t>
      </w:r>
    </w:p>
    <w:p w14:paraId="723DE5D4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விமர்சனம்</w:t>
      </w:r>
    </w:p>
    <w:p w14:paraId="2AB7A6FA">
      <w:pPr>
        <w:pStyle w:val="15"/>
        <w:numPr>
          <w:ilvl w:val="0"/>
          <w:numId w:val="2"/>
        </w:numPr>
        <w:spacing w:before="0" w:beforeAutospacing="0" w:after="0" w:afterAutospacing="0"/>
        <w:jc w:val="both"/>
        <w:rPr>
          <w:rFonts w:ascii="TAU-Marutham" w:hAnsi="TAU-Marutham" w:cs="TAU-Marutham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AU-Marutham" w:hAnsi="TAU-Marutham" w:cs="TAU-Marutham"/>
          <w:color w:val="000000"/>
          <w:cs/>
        </w:rPr>
        <w:t>ஆராய்ச்சியில் ஓரு உண்மையைத்தேடி காண்பதற்கென அமைந்த ஒரு கருவி</w:t>
      </w:r>
    </w:p>
    <w:p w14:paraId="32A284E8">
      <w:pPr>
        <w:pStyle w:val="15"/>
        <w:spacing w:before="0" w:beforeAutospacing="0" w:after="0" w:afterAutospacing="0"/>
        <w:ind w:left="720"/>
        <w:jc w:val="both"/>
        <w:rPr>
          <w:rFonts w:ascii="TAU-Marutham" w:hAnsi="TAU-Marutham" w:cs="TAU-Marutham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AU-Marutham" w:hAnsi="TAU-Marutham" w:cs="TAU-Marutham"/>
          <w:b/>
          <w:bCs/>
          <w:color w:val="000000" w:themeColor="text1"/>
          <w:shd w:val="clear" w:color="auto" w:fill="FFFFFF" w:themeFill="background1"/>
          <w:cs/>
          <w14:textFill>
            <w14:solidFill>
              <w14:schemeClr w14:val="tx1"/>
            </w14:solidFill>
          </w14:textFill>
        </w:rPr>
        <w:t>அ</w:t>
      </w:r>
      <w:r>
        <w:rPr>
          <w:rFonts w:ascii="TAU-Marutham" w:hAnsi="TAU-Marutham" w:cs="TAU-Marutham"/>
          <w:b/>
          <w:bCs/>
          <w:color w:val="000000" w:themeColor="text1"/>
          <w:shd w:val="clear" w:color="auto" w:fill="FFFFFF" w:themeFill="background1"/>
          <w14:textFill>
            <w14:solidFill>
              <w14:schemeClr w14:val="tx1"/>
            </w14:solidFill>
          </w14:textFill>
        </w:rPr>
        <w:t>.</w:t>
      </w:r>
      <w:r>
        <w:rPr>
          <w:rFonts w:ascii="TAU-Marutham" w:hAnsi="TAU-Marutham" w:cs="TAU-Marutham"/>
          <w:b/>
          <w:bCs/>
          <w:color w:val="000000" w:themeColor="text1"/>
          <w:shd w:val="clear" w:color="auto" w:fill="FFFFFF" w:themeFill="background1"/>
          <w:cs/>
          <w14:textFill>
            <w14:solidFill>
              <w14:schemeClr w14:val="tx1"/>
            </w14:solidFill>
          </w14:textFill>
        </w:rPr>
        <w:t>கருதுகோள்</w:t>
      </w:r>
      <w:r>
        <w:rPr>
          <w:rFonts w:ascii="TAU-Marutham" w:hAnsi="TAU-Marutham" w:cs="TAU-Marutham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   </w:t>
      </w:r>
    </w:p>
    <w:p w14:paraId="1FD188FB">
      <w:pPr>
        <w:pStyle w:val="15"/>
        <w:spacing w:before="0" w:beforeAutospacing="0" w:after="0" w:afterAutospacing="0"/>
        <w:ind w:left="720"/>
        <w:jc w:val="both"/>
        <w:rPr>
          <w:rFonts w:ascii="TAU-Marutham" w:hAnsi="TAU-Marutham" w:cs="TAU-Marutham"/>
          <w:color w:val="000000"/>
        </w:rPr>
      </w:pPr>
      <w:r>
        <w:rPr>
          <w:rFonts w:ascii="TAU-Marutham" w:hAnsi="TAU-Marutham" w:cs="TAU-Marutham"/>
          <w:color w:val="000000"/>
          <w:cs/>
        </w:rPr>
        <w:t xml:space="preserve">ஆ </w:t>
      </w:r>
      <w:r>
        <w:rPr>
          <w:rFonts w:ascii="TAU-Marutham" w:hAnsi="TAU-Marutham" w:cs="TAU-Marutham"/>
          <w:color w:val="000000"/>
        </w:rPr>
        <w:t xml:space="preserve">. </w:t>
      </w:r>
      <w:r>
        <w:rPr>
          <w:rFonts w:ascii="TAU-Marutham" w:hAnsi="TAU-Marutham" w:cs="TAU-Marutham"/>
          <w:color w:val="000000"/>
          <w:cs/>
        </w:rPr>
        <w:t>தகுதிகள்</w:t>
      </w:r>
    </w:p>
    <w:p w14:paraId="4480D0B6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  <w:color w:val="000000"/>
        </w:rPr>
      </w:pPr>
      <w:r>
        <w:rPr>
          <w:rFonts w:ascii="TAU-Marutham" w:hAnsi="TAU-Marutham" w:cs="TAU-Marutham"/>
          <w:color w:val="000000"/>
          <w:cs/>
        </w:rPr>
        <w:t>இ</w:t>
      </w:r>
      <w:r>
        <w:rPr>
          <w:rFonts w:ascii="TAU-Marutham" w:hAnsi="TAU-Marutham" w:cs="TAU-Marutham"/>
          <w:color w:val="000000"/>
        </w:rPr>
        <w:t>.</w:t>
      </w:r>
      <w:r>
        <w:rPr>
          <w:rFonts w:ascii="TAU-Marutham" w:hAnsi="TAU-Marutham" w:cs="TAU-Marutham"/>
          <w:color w:val="000000"/>
          <w:cs/>
        </w:rPr>
        <w:t>வினா நிரல்</w:t>
      </w:r>
      <w:r>
        <w:rPr>
          <w:rFonts w:ascii="TAU-Marutham" w:hAnsi="TAU-Marutham" w:cs="TAU-Marutham"/>
          <w:color w:val="000000"/>
        </w:rPr>
        <w:t xml:space="preserve">  </w:t>
      </w:r>
    </w:p>
    <w:p w14:paraId="1CD3B38E">
      <w:pPr>
        <w:pStyle w:val="15"/>
        <w:spacing w:before="0" w:beforeAutospacing="0" w:after="0" w:afterAutospacing="0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olor w:val="000000"/>
        </w:rPr>
        <w:t xml:space="preserve">  </w:t>
      </w:r>
      <w:r>
        <w:rPr>
          <w:rFonts w:ascii="TAU-Marutham" w:hAnsi="TAU-Marutham" w:cs="TAU-Marutham"/>
          <w:color w:val="000000"/>
          <w:cs/>
        </w:rPr>
        <w:t>ஈ</w:t>
      </w:r>
      <w:r>
        <w:rPr>
          <w:rFonts w:ascii="TAU-Marutham" w:hAnsi="TAU-Marutham" w:cs="TAU-Marutham"/>
          <w:color w:val="000000"/>
        </w:rPr>
        <w:t xml:space="preserve">.. </w:t>
      </w:r>
      <w:r>
        <w:rPr>
          <w:rFonts w:ascii="TAU-Marutham" w:hAnsi="TAU-Marutham" w:cs="TAU-Marutham"/>
          <w:color w:val="000000"/>
          <w:cs/>
        </w:rPr>
        <w:t>நூலகப் பயன்பாடு</w:t>
      </w:r>
      <w:r>
        <w:rPr>
          <w:rFonts w:ascii="TAU-Marutham" w:hAnsi="TAU-Marutham" w:cs="TAU-Marutham"/>
          <w:color w:val="000000"/>
        </w:rPr>
        <w:t>.</w:t>
      </w:r>
    </w:p>
    <w:p w14:paraId="49AEFB44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11. </w:t>
      </w:r>
      <w:r>
        <w:rPr>
          <w:rFonts w:ascii="TAU-Marutham" w:hAnsi="TAU-Marutham" w:cs="TAU-Marutham"/>
          <w:cs/>
        </w:rPr>
        <w:t>ஆராய்ச்சியில் ஓர் உண்மையை தேடி காண்பதற்கு என அமைந்த ஒரு கருவி</w:t>
      </w:r>
    </w:p>
    <w:p w14:paraId="21079A6E">
      <w:pPr>
        <w:spacing w:after="0" w:line="240" w:lineRule="auto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அ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b/>
          <w:bCs/>
          <w:cs/>
        </w:rPr>
        <w:t>கருதுகோள்</w:t>
      </w:r>
    </w:p>
    <w:p w14:paraId="27766D6C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\</w:t>
      </w:r>
      <w:r>
        <w:rPr>
          <w:rFonts w:ascii="TAU-Marutham" w:hAnsi="TAU-Marutham" w:cs="TAU-Marutham"/>
        </w:rPr>
        <w:tab/>
      </w: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தகுதிகள்</w:t>
      </w:r>
    </w:p>
    <w:p w14:paraId="7F753AF2">
      <w:pPr>
        <w:spacing w:after="0" w:line="240" w:lineRule="auto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 வினா நிரல்</w:t>
      </w:r>
    </w:p>
    <w:p w14:paraId="58EA30B3">
      <w:pPr>
        <w:spacing w:after="0" w:line="240" w:lineRule="auto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ஈ 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நூலகப் பயன்பாடு</w:t>
      </w:r>
      <w:r>
        <w:rPr>
          <w:rFonts w:ascii="TAU-Marutham" w:hAnsi="TAU-Marutham" w:cs="TAU-Marutham"/>
        </w:rPr>
        <w:t>.</w:t>
      </w:r>
    </w:p>
    <w:p w14:paraId="7C18FB63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12. </w:t>
      </w:r>
      <w:r>
        <w:rPr>
          <w:rFonts w:ascii="TAU-Marutham" w:hAnsi="TAU-Marutham" w:cs="TAU-Marutham"/>
          <w:cs/>
        </w:rPr>
        <w:t>கருதுகோளினுடைய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கோட்பாடானது எவை எவைகளில் தெளிவு உடையதாக இருக்க வேண்டும்</w:t>
      </w:r>
      <w:r>
        <w:rPr>
          <w:rFonts w:ascii="TAU-Marutham" w:hAnsi="TAU-Marutham" w:cs="TAU-Marutham"/>
        </w:rPr>
        <w:t>.</w:t>
      </w:r>
    </w:p>
    <w:p w14:paraId="5F3B7161">
      <w:pPr>
        <w:spacing w:after="0" w:line="240" w:lineRule="auto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அ 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cs/>
        </w:rPr>
        <w:t>உத்தி பொதுத்தன்மை</w:t>
      </w:r>
    </w:p>
    <w:p w14:paraId="7F0DAB88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 xml:space="preserve">செயல் முறையால் சோதிப்பது </w:t>
      </w:r>
    </w:p>
    <w:p w14:paraId="729D7052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ஆய்வு பொருளோடு நெருங்குதல்</w:t>
      </w:r>
    </w:p>
    <w:p w14:paraId="38CC77CE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b/>
          <w:bCs/>
          <w:cs/>
        </w:rPr>
        <w:t xml:space="preserve">கருத்து </w:t>
      </w:r>
      <w:r>
        <w:rPr>
          <w:rFonts w:ascii="TAU-Marutham" w:hAnsi="TAU-Marutham" w:cs="TAU-Marutham"/>
          <w:b/>
          <w:bCs/>
        </w:rPr>
        <w:t>,</w:t>
      </w:r>
      <w:r>
        <w:rPr>
          <w:rFonts w:ascii="TAU-Marutham" w:hAnsi="TAU-Marutham" w:cs="TAU-Marutham"/>
          <w:b/>
          <w:bCs/>
          <w:cs/>
        </w:rPr>
        <w:t>சொல்</w:t>
      </w:r>
      <w:r>
        <w:rPr>
          <w:rFonts w:ascii="TAU-Marutham" w:hAnsi="TAU-Marutham" w:cs="TAU-Marutham"/>
        </w:rPr>
        <w:t xml:space="preserve"> </w:t>
      </w:r>
    </w:p>
    <w:p w14:paraId="18B3A0E7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13.  </w:t>
      </w:r>
      <w:r>
        <w:rPr>
          <w:rFonts w:ascii="TAU-Marutham" w:hAnsi="TAU-Marutham" w:cs="TAU-Marutham"/>
          <w:cs/>
        </w:rPr>
        <w:t>உத்திகள் கிடைப்பதற்கு தக்க கருதுகோளையே தேர்ந்து கொள்ள வேண்டும் என்று கூறக்கூடிய அறிஞர் யார்</w:t>
      </w:r>
      <w:r>
        <w:rPr>
          <w:rFonts w:ascii="TAU-Marutham" w:hAnsi="TAU-Marutham" w:cs="TAU-Marutham"/>
        </w:rPr>
        <w:t>?</w:t>
      </w:r>
    </w:p>
    <w:p w14:paraId="7A99F8A4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அ</w:t>
      </w:r>
      <w:r>
        <w:rPr>
          <w:rFonts w:ascii="TAU-Marutham" w:hAnsi="TAU-Marutham" w:cs="TAU-Marutham"/>
        </w:rPr>
        <w:t>. .</w:t>
      </w:r>
      <w:r>
        <w:rPr>
          <w:rFonts w:ascii="TAU-Marutham" w:hAnsi="TAU-Marutham" w:cs="TAU-Marutham"/>
          <w:cs/>
        </w:rPr>
        <w:t>பாலின்யங்</w:t>
      </w:r>
    </w:p>
    <w:p w14:paraId="033182E3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b/>
          <w:bCs/>
          <w:cs/>
        </w:rPr>
        <w:t xml:space="preserve">சி </w:t>
      </w:r>
      <w:r>
        <w:rPr>
          <w:rFonts w:ascii="TAU-Marutham" w:hAnsi="TAU-Marutham" w:cs="TAU-Marutham"/>
          <w:b/>
          <w:bCs/>
        </w:rPr>
        <w:t>.</w:t>
      </w:r>
      <w:r>
        <w:rPr>
          <w:rFonts w:ascii="TAU-Marutham" w:hAnsi="TAU-Marutham" w:cs="TAU-Marutham"/>
          <w:b/>
          <w:bCs/>
          <w:cs/>
        </w:rPr>
        <w:t xml:space="preserve">ஆர் </w:t>
      </w:r>
      <w:r>
        <w:rPr>
          <w:rFonts w:ascii="TAU-Marutham" w:hAnsi="TAU-Marutham" w:cs="TAU-Marutham"/>
          <w:b/>
          <w:bCs/>
        </w:rPr>
        <w:t>.</w:t>
      </w:r>
      <w:r>
        <w:rPr>
          <w:rFonts w:ascii="TAU-Marutham" w:hAnsi="TAU-Marutham" w:cs="TAU-Marutham"/>
          <w:b/>
          <w:bCs/>
          <w:cs/>
        </w:rPr>
        <w:t>ரெட்டி</w:t>
      </w:r>
    </w:p>
    <w:p w14:paraId="76748480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ஜார்ஜ் கெய்கர்</w:t>
      </w:r>
    </w:p>
    <w:p w14:paraId="3E308CD1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ஒயிட்</w:t>
      </w:r>
    </w:p>
    <w:p w14:paraId="34946E35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14. </w:t>
      </w:r>
      <w:r>
        <w:rPr>
          <w:rFonts w:ascii="TAU-Marutham" w:hAnsi="TAU-Marutham" w:cs="TAU-Marutham"/>
          <w:cs/>
        </w:rPr>
        <w:t>ஆராய்ச்சியாளரின் ஆய்வு நோக்கு ஆழமானதாகவும் கருதுகோள் எளிமையானதாகவும் இருக்க வேண்டும் என்ற கருத்தினை கூறிய  அறிஞர் யார்</w:t>
      </w:r>
      <w:r>
        <w:rPr>
          <w:rFonts w:ascii="TAU-Marutham" w:hAnsi="TAU-Marutham" w:cs="TAU-Marutham"/>
        </w:rPr>
        <w:t>?</w:t>
      </w:r>
    </w:p>
    <w:p w14:paraId="59F0102D">
      <w:pPr>
        <w:spacing w:after="0" w:line="240" w:lineRule="auto"/>
        <w:ind w:firstLine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cs/>
        </w:rPr>
        <w:t>அ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cs/>
        </w:rPr>
        <w:t>ஒயிட்</w:t>
      </w:r>
    </w:p>
    <w:p w14:paraId="27BA9550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சி ஆர் ரெட்டி</w:t>
      </w:r>
    </w:p>
    <w:p w14:paraId="3B7418E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ஜார்ஜ் கெய்கர்</w:t>
      </w:r>
    </w:p>
    <w:p w14:paraId="3D54C34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  <w:cs/>
        </w:rPr>
        <w:t>ஈ</w:t>
      </w:r>
      <w:r>
        <w:rPr>
          <w:rFonts w:ascii="TAU-Marutham" w:hAnsi="TAU-Marutham" w:cs="TAU-Marutham"/>
          <w:b/>
          <w:bCs/>
        </w:rPr>
        <w:t xml:space="preserve">.  </w:t>
      </w:r>
      <w:r>
        <w:rPr>
          <w:rFonts w:ascii="TAU-Marutham" w:hAnsi="TAU-Marutham" w:cs="TAU-Marutham"/>
          <w:b/>
          <w:bCs/>
          <w:cs/>
        </w:rPr>
        <w:t>பாலின் யங்</w:t>
      </w:r>
    </w:p>
    <w:p w14:paraId="16D0DF8D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15. </w:t>
      </w:r>
      <w:r>
        <w:rPr>
          <w:rFonts w:ascii="TAU-Marutham" w:hAnsi="TAU-Marutham" w:cs="TAU-Marutham"/>
          <w:cs/>
        </w:rPr>
        <w:t>கருதுகோளின் வலிமை எதில் அடங்கியுள்ளது</w:t>
      </w:r>
      <w:r>
        <w:rPr>
          <w:rFonts w:ascii="TAU-Marutham" w:hAnsi="TAU-Marutham" w:cs="TAU-Marutham"/>
        </w:rPr>
        <w:t>.</w:t>
      </w:r>
    </w:p>
    <w:p w14:paraId="04AD7557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அ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b/>
          <w:bCs/>
          <w:cs/>
        </w:rPr>
        <w:t>கருதுகோளை சோதிப்பதில்</w:t>
      </w:r>
    </w:p>
    <w:p w14:paraId="4DB00A4A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புள்ளி விவரங்களை எடுப்பதில்</w:t>
      </w:r>
    </w:p>
    <w:p w14:paraId="4B681C29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கருதுகோளை சோதிக்காமல் இருப்பதில்</w:t>
      </w:r>
    </w:p>
    <w:p w14:paraId="4912C04B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கருதுகோளை சரியானதாக காட்டுதல்</w:t>
      </w:r>
    </w:p>
    <w:p w14:paraId="7B8591C0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16. </w:t>
      </w:r>
      <w:r>
        <w:rPr>
          <w:rFonts w:ascii="TAU-Marutham" w:hAnsi="TAU-Marutham" w:cs="TAU-Marutham"/>
          <w:cs/>
        </w:rPr>
        <w:t>கருதுகோள் எதற்கு பயன்படுகிறது</w:t>
      </w:r>
      <w:r>
        <w:rPr>
          <w:rFonts w:ascii="TAU-Marutham" w:hAnsi="TAU-Marutham" w:cs="TAU-Marutham"/>
        </w:rPr>
        <w:t>.</w:t>
      </w:r>
    </w:p>
    <w:p w14:paraId="379D8769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cs/>
        </w:rPr>
        <w:t>அ</w:t>
      </w:r>
      <w:r>
        <w:rPr>
          <w:rFonts w:ascii="TAU-Marutham" w:hAnsi="TAU-Marutham" w:cs="TAU-Marutham"/>
        </w:rPr>
        <w:t xml:space="preserve">.  </w:t>
      </w:r>
      <w:r>
        <w:rPr>
          <w:rFonts w:ascii="TAU-Marutham" w:hAnsi="TAU-Marutham" w:cs="TAU-Marutham"/>
          <w:cs/>
        </w:rPr>
        <w:t>சிக்கல்கள் தோன்றுவதற்கு</w:t>
      </w:r>
    </w:p>
    <w:p w14:paraId="79EE560D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ஆய்வு தலைப்பை தேர்வு செய்யாமல் இருப்பதற்கு</w:t>
      </w:r>
    </w:p>
    <w:p w14:paraId="01F9138F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  <w:cs/>
        </w:rPr>
        <w:t>இ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b/>
          <w:bCs/>
          <w:cs/>
        </w:rPr>
        <w:t>ஆய்வு த்தலைப்பை தேர்வு செய்வதற்கு</w:t>
      </w:r>
    </w:p>
    <w:p w14:paraId="53846BF2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சிக்கல்கள் தோன்றி மற்றொரு சிக்கலை உண்டாக்குவதற்கு</w:t>
      </w:r>
    </w:p>
    <w:p w14:paraId="6FBF5B5F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17.</w:t>
      </w:r>
      <w:r>
        <w:rPr>
          <w:rFonts w:ascii="TAU-Marutham" w:hAnsi="TAU-Marutham" w:cs="TAU-Marutham"/>
          <w:cs/>
        </w:rPr>
        <w:t>கருதுகோளை சோதிப்பதற்கு கீழ் கண்ட தரவுகளை பயன்படுத்தலாம்</w:t>
      </w:r>
      <w:r>
        <w:rPr>
          <w:rFonts w:ascii="TAU-Marutham" w:hAnsi="TAU-Marutham" w:cs="TAU-Marutham"/>
        </w:rPr>
        <w:t>.</w:t>
      </w:r>
    </w:p>
    <w:p w14:paraId="1B213C48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அ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b/>
          <w:bCs/>
          <w:cs/>
        </w:rPr>
        <w:t>புதிய கல்வெட்டு செப்பேடு கையெழுத்து ஆவணங்கள்</w:t>
      </w:r>
    </w:p>
    <w:p w14:paraId="1CBC2DFC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எளிய கருதுகோள்</w:t>
      </w:r>
    </w:p>
    <w:p w14:paraId="0A50047E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பயனில் கருது போல்</w:t>
      </w:r>
    </w:p>
    <w:p w14:paraId="0BC1C4F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கருதுகோள் இல்லாமல்</w:t>
      </w:r>
    </w:p>
    <w:p w14:paraId="475EC034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18. </w:t>
      </w:r>
      <w:r>
        <w:rPr>
          <w:rFonts w:ascii="TAU-Marutham" w:hAnsi="TAU-Marutham" w:cs="TAU-Marutham"/>
          <w:cs/>
        </w:rPr>
        <w:t>ஒரு கருதுகோல் பயன்படாது போகும் நிலையில் வேறு ஒரு கருதுகோளை தேர்ந்தெடுத்துக் கொள்ளப் பெறுவதற்கு என்ன பெயர் வழங்கப்படுகிறது</w:t>
      </w:r>
      <w:r>
        <w:rPr>
          <w:rFonts w:ascii="TAU-Marutham" w:hAnsi="TAU-Marutham" w:cs="TAU-Marutham"/>
        </w:rPr>
        <w:t>.</w:t>
      </w:r>
    </w:p>
    <w:p w14:paraId="4E9420FD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அ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கருது போல் இல்லாமல் இருப்பது</w:t>
      </w:r>
    </w:p>
    <w:p w14:paraId="74E3BE20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பயனில்கருதுகோள்</w:t>
      </w:r>
    </w:p>
    <w:p w14:paraId="3DB6A7F9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எதிர்மறைகருது கோள்</w:t>
      </w:r>
    </w:p>
    <w:p w14:paraId="1900766A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  <w:cs/>
        </w:rPr>
        <w:t>மாற்றுக்கருதுகோள்</w:t>
      </w:r>
    </w:p>
    <w:p w14:paraId="765C3B1A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19. </w:t>
      </w:r>
      <w:r>
        <w:rPr>
          <w:rFonts w:ascii="TAU-Marutham" w:hAnsi="TAU-Marutham" w:cs="TAU-Marutham"/>
          <w:cs/>
        </w:rPr>
        <w:t>ஆய்வாளர் தம் ஆய்வுக்கு ஊகமாக அமையும் ஒரு முடிவை குறித்து எண்ணுதல் வேண்டும் என்பதனை எதனோடு சேர்ப்பர்</w:t>
      </w:r>
      <w:r>
        <w:rPr>
          <w:rFonts w:ascii="TAU-Marutham" w:hAnsi="TAU-Marutham" w:cs="TAU-Marutham"/>
        </w:rPr>
        <w:t>.</w:t>
      </w:r>
    </w:p>
    <w:p w14:paraId="051DA9AA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cs/>
        </w:rPr>
        <w:t>அ</w:t>
      </w:r>
      <w:r>
        <w:rPr>
          <w:rFonts w:ascii="TAU-Marutham" w:hAnsi="TAU-Marutham" w:cs="TAU-Marutham"/>
        </w:rPr>
        <w:t>.</w:t>
      </w: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கருதுகோளின் தேவை</w:t>
      </w:r>
    </w:p>
    <w:p w14:paraId="09C66D7C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b/>
          <w:bCs/>
          <w:cs/>
        </w:rPr>
        <w:t>ஆ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b/>
          <w:bCs/>
        </w:rPr>
        <w:t xml:space="preserve"> </w:t>
      </w:r>
      <w:r>
        <w:rPr>
          <w:rFonts w:ascii="TAU-Marutham" w:hAnsi="TAU-Marutham" w:cs="TAU-Marutham"/>
          <w:b/>
          <w:bCs/>
          <w:cs/>
        </w:rPr>
        <w:t>ஆய்வாளரின் தகுதிகள்</w:t>
      </w:r>
    </w:p>
    <w:p w14:paraId="1AA8E9E0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கோட்பாட்டு அளவில்தெளிவு உடையது</w:t>
      </w:r>
    </w:p>
    <w:p w14:paraId="7D12381E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>.</w:t>
      </w: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செயன் முறையில் சோதிக்கக் கூடியது</w:t>
      </w:r>
      <w:r>
        <w:rPr>
          <w:rFonts w:ascii="TAU-Marutham" w:hAnsi="TAU-Marutham" w:cs="TAU-Marutham"/>
        </w:rPr>
        <w:t>.</w:t>
      </w:r>
    </w:p>
    <w:p w14:paraId="7747F9A3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20. </w:t>
      </w:r>
      <w:r>
        <w:rPr>
          <w:rFonts w:ascii="TAU-Marutham" w:hAnsi="TAU-Marutham" w:cs="TAU-Marutham"/>
          <w:cs/>
        </w:rPr>
        <w:t>ஆய்வேட்டின் முன்னுரையை ஆய்வாளர் தொடக்கத்தில் எழுதலாமா</w:t>
      </w:r>
      <w:r>
        <w:rPr>
          <w:rFonts w:ascii="TAU-Marutham" w:hAnsi="TAU-Marutham" w:cs="TAU-Marutham"/>
        </w:rPr>
        <w:t>?</w:t>
      </w:r>
    </w:p>
    <w:p w14:paraId="484AA2A1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அ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எழுதலாம்</w:t>
      </w:r>
    </w:p>
    <w:p w14:paraId="1F40CE44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ஆ</w:t>
      </w:r>
      <w:r>
        <w:rPr>
          <w:rFonts w:ascii="TAU-Marutham" w:hAnsi="TAU-Marutham" w:cs="TAU-Marutham"/>
          <w:b/>
          <w:bCs/>
        </w:rPr>
        <w:t xml:space="preserve">. </w:t>
      </w:r>
      <w:r>
        <w:rPr>
          <w:rFonts w:ascii="TAU-Marutham" w:hAnsi="TAU-Marutham" w:cs="TAU-Marutham"/>
          <w:b/>
          <w:bCs/>
          <w:cs/>
        </w:rPr>
        <w:t>எழுதக்கூடாது</w:t>
      </w:r>
    </w:p>
    <w:p w14:paraId="17967FF3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இயலின் தொடக்கத்தில் எழுதலாம்</w:t>
      </w:r>
    </w:p>
    <w:p w14:paraId="1435B77C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</w:t>
      </w:r>
      <w:r>
        <w:rPr>
          <w:rFonts w:ascii="TAU-Marutham" w:hAnsi="TAU-Marutham" w:cs="TAU-Marutham"/>
        </w:rPr>
        <w:t xml:space="preserve">. </w:t>
      </w:r>
      <w:r>
        <w:rPr>
          <w:rFonts w:ascii="TAU-Marutham" w:hAnsi="TAU-Marutham" w:cs="TAU-Marutham"/>
          <w:cs/>
        </w:rPr>
        <w:t>இயலின் நடுவில் எழுதலாம்</w:t>
      </w:r>
      <w:r>
        <w:rPr>
          <w:rFonts w:ascii="TAU-Marutham" w:hAnsi="TAU-Marutham" w:cs="TAU-Marutham"/>
        </w:rPr>
        <w:t>.</w:t>
      </w:r>
    </w:p>
    <w:p w14:paraId="1B01A596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 21.</w:t>
      </w:r>
      <w:r>
        <w:rPr>
          <w:rFonts w:ascii="TAU-Marutham" w:hAnsi="TAU-Marutham" w:cs="TAU-Marutham"/>
          <w:cs/>
        </w:rPr>
        <w:t>கருதுகோள் (</w:t>
      </w:r>
      <w:r>
        <w:rPr>
          <w:rFonts w:ascii="TAU-Marutham" w:hAnsi="TAU-Marutham" w:cs="TAU-Marutham"/>
        </w:rPr>
        <w:t xml:space="preserve">Hypothesis) </w:t>
      </w:r>
      <w:r>
        <w:rPr>
          <w:rFonts w:ascii="TAU-Marutham" w:hAnsi="TAU-Marutham" w:cs="TAU-Marutham"/>
          <w:cs/>
        </w:rPr>
        <w:t>என்பதன் முக்கிய நோக்கம் என்ன</w:t>
      </w:r>
      <w:r>
        <w:rPr>
          <w:rFonts w:ascii="TAU-Marutham" w:hAnsi="TAU-Marutham" w:cs="TAU-Marutham"/>
        </w:rPr>
        <w:t>?</w:t>
      </w:r>
    </w:p>
    <w:p w14:paraId="293A2AA9">
      <w:pPr>
        <w:spacing w:after="0" w:line="240" w:lineRule="auto"/>
        <w:ind w:firstLine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அ) தரவு சேகரித்தல்</w:t>
      </w:r>
    </w:p>
    <w:p w14:paraId="37834D97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ஆ) ஆய்வை வழிநடத்துதல்</w:t>
      </w:r>
    </w:p>
    <w:p w14:paraId="43447C89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இ) முடிவுகளை வெளியிடுதல்</w:t>
      </w:r>
    </w:p>
    <w:p w14:paraId="356A761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ஈ) புத்தகம் எழுதுதல்</w:t>
      </w:r>
    </w:p>
    <w:p w14:paraId="59C98600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22. Case Study </w:t>
      </w:r>
      <w:r>
        <w:rPr>
          <w:rFonts w:ascii="TAU-Marutham" w:hAnsi="TAU-Marutham" w:cs="TAU-Marutham"/>
          <w:cs/>
        </w:rPr>
        <w:t>என்பது எந்த வகை ஆய்வு</w:t>
      </w:r>
      <w:r>
        <w:rPr>
          <w:rFonts w:ascii="TAU-Marutham" w:hAnsi="TAU-Marutham" w:cs="TAU-Marutham"/>
        </w:rPr>
        <w:t>?</w:t>
      </w:r>
    </w:p>
    <w:p w14:paraId="2326A690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அ)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 xml:space="preserve"> பரிசோதனை ஆய்வு</w:t>
      </w:r>
    </w:p>
    <w:p w14:paraId="1CD09FC2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cs/>
        </w:rPr>
        <w:t>ஆ)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 xml:space="preserve"> புள்ளிவிவர ஆய்வு</w:t>
      </w:r>
    </w:p>
    <w:p w14:paraId="0A8D86DC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>கணக்கீட்டு ஆய்வு</w:t>
      </w:r>
    </w:p>
    <w:p w14:paraId="727B4DEE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ஈ)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 xml:space="preserve"> </w:t>
      </w:r>
      <w:r>
        <w:rPr>
          <w:rFonts w:ascii="TAU-Marutham" w:hAnsi="TAU-Marutham" w:cs="TAU-Marutham"/>
          <w:b/>
          <w:bCs/>
          <w:cs/>
        </w:rPr>
        <w:t>ஆழமாக ஆய்வு செய்தல்</w:t>
      </w:r>
    </w:p>
    <w:p w14:paraId="12B2C2C4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23. Research Ethics </w:t>
      </w:r>
      <w:r>
        <w:rPr>
          <w:rFonts w:ascii="TAU-Marutham" w:hAnsi="TAU-Marutham" w:cs="TAU-Marutham"/>
          <w:cs/>
        </w:rPr>
        <w:t>இல் முக்கிய அம்சம் எது</w:t>
      </w:r>
      <w:r>
        <w:rPr>
          <w:rFonts w:ascii="TAU-Marutham" w:hAnsi="TAU-Marutham" w:cs="TAU-Marutham"/>
        </w:rPr>
        <w:t>?</w:t>
      </w:r>
    </w:p>
    <w:p w14:paraId="6EE69B83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அ) வேகமாக முடித்தல்</w:t>
      </w:r>
    </w:p>
    <w:p w14:paraId="1FE8E747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>ஆ) உண்மைத்தன்மை மற்றும் நேர்மை</w:t>
      </w:r>
    </w:p>
    <w:p w14:paraId="44FD5DD8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இ) தரவு மறைத்தல்</w:t>
      </w:r>
    </w:p>
    <w:p w14:paraId="4705F325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ஈ.) புத்தகம் எழுதுதல்</w:t>
      </w:r>
    </w:p>
    <w:p w14:paraId="2377B991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24.  </w:t>
      </w:r>
      <w:r>
        <w:rPr>
          <w:rFonts w:ascii="TAU-Marutham" w:hAnsi="TAU-Marutham" w:cs="TAU-Marutham"/>
          <w:cs/>
        </w:rPr>
        <w:t>கீழ்க்கண்டவற்றுள் களஆய்வுச் செயல்முறைகளுள் ஒன்று—---------</w:t>
      </w:r>
    </w:p>
    <w:p w14:paraId="4316C3D2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அ) நேர்காணல்  </w:t>
      </w:r>
    </w:p>
    <w:p w14:paraId="5B63287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ஆ) கட்டுரை எழுதுதல்</w:t>
      </w:r>
    </w:p>
    <w:p w14:paraId="0613C9D4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>இ) ஆய்வுக் கேள்வி அமைத்தல்</w:t>
      </w:r>
    </w:p>
    <w:p w14:paraId="40327BC5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 ஈ.) நூல் வாசிப்பு</w:t>
      </w:r>
    </w:p>
    <w:p w14:paraId="32CD9752">
      <w:pPr>
        <w:spacing w:after="0" w:line="240" w:lineRule="auto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</w:rPr>
        <w:t xml:space="preserve">25. </w:t>
      </w:r>
      <w:r>
        <w:rPr>
          <w:rFonts w:ascii="TAU-Marutham" w:hAnsi="TAU-Marutham" w:cs="TAU-Marutham"/>
          <w:cs/>
        </w:rPr>
        <w:t>ஓர்</w:t>
      </w:r>
      <w:r>
        <w:rPr>
          <w:rFonts w:ascii="TAU-Marutham" w:hAnsi="TAU-Marutham" w:cs="TAU-Marutham"/>
        </w:rPr>
        <w:t xml:space="preserve"> </w:t>
      </w:r>
      <w:r>
        <w:rPr>
          <w:rFonts w:ascii="TAU-Marutham" w:hAnsi="TAU-Marutham" w:cs="TAU-Marutham"/>
          <w:cs/>
        </w:rPr>
        <w:t xml:space="preserve">ஆய்வாளர் தனது ஆய்விற்குப் பயன்பட்ட நூல்களைத் தொகுத்து வரிசைமுறையில் தரும் பகுதி </w:t>
      </w:r>
    </w:p>
    <w:p w14:paraId="1432EA8D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அ) முடிவுரைப்பகுதி </w:t>
      </w:r>
    </w:p>
    <w:p w14:paraId="005CDAD3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  <w:r>
        <w:rPr>
          <w:rFonts w:ascii="TAU-Marutham" w:hAnsi="TAU-Marutham" w:cs="TAU-Marutham"/>
          <w:cs/>
        </w:rPr>
        <w:t xml:space="preserve">ஆ)  அடிக்குறிப்புப்பகுதி     </w:t>
      </w:r>
    </w:p>
    <w:p w14:paraId="05437B97">
      <w:pPr>
        <w:spacing w:after="0" w:line="240" w:lineRule="auto"/>
        <w:ind w:left="720"/>
        <w:jc w:val="both"/>
        <w:rPr>
          <w:rFonts w:ascii="TAU-Marutham" w:hAnsi="TAU-Marutham" w:cs="TAU-Marutham"/>
          <w:b/>
          <w:bCs/>
        </w:rPr>
      </w:pPr>
      <w:r>
        <w:rPr>
          <w:rFonts w:ascii="TAU-Marutham" w:hAnsi="TAU-Marutham" w:cs="TAU-Marutham"/>
          <w:b/>
          <w:bCs/>
          <w:cs/>
        </w:rPr>
        <w:t xml:space="preserve"> இ) துணைநூற்பட்டியல்</w:t>
      </w:r>
    </w:p>
    <w:p w14:paraId="08E90669">
      <w:pPr>
        <w:spacing w:after="0" w:line="240" w:lineRule="auto"/>
        <w:ind w:left="720"/>
        <w:jc w:val="both"/>
        <w:rPr>
          <w:rFonts w:ascii="TAU-Marutham" w:hAnsi="TAU-Marutham" w:cs="TAU-Marutham"/>
          <w:cs/>
        </w:rPr>
      </w:pPr>
      <w:r>
        <w:rPr>
          <w:rFonts w:ascii="TAU-Marutham" w:hAnsi="TAU-Marutham" w:cs="TAU-Marutham"/>
          <w:cs/>
        </w:rPr>
        <w:t xml:space="preserve"> ஈ.) பின்னிணைப்பு</w:t>
      </w:r>
    </w:p>
    <w:p w14:paraId="0EBB70F5">
      <w:pPr>
        <w:spacing w:after="0" w:line="240" w:lineRule="auto"/>
        <w:ind w:left="720"/>
        <w:jc w:val="both"/>
        <w:rPr>
          <w:rFonts w:ascii="TAU-Marutham" w:hAnsi="TAU-Marutham" w:cs="TAU-Marutham"/>
        </w:rPr>
      </w:pPr>
    </w:p>
    <w:p w14:paraId="6C03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              </w:t>
      </w:r>
    </w:p>
    <w:p w14:paraId="39567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426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>Subject-Specific Questions</w:t>
      </w:r>
      <w:r>
        <w:rPr>
          <w:rFonts w:ascii="Times New Roman" w:hAnsi="Times New Roman" w:eastAsia="Times New Roman" w:cs="Times New Roman"/>
        </w:rPr>
        <w:t xml:space="preserve">  (25</w:t>
      </w:r>
      <m:oMath>
        <m:r>
          <m:rPr/>
          <w:rPr>
            <w:rFonts w:ascii="Cambria Math" w:hAnsi="Cambria Math"/>
          </w:rPr>
          <m:t>×</m:t>
        </m:r>
      </m:oMath>
      <w:r>
        <w:rPr>
          <w:rFonts w:ascii="Times New Roman" w:hAnsi="Times New Roman" w:eastAsia="Times New Roman" w:cs="Times New Roman"/>
        </w:rPr>
        <w:t>1=25)</w:t>
      </w:r>
    </w:p>
    <w:p w14:paraId="054EDD39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26. </w:t>
      </w:r>
      <w:r>
        <w:rPr>
          <w:rFonts w:ascii="TAU-Marutham" w:hAnsi="TAU-Marutham" w:eastAsia="Arial Unicode MS" w:cs="TAU-Marutham"/>
          <w:color w:val="000000"/>
          <w:cs/>
        </w:rPr>
        <w:t>புறநானூறு பாடல்களில் அதிகம் காணப்படும் அரசியல் கருத்து எது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3D897400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பேரரசு அமைப்பு</w:t>
      </w:r>
    </w:p>
    <w:p w14:paraId="5D3408DA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  <w:color w:val="000000"/>
          <w:cs/>
        </w:rPr>
        <w:t>ஆ</w:t>
      </w:r>
      <w:r>
        <w:rPr>
          <w:rFonts w:ascii="TAU-Marutham" w:hAnsi="TAU-Marutham" w:eastAsia="Arial Unicode MS" w:cs="TAU-Marutham"/>
          <w:b/>
          <w:bCs/>
          <w:color w:val="000000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வீரமரணம் மற்றும் புகழ்</w:t>
      </w:r>
    </w:p>
    <w:p w14:paraId="30447FC5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ஜனநாயகம்</w:t>
      </w:r>
    </w:p>
    <w:p w14:paraId="4EE6639C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வர்த்தக வளர்ச்சி</w:t>
      </w:r>
    </w:p>
    <w:p w14:paraId="0290243B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27. </w:t>
      </w:r>
      <w:r>
        <w:rPr>
          <w:rFonts w:ascii="TAU-Marutham" w:hAnsi="TAU-Marutham" w:eastAsia="Arial Unicode MS" w:cs="TAU-Marutham"/>
          <w:color w:val="000000"/>
          <w:cs/>
        </w:rPr>
        <w:t xml:space="preserve">அகப்பொருளில் </w:t>
      </w:r>
      <w:r>
        <w:rPr>
          <w:rFonts w:ascii="TAU-Marutham" w:hAnsi="TAU-Marutham" w:eastAsia="Arial Unicode MS" w:cs="TAU-Marutham"/>
          <w:color w:val="000000"/>
        </w:rPr>
        <w:t>“</w:t>
      </w:r>
      <w:r>
        <w:rPr>
          <w:rFonts w:ascii="TAU-Marutham" w:hAnsi="TAU-Marutham" w:eastAsia="Arial Unicode MS" w:cs="TAU-Marutham"/>
          <w:color w:val="000000"/>
          <w:cs/>
        </w:rPr>
        <w:t>முல்லை</w:t>
      </w:r>
      <w:r>
        <w:rPr>
          <w:rFonts w:ascii="TAU-Marutham" w:hAnsi="TAU-Marutham" w:eastAsia="Arial Unicode MS" w:cs="TAU-Marutham"/>
          <w:color w:val="000000"/>
        </w:rPr>
        <w:t xml:space="preserve">” </w:t>
      </w:r>
      <w:r>
        <w:rPr>
          <w:rFonts w:ascii="TAU-Marutham" w:hAnsi="TAU-Marutham" w:eastAsia="Arial Unicode MS" w:cs="TAU-Marutham"/>
          <w:color w:val="000000"/>
          <w:cs/>
        </w:rPr>
        <w:t>நிலம் எதைச் சுட்டுகிறது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6ECA9893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பிரிவு</w:t>
      </w:r>
    </w:p>
    <w:p w14:paraId="6D4C3D3F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  <w:color w:val="000000"/>
          <w:cs/>
        </w:rPr>
        <w:t>ஆ</w:t>
      </w:r>
      <w:r>
        <w:rPr>
          <w:rFonts w:ascii="TAU-Marutham" w:hAnsi="TAU-Marutham" w:eastAsia="Arial Unicode MS" w:cs="TAU-Marutham"/>
          <w:b/>
          <w:bCs/>
          <w:color w:val="000000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காத்திருப்பு</w:t>
      </w:r>
    </w:p>
    <w:p w14:paraId="20D67A2C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கூடல்</w:t>
      </w:r>
    </w:p>
    <w:p w14:paraId="5F19AD32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ஊடல்</w:t>
      </w:r>
    </w:p>
    <w:p w14:paraId="06ADD946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28. </w:t>
      </w:r>
      <w:r>
        <w:rPr>
          <w:rFonts w:ascii="TAU-Marutham" w:hAnsi="TAU-Marutham" w:eastAsia="Arial Unicode MS" w:cs="TAU-Marutham"/>
          <w:color w:val="000000"/>
          <w:cs/>
        </w:rPr>
        <w:t>பதிற்றுப்பத்து எந்த அரசவம்சத்தைப் புகழ்கிறது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567518F0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சோழர்</w:t>
      </w:r>
    </w:p>
    <w:p w14:paraId="654A861A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பாண்டியர்</w:t>
      </w:r>
    </w:p>
    <w:p w14:paraId="77078841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  <w:color w:val="000000"/>
          <w:cs/>
        </w:rPr>
        <w:t>இ</w:t>
      </w:r>
      <w:r>
        <w:rPr>
          <w:rFonts w:ascii="TAU-Marutham" w:hAnsi="TAU-Marutham" w:eastAsia="Arial Unicode MS" w:cs="TAU-Marutham"/>
          <w:b/>
          <w:bCs/>
          <w:color w:val="000000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சேரர்</w:t>
      </w:r>
    </w:p>
    <w:p w14:paraId="77032CA2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பல்லவர்</w:t>
      </w:r>
    </w:p>
    <w:p w14:paraId="7D9014AD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>29.</w:t>
      </w:r>
      <w:r>
        <w:rPr>
          <w:rFonts w:ascii="TAU-Marutham" w:hAnsi="TAU-Marutham" w:eastAsia="Arial Unicode MS" w:cs="TAU-Marutham"/>
          <w:color w:val="000000"/>
          <w:cs/>
        </w:rPr>
        <w:t>கீழ்க்கண்டவற்றில் திணை அமைப்பின் கூறாகச் சேராதது எது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1B7634F3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முதற்பொருள்</w:t>
      </w:r>
    </w:p>
    <w:p w14:paraId="20DA0ABF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கருப்பொருள்</w:t>
      </w:r>
    </w:p>
    <w:p w14:paraId="67DB0B44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</w:t>
      </w:r>
      <w:r>
        <w:rPr>
          <w:rFonts w:ascii="TAU-Marutham" w:hAnsi="TAU-Marutham" w:eastAsia="Arial Unicode MS" w:cs="TAU-Marutham"/>
          <w:color w:val="000000"/>
          <w:cs/>
        </w:rPr>
        <w:t>இ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உரிப்பொருள்</w:t>
      </w:r>
    </w:p>
    <w:p w14:paraId="594C0D4A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  <w:color w:val="000000"/>
        </w:rPr>
        <w:t xml:space="preserve">   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ஈ</w:t>
      </w:r>
      <w:r>
        <w:rPr>
          <w:rFonts w:ascii="TAU-Marutham" w:hAnsi="TAU-Marutham" w:eastAsia="Arial Unicode MS" w:cs="TAU-Marutham"/>
          <w:b/>
          <w:bCs/>
          <w:color w:val="000000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புறப்பொருள்</w:t>
      </w:r>
    </w:p>
    <w:p w14:paraId="30206C14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>30.“</w:t>
      </w:r>
      <w:r>
        <w:rPr>
          <w:rFonts w:ascii="TAU-Marutham" w:hAnsi="TAU-Marutham" w:eastAsia="Arial Unicode MS" w:cs="TAU-Marutham"/>
          <w:color w:val="000000"/>
          <w:cs/>
        </w:rPr>
        <w:t xml:space="preserve">அகம் </w:t>
      </w:r>
      <w:r>
        <w:rPr>
          <w:rFonts w:ascii="TAU-Marutham" w:hAnsi="TAU-Marutham" w:eastAsia="Arial Unicode MS" w:cs="TAU-Marutham"/>
          <w:color w:val="000000"/>
        </w:rPr>
        <w:t xml:space="preserve">— </w:t>
      </w:r>
      <w:r>
        <w:rPr>
          <w:rFonts w:ascii="TAU-Marutham" w:hAnsi="TAU-Marutham" w:eastAsia="Arial Unicode MS" w:cs="TAU-Marutham"/>
          <w:color w:val="000000"/>
          <w:cs/>
        </w:rPr>
        <w:t>புறம்</w:t>
      </w:r>
      <w:r>
        <w:rPr>
          <w:rFonts w:ascii="TAU-Marutham" w:hAnsi="TAU-Marutham" w:eastAsia="Arial Unicode MS" w:cs="TAU-Marutham"/>
          <w:color w:val="000000"/>
        </w:rPr>
        <w:t xml:space="preserve">” </w:t>
      </w:r>
      <w:r>
        <w:rPr>
          <w:rFonts w:ascii="TAU-Marutham" w:hAnsi="TAU-Marutham" w:eastAsia="Arial Unicode MS" w:cs="TAU-Marutham"/>
          <w:color w:val="000000"/>
          <w:cs/>
        </w:rPr>
        <w:t>என்ற இருமைப் பிரிவு எந்த இலக்கண நூலில் முறையாக விளக்கப்படுகிறது</w:t>
      </w:r>
      <w:r>
        <w:rPr>
          <w:rFonts w:ascii="TAU-Marutham" w:hAnsi="TAU-Marutham" w:eastAsia="Arial Unicode MS" w:cs="TAU-Marutham"/>
          <w:color w:val="000000"/>
        </w:rPr>
        <w:t>?</w:t>
      </w:r>
    </w:p>
    <w:p w14:paraId="66DEFA47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நன்னூல்</w:t>
      </w:r>
    </w:p>
    <w:p w14:paraId="13346CC8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 </w:t>
      </w:r>
      <w:r>
        <w:rPr>
          <w:rFonts w:ascii="TAU-Marutham" w:hAnsi="TAU-Marutham" w:eastAsia="Arial Unicode MS" w:cs="TAU-Marutham"/>
          <w:color w:val="000000"/>
          <w:cs/>
        </w:rPr>
        <w:t>ஆ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யாப்பருங்கலம்</w:t>
      </w:r>
    </w:p>
    <w:p w14:paraId="5D3DF937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  <w:color w:val="000000"/>
        </w:rPr>
        <w:t xml:space="preserve">     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இ</w:t>
      </w:r>
      <w:r>
        <w:rPr>
          <w:rFonts w:ascii="TAU-Marutham" w:hAnsi="TAU-Marutham" w:eastAsia="Arial Unicode MS" w:cs="TAU-Marutham"/>
          <w:b/>
          <w:bCs/>
          <w:color w:val="000000"/>
        </w:rPr>
        <w:t xml:space="preserve">. </w:t>
      </w:r>
      <w:r>
        <w:rPr>
          <w:rFonts w:ascii="TAU-Marutham" w:hAnsi="TAU-Marutham" w:eastAsia="Arial Unicode MS" w:cs="TAU-Marutham"/>
          <w:b/>
          <w:bCs/>
          <w:color w:val="000000"/>
          <w:cs/>
        </w:rPr>
        <w:t>தொல்காப்பியம்</w:t>
      </w:r>
    </w:p>
    <w:p w14:paraId="2D8E948A">
      <w:pPr>
        <w:pStyle w:val="15"/>
        <w:spacing w:before="0" w:beforeAutospacing="0" w:after="0" w:afterAutospacing="0"/>
        <w:ind w:firstLine="720"/>
        <w:rPr>
          <w:rFonts w:ascii="TAU-Marutham" w:hAnsi="TAU-Marutham" w:eastAsia="Arial Unicode MS" w:cs="TAU-Marutham"/>
          <w:color w:val="000000"/>
        </w:rPr>
      </w:pPr>
      <w:r>
        <w:rPr>
          <w:rFonts w:ascii="TAU-Marutham" w:hAnsi="TAU-Marutham" w:eastAsia="Arial Unicode MS" w:cs="TAU-Marutham"/>
          <w:color w:val="000000"/>
        </w:rPr>
        <w:t xml:space="preserve">      </w:t>
      </w:r>
      <w:r>
        <w:rPr>
          <w:rFonts w:ascii="TAU-Marutham" w:hAnsi="TAU-Marutham" w:eastAsia="Arial Unicode MS" w:cs="TAU-Marutham"/>
          <w:color w:val="000000"/>
          <w:cs/>
        </w:rPr>
        <w:t>ஈ</w:t>
      </w:r>
      <w:r>
        <w:rPr>
          <w:rFonts w:ascii="TAU-Marutham" w:hAnsi="TAU-Marutham" w:eastAsia="Arial Unicode MS" w:cs="TAU-Marutham"/>
          <w:color w:val="000000"/>
        </w:rPr>
        <w:t xml:space="preserve">. </w:t>
      </w:r>
      <w:r>
        <w:rPr>
          <w:rFonts w:ascii="TAU-Marutham" w:hAnsi="TAU-Marutham" w:eastAsia="Arial Unicode MS" w:cs="TAU-Marutham"/>
          <w:color w:val="000000"/>
          <w:cs/>
        </w:rPr>
        <w:t>விருத்தியியல்</w:t>
      </w:r>
    </w:p>
    <w:p w14:paraId="0D8290B7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color w:val="0A0A0A"/>
        </w:rPr>
        <w:t>31. "</w:t>
      </w:r>
      <w:r>
        <w:rPr>
          <w:rFonts w:ascii="TAU-Marutham" w:hAnsi="TAU-Marutham" w:eastAsia="Arial Unicode MS" w:cs="TAU-Marutham"/>
          <w:color w:val="0A0A0A"/>
          <w:cs/>
        </w:rPr>
        <w:t>வஞ்சி நெடும்பாட்டு</w:t>
      </w:r>
      <w:r>
        <w:rPr>
          <w:rFonts w:ascii="TAU-Marutham" w:hAnsi="TAU-Marutham" w:eastAsia="Arial Unicode MS" w:cs="TAU-Marutham"/>
          <w:color w:val="0A0A0A"/>
        </w:rPr>
        <w:t xml:space="preserve">" </w:t>
      </w:r>
      <w:r>
        <w:rPr>
          <w:rFonts w:ascii="TAU-Marutham" w:hAnsi="TAU-Marutham" w:eastAsia="Arial Unicode MS" w:cs="TAU-Marutham"/>
          <w:color w:val="0A0A0A"/>
          <w:cs/>
        </w:rPr>
        <w:t>என்று அழைக்கப்படும் பத்துப்பாட்டு நூல் எது</w:t>
      </w:r>
      <w:r>
        <w:rPr>
          <w:rFonts w:ascii="TAU-Marutham" w:hAnsi="TAU-Marutham" w:eastAsia="Arial Unicode MS" w:cs="TAU-Marutham"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மதுரைக்காஞ்சி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ஆ</w:t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பட்டினப்பாலை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மலைபடுகடாம்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குறிஞ்சிப்பாட்டு</w:t>
      </w:r>
    </w:p>
    <w:p w14:paraId="64F67AE5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color w:val="0A0A0A"/>
        </w:rPr>
        <w:t xml:space="preserve">32. </w:t>
      </w:r>
      <w:r>
        <w:rPr>
          <w:rFonts w:ascii="TAU-Marutham" w:hAnsi="TAU-Marutham" w:eastAsia="Arial Unicode MS" w:cs="TAU-Marutham"/>
          <w:color w:val="0A0A0A"/>
          <w:cs/>
        </w:rPr>
        <w:t xml:space="preserve">சிலப்பதிகாரத்தின் </w:t>
      </w:r>
      <w:r>
        <w:rPr>
          <w:rFonts w:ascii="TAU-Marutham" w:hAnsi="TAU-Marutham" w:eastAsia="Arial Unicode MS" w:cs="TAU-Marutham"/>
          <w:color w:val="0A0A0A"/>
        </w:rPr>
        <w:t>"</w:t>
      </w:r>
      <w:r>
        <w:rPr>
          <w:rFonts w:ascii="TAU-Marutham" w:hAnsi="TAU-Marutham" w:eastAsia="Arial Unicode MS" w:cs="TAU-Marutham"/>
          <w:color w:val="0A0A0A"/>
          <w:cs/>
        </w:rPr>
        <w:t>அரங்கேற்று காதை</w:t>
      </w:r>
      <w:r>
        <w:rPr>
          <w:rFonts w:ascii="TAU-Marutham" w:hAnsi="TAU-Marutham" w:eastAsia="Arial Unicode MS" w:cs="TAU-Marutham"/>
          <w:color w:val="0A0A0A"/>
        </w:rPr>
        <w:t xml:space="preserve">" </w:t>
      </w:r>
      <w:r>
        <w:rPr>
          <w:rFonts w:ascii="TAU-Marutham" w:hAnsi="TAU-Marutham" w:eastAsia="Arial Unicode MS" w:cs="TAU-Marutham"/>
          <w:color w:val="0A0A0A"/>
          <w:cs/>
        </w:rPr>
        <w:t>எந்தக் காண்டத்தில் இடம் பெற்றுள்ளது</w:t>
      </w:r>
      <w:r>
        <w:rPr>
          <w:rFonts w:ascii="TAU-Marutham" w:hAnsi="TAU-Marutham" w:eastAsia="Arial Unicode MS" w:cs="TAU-Marutham"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மதுரைக் காண்டம்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                 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ஆ</w:t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புகார்க் காண்டம்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வஞ்சிக் காண்டம்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இலங்கைக் காண்டம்</w:t>
      </w:r>
    </w:p>
    <w:p w14:paraId="5ED588CB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color w:val="0A0A0A"/>
        </w:rPr>
        <w:t>33. "</w:t>
      </w:r>
      <w:r>
        <w:rPr>
          <w:rFonts w:ascii="TAU-Marutham" w:hAnsi="TAU-Marutham" w:eastAsia="Arial Unicode MS" w:cs="TAU-Marutham"/>
          <w:color w:val="0A0A0A"/>
          <w:cs/>
        </w:rPr>
        <w:t>திராவிட வேதம்</w:t>
      </w:r>
      <w:r>
        <w:rPr>
          <w:rFonts w:ascii="TAU-Marutham" w:hAnsi="TAU-Marutham" w:eastAsia="Arial Unicode MS" w:cs="TAU-Marutham"/>
          <w:color w:val="0A0A0A"/>
        </w:rPr>
        <w:t xml:space="preserve">" </w:t>
      </w:r>
      <w:r>
        <w:rPr>
          <w:rFonts w:ascii="TAU-Marutham" w:hAnsi="TAU-Marutham" w:eastAsia="Arial Unicode MS" w:cs="TAU-Marutham"/>
          <w:color w:val="0A0A0A"/>
          <w:cs/>
        </w:rPr>
        <w:t>என்று அழைக்கப்படும் பக்தி இலக்கிய நூல் எது</w:t>
      </w:r>
      <w:r>
        <w:rPr>
          <w:rFonts w:ascii="TAU-Marutham" w:hAnsi="TAU-Marutham" w:eastAsia="Arial Unicode MS" w:cs="TAU-Marutham"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திருவாசகம்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தேவாரம்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                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இ</w:t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நாலாயிர திவ்யப் பிரபந்தம்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பெரியபுராணம்</w:t>
      </w:r>
    </w:p>
    <w:p w14:paraId="40EDB946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color w:val="0A0A0A"/>
        </w:rPr>
        <w:t xml:space="preserve">34. </w:t>
      </w:r>
      <w:r>
        <w:rPr>
          <w:rFonts w:ascii="TAU-Marutham" w:hAnsi="TAU-Marutham" w:eastAsia="Arial Unicode MS" w:cs="TAU-Marutham"/>
          <w:color w:val="0A0A0A"/>
          <w:cs/>
        </w:rPr>
        <w:t>தண்டியலங்காரம் என்னும் இலக்கண நூல் எந்த வடமொழி நூலைத் தழுவி எழுதப்பட்டது</w:t>
      </w:r>
      <w:r>
        <w:rPr>
          <w:rFonts w:ascii="TAU-Marutham" w:hAnsi="TAU-Marutham" w:eastAsia="Arial Unicode MS" w:cs="TAU-Marutham"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              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அ</w:t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காவ்யதர்சம்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அஷ்டாத்தியாயி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நாட்டிய சாஸ்திரம்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அர்த்தசாஸ்திரம்</w:t>
      </w:r>
    </w:p>
    <w:p w14:paraId="7AE990FC">
      <w:pPr>
        <w:shd w:val="clear" w:color="auto" w:fill="FFFFFF"/>
        <w:spacing w:after="0" w:line="240" w:lineRule="auto"/>
        <w:rPr>
          <w:rFonts w:ascii="TAU-Marutham" w:hAnsi="TAU-Marutham" w:eastAsia="Arial Unicode MS" w:cs="TAU-Marutham"/>
          <w:color w:val="0A0A0A"/>
        </w:rPr>
      </w:pPr>
      <w:r>
        <w:rPr>
          <w:rFonts w:ascii="TAU-Marutham" w:hAnsi="TAU-Marutham" w:eastAsia="Arial Unicode MS" w:cs="TAU-Marutham"/>
          <w:color w:val="0A0A0A"/>
        </w:rPr>
        <w:t>35. "</w:t>
      </w:r>
      <w:r>
        <w:rPr>
          <w:rFonts w:ascii="TAU-Marutham" w:hAnsi="TAU-Marutham" w:eastAsia="Arial Unicode MS" w:cs="TAU-Marutham"/>
          <w:color w:val="0A0A0A"/>
          <w:cs/>
        </w:rPr>
        <w:t>தமிழ்க் கவிஞர்களுள் இளவரசன்</w:t>
      </w:r>
      <w:r>
        <w:rPr>
          <w:rFonts w:ascii="TAU-Marutham" w:hAnsi="TAU-Marutham" w:eastAsia="Arial Unicode MS" w:cs="TAU-Marutham"/>
          <w:color w:val="0A0A0A"/>
        </w:rPr>
        <w:t xml:space="preserve">" </w:t>
      </w:r>
      <w:r>
        <w:rPr>
          <w:rFonts w:ascii="TAU-Marutham" w:hAnsi="TAU-Marutham" w:eastAsia="Arial Unicode MS" w:cs="TAU-Marutham"/>
          <w:color w:val="0A0A0A"/>
          <w:cs/>
        </w:rPr>
        <w:t>என்று வீரமாமுனிவரால் புகழப்பட்டவர் யார்</w:t>
      </w:r>
      <w:r>
        <w:rPr>
          <w:rFonts w:ascii="TAU-Marutham" w:hAnsi="TAU-Marutham" w:eastAsia="Arial Unicode MS" w:cs="TAU-Marutham"/>
          <w:color w:val="0A0A0A"/>
        </w:rPr>
        <w:t>?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color w:val="0A0A0A"/>
          <w:cs/>
        </w:rPr>
        <w:t>அ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கம்பர்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ஆ</w:t>
      </w:r>
      <w:r>
        <w:rPr>
          <w:rFonts w:ascii="TAU-Marutham" w:hAnsi="TAU-Marutham" w:eastAsia="Arial Unicode MS" w:cs="TAU-Marutham"/>
          <w:b/>
          <w:bCs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A0A0A"/>
          <w:cs/>
        </w:rPr>
        <w:t>திருத்தக்கதேவர்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இளங்கோவடிகள்</w:t>
      </w:r>
      <w:r>
        <w:rPr>
          <w:rFonts w:ascii="TAU-Marutham" w:hAnsi="TAU-Marutham" w:eastAsia="Arial Unicode MS" w:cs="TAU-Marutham"/>
          <w:color w:val="0A0A0A"/>
        </w:rPr>
        <w:br w:type="textWrapping"/>
      </w:r>
      <w:r>
        <w:rPr>
          <w:rFonts w:ascii="TAU-Marutham" w:hAnsi="TAU-Marutham" w:eastAsia="Arial Unicode MS" w:cs="TAU-Marutham"/>
          <w:color w:val="0A0A0A"/>
        </w:rPr>
        <w:t xml:space="preserve">      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A0A0A"/>
          <w:cs/>
        </w:rPr>
        <w:t>ஒட்டக்கூத்தர்</w:t>
      </w:r>
    </w:p>
    <w:p w14:paraId="3CA2A1F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36.</w:t>
      </w:r>
      <w:r>
        <w:rPr>
          <w:rFonts w:ascii="TAU-Marutham" w:hAnsi="TAU-Marutham" w:eastAsia="Arial Unicode MS" w:cs="TAU-Marutham"/>
          <w:cs/>
        </w:rPr>
        <w:t>தமிழில் வழங்கிய மிகப் பழைய எழுத்தின் பெயர்</w:t>
      </w:r>
    </w:p>
    <w:p w14:paraId="462CF30C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         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b/>
          <w:bCs/>
          <w:cs/>
        </w:rPr>
        <w:t>வட்டெழுத்து</w:t>
      </w:r>
    </w:p>
    <w:p w14:paraId="4574FD88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தமிழ்ப் பிராமி</w:t>
      </w:r>
    </w:p>
    <w:p w14:paraId="342F330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கோலெழுத்து</w:t>
      </w:r>
    </w:p>
    <w:p w14:paraId="11C49D16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கோடெழுத்து</w:t>
      </w:r>
    </w:p>
    <w:p w14:paraId="3ECB01C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37.</w:t>
      </w:r>
      <w:r>
        <w:rPr>
          <w:rFonts w:ascii="TAU-Marutham" w:hAnsi="TAU-Marutham" w:eastAsia="Arial Unicode MS" w:cs="TAU-Marutham"/>
          <w:cs/>
        </w:rPr>
        <w:t>தொல்காப்பியர் விடுகதையைப் பற்றி குறிப்பிடும் சொல்</w:t>
      </w:r>
    </w:p>
    <w:p w14:paraId="0D10E0C7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          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s/>
        </w:rPr>
        <w:t>புதிர்</w:t>
      </w:r>
    </w:p>
    <w:p w14:paraId="5B8BFAD2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பிசி</w:t>
      </w:r>
    </w:p>
    <w:p w14:paraId="242243E6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பிதிர்</w:t>
      </w:r>
    </w:p>
    <w:p w14:paraId="5193A0D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நொடி</w:t>
      </w:r>
    </w:p>
    <w:p w14:paraId="278DA96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D0D0D"/>
          <w:cs/>
        </w:rPr>
        <w:t>38.</w:t>
      </w:r>
      <w:r>
        <w:rPr>
          <w:rFonts w:ascii="TAU-Marutham" w:hAnsi="TAU-Marutham" w:eastAsia="Arial Unicode MS" w:cs="TAU-Marutham"/>
          <w:color w:val="0D0D0D"/>
        </w:rPr>
        <w:t xml:space="preserve"> </w:t>
      </w:r>
      <w:r>
        <w:rPr>
          <w:rFonts w:ascii="TAU-Marutham" w:hAnsi="TAU-Marutham" w:eastAsia="Arial Unicode MS" w:cs="TAU-Marutham"/>
          <w:color w:val="0D0D0D"/>
          <w:cs/>
        </w:rPr>
        <w:t>தமிழர் பண்பாட்டில் “ஐந்து நிலங்கள்” எதைச் சுட்டும்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00A98E3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</w:rPr>
        <w:t xml:space="preserve">                 </w:t>
      </w: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olor w:val="0D0D0D"/>
          <w:cs/>
        </w:rPr>
        <w:t>அரசியல் பிரிவுகள்</w:t>
      </w:r>
    </w:p>
    <w:p w14:paraId="03C1C919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இயற்கை சார்ந்த வாழ்வியல் பிரிவுகள்</w:t>
      </w:r>
    </w:p>
    <w:p w14:paraId="3C4C73E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</w:t>
      </w: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மத வழக்குகள்</w:t>
      </w:r>
    </w:p>
    <w:p w14:paraId="5C06AC74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</w:t>
      </w: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வேளாண்மை முறைகள்</w:t>
      </w:r>
    </w:p>
    <w:p w14:paraId="0712C8B1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D0D0D"/>
          <w:cs/>
        </w:rPr>
        <w:t>39</w:t>
      </w:r>
      <w:r>
        <w:rPr>
          <w:rFonts w:ascii="TAU-Marutham" w:hAnsi="TAU-Marutham" w:eastAsia="Arial Unicode MS" w:cs="TAU-Marutham"/>
          <w:color w:val="0D0D0D"/>
        </w:rPr>
        <w:t xml:space="preserve"> </w:t>
      </w:r>
      <w:r>
        <w:rPr>
          <w:rFonts w:ascii="TAU-Marutham" w:hAnsi="TAU-Marutham" w:eastAsia="Arial Unicode MS" w:cs="TAU-Marutham"/>
          <w:color w:val="0D0D0D"/>
          <w:cs/>
        </w:rPr>
        <w:t>.முற்பண்பாடு (</w:t>
      </w:r>
      <w:r>
        <w:rPr>
          <w:rFonts w:ascii="TAU-Marutham" w:hAnsi="TAU-Marutham" w:eastAsia="Arial Unicode MS" w:cs="TAU-Marutham"/>
          <w:color w:val="0D0D0D"/>
        </w:rPr>
        <w:t xml:space="preserve">Proto-culture) </w:t>
      </w:r>
      <w:r>
        <w:rPr>
          <w:rFonts w:ascii="TAU-Marutham" w:hAnsi="TAU-Marutham" w:eastAsia="Arial Unicode MS" w:cs="TAU-Marutham"/>
          <w:color w:val="0D0D0D"/>
          <w:cs/>
        </w:rPr>
        <w:t>என்பதன் பொருள் என்ன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76A9ED03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olor w:val="0D0D0D"/>
          <w:cs/>
        </w:rPr>
        <w:t>நவீன பண்பாடு</w:t>
      </w:r>
    </w:p>
    <w:p w14:paraId="6FF68D90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</w:rPr>
        <w:t xml:space="preserve">                  </w:t>
      </w: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பண்பாட்டு வளர்ச்சியின் ஆரம்ப நிலை</w:t>
      </w:r>
    </w:p>
    <w:p w14:paraId="60A1C8B8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வெளிநாட்டு கலாச்சாரம்</w:t>
      </w:r>
    </w:p>
    <w:p w14:paraId="399E1AFA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அறிவியல் அடிப்படை</w:t>
      </w:r>
    </w:p>
    <w:p w14:paraId="017DC463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D0D0D"/>
          <w:cs/>
        </w:rPr>
        <w:t>40.</w:t>
      </w:r>
      <w:r>
        <w:rPr>
          <w:rFonts w:ascii="TAU-Marutham" w:hAnsi="TAU-Marutham" w:eastAsia="Arial Unicode MS" w:cs="TAU-Marutham"/>
          <w:color w:val="0D0D0D"/>
        </w:rPr>
        <w:t xml:space="preserve"> </w:t>
      </w:r>
      <w:r>
        <w:rPr>
          <w:rFonts w:ascii="TAU-Marutham" w:hAnsi="TAU-Marutham" w:eastAsia="Arial Unicode MS" w:cs="TAU-Marutham"/>
          <w:color w:val="0D0D0D"/>
          <w:cs/>
        </w:rPr>
        <w:t>தமிழர் மரபு என்பதன் தனித்துவம் எது</w:t>
      </w:r>
      <w:r>
        <w:rPr>
          <w:rFonts w:ascii="TAU-Marutham" w:hAnsi="TAU-Marutham" w:eastAsia="Arial Unicode MS" w:cs="TAU-Marutham"/>
          <w:color w:val="0D0D0D"/>
        </w:rPr>
        <w:t>?</w:t>
      </w:r>
    </w:p>
    <w:p w14:paraId="50E3BC17">
      <w:pPr>
        <w:spacing w:after="0" w:line="240" w:lineRule="auto"/>
        <w:ind w:left="81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b/>
          <w:bCs/>
          <w:color w:val="0D0D0D"/>
          <w:cs/>
        </w:rPr>
        <w:t>ஒற்றுமையும் பணிவும்</w:t>
      </w:r>
    </w:p>
    <w:p w14:paraId="4BB3AC0D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வன்முறையும் ஆட்சி</w:t>
      </w:r>
    </w:p>
    <w:p w14:paraId="46DC5107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வெளிநாட்டு சார்பு</w:t>
      </w:r>
    </w:p>
    <w:p w14:paraId="0D1D5F60">
      <w:pPr>
        <w:spacing w:after="0" w:line="240" w:lineRule="auto"/>
        <w:ind w:left="810"/>
        <w:rPr>
          <w:rFonts w:ascii="TAU-Marutham" w:hAnsi="TAU-Marutham" w:eastAsia="Arial Unicode MS" w:cs="TAU-Marutham"/>
          <w:color w:val="0D0D0D"/>
          <w:cs/>
        </w:rPr>
      </w:pP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olor w:val="0D0D0D"/>
          <w:cs/>
        </w:rPr>
        <w:t>பொருளாதார நோக்கம்</w:t>
      </w:r>
    </w:p>
    <w:p w14:paraId="696DB00D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41.“</w:t>
      </w:r>
      <w:r>
        <w:rPr>
          <w:rFonts w:ascii="TAU-Marutham" w:hAnsi="TAU-Marutham" w:eastAsia="Arial Unicode MS" w:cs="TAU-Marutham"/>
          <w:cs/>
        </w:rPr>
        <w:t>ஒன்றே குலம் ஒருவனே தேவன்</w:t>
      </w:r>
      <w:r>
        <w:rPr>
          <w:rFonts w:ascii="TAU-Marutham" w:hAnsi="TAU-Marutham" w:eastAsia="Arial Unicode MS" w:cs="TAU-Marutham"/>
        </w:rPr>
        <w:t xml:space="preserve">”  </w:t>
      </w:r>
      <w:r>
        <w:rPr>
          <w:rFonts w:ascii="TAU-Marutham" w:hAnsi="TAU-Marutham" w:eastAsia="Arial Unicode MS" w:cs="TAU-Marutham"/>
          <w:cs/>
        </w:rPr>
        <w:t>என்ற புகழ் பெற்ற வாசகம் இடம் பெறும் நூல்</w:t>
      </w:r>
    </w:p>
    <w:p w14:paraId="3007C64E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s/>
        </w:rPr>
        <w:t>திருவாசகம்</w:t>
      </w:r>
    </w:p>
    <w:p w14:paraId="354F612C">
      <w:pPr>
        <w:spacing w:after="0" w:line="240" w:lineRule="auto"/>
        <w:ind w:left="81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திருமந்திரம்</w:t>
      </w:r>
    </w:p>
    <w:p w14:paraId="414FAFB9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சுந்தரர் தேவாரம்</w:t>
      </w:r>
    </w:p>
    <w:p w14:paraId="291524C6">
      <w:pPr>
        <w:spacing w:after="0" w:line="240" w:lineRule="auto"/>
        <w:ind w:left="81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பெரியபுராணம்</w:t>
      </w:r>
    </w:p>
    <w:p w14:paraId="2B308E3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42 .</w:t>
      </w:r>
      <w:r>
        <w:rPr>
          <w:rFonts w:ascii="TAU-Marutham" w:hAnsi="TAU-Marutham" w:eastAsia="Arial Unicode MS" w:cs="TAU-Marutham"/>
          <w:cs/>
        </w:rPr>
        <w:t>திருதொண்டர் புராணம் என அழைக்கப்படும் நூல்</w:t>
      </w:r>
    </w:p>
    <w:p w14:paraId="00CD4029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s/>
        </w:rPr>
        <w:t>திருமந்திரம்</w:t>
      </w:r>
    </w:p>
    <w:p w14:paraId="5D230663">
      <w:pPr>
        <w:spacing w:after="0" w:line="240" w:lineRule="auto"/>
        <w:ind w:left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பெரியபுராணம்</w:t>
      </w:r>
    </w:p>
    <w:p w14:paraId="23B8E53A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திருவாசகம்</w:t>
      </w:r>
    </w:p>
    <w:p w14:paraId="073E982C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தேவாரம்</w:t>
      </w:r>
    </w:p>
    <w:p w14:paraId="0760890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43. </w:t>
      </w:r>
      <w:r>
        <w:rPr>
          <w:rFonts w:ascii="TAU-Marutham" w:hAnsi="TAU-Marutham" w:eastAsia="Arial Unicode MS" w:cs="TAU-Marutham"/>
          <w:cs/>
        </w:rPr>
        <w:t>கீழ்க்கண்டவற்றுள் கம்பர் இயற்றிய நூல்களுள் ஒன்று</w:t>
      </w:r>
    </w:p>
    <w:p w14:paraId="1D74CDF9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00000"/>
          <w:cs/>
        </w:rPr>
        <w:t>அ</w:t>
      </w:r>
      <w:r>
        <w:rPr>
          <w:rFonts w:ascii="TAU-Marutham" w:hAnsi="TAU-Marutham" w:eastAsia="Arial Unicode MS" w:cs="TAU-Marutham"/>
          <w:color w:val="000000"/>
        </w:rPr>
        <w:t>)</w:t>
      </w:r>
      <w:r>
        <w:rPr>
          <w:rFonts w:ascii="TAU-Marutham" w:hAnsi="TAU-Marutham" w:eastAsia="Arial Unicode MS" w:cs="TAU-Marutham"/>
          <w:b/>
          <w:bCs/>
        </w:rPr>
        <w:t xml:space="preserve"> </w:t>
      </w:r>
      <w:r>
        <w:rPr>
          <w:rFonts w:ascii="TAU-Marutham" w:hAnsi="TAU-Marutham" w:eastAsia="Arial Unicode MS" w:cs="TAU-Marutham"/>
          <w:cs/>
        </w:rPr>
        <w:t>கம்பராமாயணம்</w:t>
      </w:r>
    </w:p>
    <w:p w14:paraId="250E7E6F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ஆ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சடகோபரந்தாதி</w:t>
      </w:r>
    </w:p>
    <w:p w14:paraId="38152BE9">
      <w:pPr>
        <w:spacing w:after="0" w:line="240" w:lineRule="auto"/>
        <w:ind w:left="72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color w:val="0A0A0A"/>
          <w:cs/>
        </w:rPr>
        <w:t>இ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cs/>
        </w:rPr>
        <w:t>சரசுவதி அந்தாதி</w:t>
      </w:r>
    </w:p>
    <w:p w14:paraId="1F425D57">
      <w:pPr>
        <w:spacing w:after="0" w:line="240" w:lineRule="auto"/>
        <w:ind w:left="72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color w:val="0A0A0A"/>
          <w:cs/>
        </w:rPr>
        <w:t>ஈ</w:t>
      </w:r>
      <w:r>
        <w:rPr>
          <w:rFonts w:ascii="TAU-Marutham" w:hAnsi="TAU-Marutham" w:eastAsia="Arial Unicode MS" w:cs="TAU-Marutham"/>
          <w:color w:val="0A0A0A"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அனைத்தும்</w:t>
      </w:r>
    </w:p>
    <w:p w14:paraId="17D1C4BD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bCs/>
        </w:rPr>
        <w:t>44.“</w:t>
      </w:r>
      <w:r>
        <w:rPr>
          <w:rFonts w:ascii="TAU-Marutham" w:hAnsi="TAU-Marutham" w:eastAsia="Arial Unicode MS" w:cs="TAU-Marutham"/>
          <w:bCs w:val="0"/>
          <w:cs/>
        </w:rPr>
        <w:t>விஷ்ணுபுரம்</w:t>
      </w:r>
      <w:r>
        <w:rPr>
          <w:rFonts w:ascii="TAU-Marutham" w:hAnsi="TAU-Marutham" w:eastAsia="Arial Unicode MS" w:cs="TAU-Marutham"/>
          <w:bCs/>
        </w:rPr>
        <w:t>”  -</w:t>
      </w:r>
      <w:r>
        <w:rPr>
          <w:rStyle w:val="16"/>
          <w:rFonts w:ascii="TAU-Marutham" w:hAnsi="TAU-Marutham" w:eastAsia="Arial Unicode MS" w:cs="TAU-Marutham"/>
          <w:cs/>
        </w:rPr>
        <w:t xml:space="preserve">நூல் </w:t>
      </w:r>
      <w:r>
        <w:rPr>
          <w:rFonts w:ascii="TAU-Marutham" w:hAnsi="TAU-Marutham" w:eastAsia="Arial Unicode MS" w:cs="TAU-Marutham"/>
          <w:cs/>
        </w:rPr>
        <w:t>எழுத்தாளா் யா்</w:t>
      </w:r>
      <w:r>
        <w:rPr>
          <w:rStyle w:val="16"/>
          <w:rFonts w:ascii="TAU-Marutham" w:hAnsi="TAU-Marutham" w:eastAsia="Arial Unicode MS" w:cs="TAU-Marutham"/>
          <w:cs/>
        </w:rPr>
        <w:t>ர்</w:t>
      </w:r>
      <w:r>
        <w:rPr>
          <w:rFonts w:ascii="TAU-Marutham" w:hAnsi="TAU-Marutham" w:eastAsia="Arial Unicode MS" w:cs="TAU-Marutham"/>
        </w:rPr>
        <w:t>?</w:t>
      </w:r>
    </w:p>
    <w:p w14:paraId="6575538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 xml:space="preserve">சுஜாதா </w:t>
      </w:r>
    </w:p>
    <w:p w14:paraId="6112968B">
      <w:pPr>
        <w:shd w:val="clear" w:color="auto" w:fill="FFFFFF" w:themeFill="background1"/>
        <w:spacing w:after="0" w:line="240" w:lineRule="auto"/>
        <w:rPr>
          <w:rFonts w:ascii="TAU-Marutham" w:hAnsi="TAU-Marutham" w:eastAsia="Arial Unicode MS" w:cs="TAU-Marutham"/>
          <w:highlight w:val="green"/>
        </w:rPr>
      </w:pPr>
      <w:r>
        <w:rPr>
          <w:rFonts w:ascii="TAU-Marutham" w:hAnsi="TAU-Marutham" w:eastAsia="Arial Unicode MS" w:cs="TAU-Marutham"/>
        </w:rPr>
        <w:t xml:space="preserve">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  <w:b/>
          <w:bCs/>
          <w:shd w:val="clear" w:color="auto" w:fill="FFFFFF" w:themeFill="background1"/>
        </w:rPr>
        <w:t xml:space="preserve">) </w:t>
      </w:r>
      <w:r>
        <w:rPr>
          <w:rFonts w:ascii="TAU-Marutham" w:hAnsi="TAU-Marutham" w:eastAsia="Arial Unicode MS" w:cs="TAU-Marutham"/>
          <w:b/>
          <w:bCs/>
          <w:shd w:val="clear" w:color="auto" w:fill="FFFFFF" w:themeFill="background1"/>
          <w:cs/>
        </w:rPr>
        <w:t>ஜெயமோகன்</w:t>
      </w:r>
      <w:r>
        <w:rPr>
          <w:rFonts w:ascii="TAU-Marutham" w:hAnsi="TAU-Marutham" w:eastAsia="Arial Unicode MS" w:cs="TAU-Marutham"/>
        </w:rPr>
        <w:t xml:space="preserve"> </w:t>
      </w:r>
    </w:p>
    <w:p w14:paraId="2126424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 xml:space="preserve">பாலகுமாரன் </w:t>
      </w:r>
    </w:p>
    <w:p w14:paraId="044A0C5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லா</w:t>
      </w:r>
      <w:r>
        <w:rPr>
          <w:rFonts w:ascii="TAU-Marutham" w:hAnsi="TAU-Marutham" w:eastAsia="Arial Unicode MS" w:cs="TAU-Marutham"/>
        </w:rPr>
        <w:t>.</w:t>
      </w:r>
      <w:r>
        <w:rPr>
          <w:rFonts w:ascii="TAU-Marutham" w:hAnsi="TAU-Marutham" w:eastAsia="Arial Unicode MS" w:cs="TAU-Marutham"/>
          <w:cs/>
        </w:rPr>
        <w:t>சா</w:t>
      </w:r>
      <w:r>
        <w:rPr>
          <w:rFonts w:ascii="TAU-Marutham" w:hAnsi="TAU-Marutham" w:eastAsia="Arial Unicode MS" w:cs="TAU-Marutham"/>
        </w:rPr>
        <w:t>.</w:t>
      </w:r>
      <w:r>
        <w:rPr>
          <w:rFonts w:ascii="TAU-Marutham" w:hAnsi="TAU-Marutham" w:eastAsia="Arial Unicode MS" w:cs="TAU-Marutham"/>
          <w:cs/>
        </w:rPr>
        <w:t>ரா</w:t>
      </w:r>
      <w:r>
        <w:rPr>
          <w:rFonts w:ascii="TAU-Marutham" w:hAnsi="TAU-Marutham" w:eastAsia="Arial Unicode MS" w:cs="TAU-Marutham"/>
        </w:rPr>
        <w:br w:type="textWrapping"/>
      </w:r>
      <w:r>
        <w:rPr>
          <w:rStyle w:val="46"/>
          <w:rFonts w:ascii="TAU-Marutham" w:hAnsi="TAU-Marutham" w:eastAsia="Arial Unicode MS" w:cs="TAU-Marutham"/>
        </w:rPr>
        <w:t xml:space="preserve">45. </w:t>
      </w:r>
      <w:r>
        <w:rPr>
          <w:rStyle w:val="46"/>
          <w:rFonts w:ascii="TAU-Marutham" w:hAnsi="TAU-Marutham" w:eastAsia="Arial Unicode MS" w:cs="TAU-Marutham"/>
          <w:b/>
          <w:bCs/>
          <w:cs/>
        </w:rPr>
        <w:t>ஜெயகாந்தன்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 xml:space="preserve"> 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>எந்த படைப்பிற்காக சாகித்ய அகாடமி விருது பெற்றார்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>?</w:t>
      </w:r>
    </w:p>
    <w:p w14:paraId="27C914B1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</w:rPr>
        <w:t xml:space="preserve">                       </w:t>
      </w:r>
      <w:r>
        <w:rPr>
          <w:rFonts w:ascii="TAU-Marutham" w:hAnsi="TAU-Marutham" w:eastAsia="Arial Unicode MS" w:cs="TAU-Marutham"/>
          <w:b/>
          <w:bCs/>
          <w:cs/>
        </w:rPr>
        <w:t>அ</w:t>
      </w:r>
      <w:r>
        <w:rPr>
          <w:rFonts w:ascii="TAU-Marutham" w:hAnsi="TAU-Marutham" w:eastAsia="Arial Unicode MS" w:cs="TAU-Marutham"/>
          <w:b/>
          <w:bCs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 xml:space="preserve">சில நேரங்களில் சில மனிதர்கள் </w:t>
      </w:r>
    </w:p>
    <w:p w14:paraId="682B9A06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ஒரு நடிகையின் டைரி</w:t>
      </w:r>
    </w:p>
    <w:p w14:paraId="6BC0BC35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 xml:space="preserve">சுந்தர காண்டம் </w:t>
      </w:r>
    </w:p>
    <w:p w14:paraId="5C0129E6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</w:rPr>
        <w:t xml:space="preserve">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குருதிப்புனல்</w:t>
      </w:r>
      <w:r>
        <w:rPr>
          <w:rFonts w:ascii="TAU-Marutham" w:hAnsi="TAU-Marutham" w:eastAsia="Arial Unicode MS" w:cs="TAU-Marutham"/>
        </w:rPr>
        <w:br w:type="textWrapping"/>
      </w:r>
      <w:r>
        <w:rPr>
          <w:rStyle w:val="16"/>
          <w:rFonts w:ascii="TAU-Marutham" w:hAnsi="TAU-Marutham" w:eastAsia="Arial Unicode MS" w:cs="TAU-Marutham"/>
          <w:b w:val="0"/>
          <w:bCs w:val="0"/>
        </w:rPr>
        <w:t xml:space="preserve">46. 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>சாகித்ய அகாடமி விருது பெறும் நூல்கள் எதை அடிப்படையாகக் கொண்டது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>?</w:t>
      </w:r>
    </w:p>
    <w:p w14:paraId="33B14515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 xml:space="preserve">பழைய இலக்கியம் மட்டும் </w:t>
      </w:r>
    </w:p>
    <w:p w14:paraId="32B3F904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நவீன இலக்கியம்</w:t>
      </w:r>
    </w:p>
    <w:p w14:paraId="3D64E5BF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</w:rPr>
        <w:t xml:space="preserve">                          </w:t>
      </w:r>
      <w:r>
        <w:rPr>
          <w:rFonts w:ascii="TAU-Marutham" w:hAnsi="TAU-Marutham" w:eastAsia="Arial Unicode MS" w:cs="TAU-Marutham"/>
          <w:b/>
          <w:bCs/>
          <w:cs/>
        </w:rPr>
        <w:t>இ</w:t>
      </w:r>
      <w:r>
        <w:rPr>
          <w:rFonts w:ascii="TAU-Marutham" w:hAnsi="TAU-Marutham" w:eastAsia="Arial Unicode MS" w:cs="TAU-Marutham"/>
          <w:b/>
          <w:bCs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 xml:space="preserve">தரமான படைப்புகள் </w:t>
      </w:r>
    </w:p>
    <w:p w14:paraId="62CE9B50">
      <w:pPr>
        <w:pStyle w:val="15"/>
        <w:spacing w:before="0" w:beforeAutospacing="0" w:after="0" w:afterAutospacing="0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அரசியல்</w:t>
      </w:r>
      <w:r>
        <w:rPr>
          <w:rFonts w:ascii="TAU-Marutham" w:hAnsi="TAU-Marutham" w:eastAsia="Arial Unicode MS" w:cs="TAU-Marutham"/>
        </w:rPr>
        <w:br w:type="textWrapping"/>
      </w:r>
      <w:r>
        <w:rPr>
          <w:rFonts w:ascii="TAU-Marutham" w:hAnsi="TAU-Marutham" w:eastAsia="Arial Unicode MS" w:cs="TAU-Marutham"/>
        </w:rPr>
        <w:t xml:space="preserve">47.  </w:t>
      </w:r>
      <w:r>
        <w:rPr>
          <w:rFonts w:ascii="TAU-Marutham" w:hAnsi="TAU-Marutham" w:eastAsia="Arial Unicode MS" w:cs="TAU-Marutham"/>
          <w:cs/>
        </w:rPr>
        <w:t>தமிழ்நாட்டின் வால்டா் ஸ்காட் என அழைக்கப்படும் எழுத்தாளா் யா்</w:t>
      </w:r>
      <w:r>
        <w:rPr>
          <w:rFonts w:ascii="TAU-Marutham" w:hAnsi="TAU-Marutham" w:eastAsia="Arial Unicode MS" w:cs="TAU-Marutham"/>
        </w:rPr>
        <w:t>?</w:t>
      </w:r>
    </w:p>
    <w:p w14:paraId="2B293E7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 xml:space="preserve">அகிலன் </w:t>
      </w:r>
    </w:p>
    <w:p w14:paraId="684EB62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>) </w:t>
      </w:r>
      <w:r>
        <w:rPr>
          <w:rFonts w:ascii="TAU-Marutham" w:hAnsi="TAU-Marutham" w:eastAsia="Arial Unicode MS" w:cs="TAU-Marutham"/>
          <w:cs/>
        </w:rPr>
        <w:t>ஜெயகாந்தன்</w:t>
      </w:r>
      <w:r>
        <w:rPr>
          <w:rFonts w:ascii="TAU-Marutham" w:hAnsi="TAU-Marutham" w:eastAsia="Arial Unicode MS" w:cs="TAU-Marutham"/>
        </w:rPr>
        <w:t> </w:t>
      </w:r>
    </w:p>
    <w:p w14:paraId="2EAF8662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</w:rPr>
        <w:t xml:space="preserve">                          </w:t>
      </w:r>
      <w:r>
        <w:rPr>
          <w:rFonts w:ascii="TAU-Marutham" w:hAnsi="TAU-Marutham" w:eastAsia="Arial Unicode MS" w:cs="TAU-Marutham"/>
          <w:b/>
          <w:bCs/>
          <w:cs/>
        </w:rPr>
        <w:t>இ</w:t>
      </w:r>
      <w:r>
        <w:rPr>
          <w:rFonts w:ascii="TAU-Marutham" w:hAnsi="TAU-Marutham" w:eastAsia="Arial Unicode MS" w:cs="TAU-Marutham"/>
          <w:b/>
          <w:bCs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 xml:space="preserve">கல்கி </w:t>
      </w:r>
    </w:p>
    <w:p w14:paraId="1EC3339F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ஜெயமோகன்</w:t>
      </w:r>
    </w:p>
    <w:p w14:paraId="41A02252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Style w:val="16"/>
          <w:rFonts w:ascii="TAU-Marutham" w:hAnsi="TAU-Marutham" w:eastAsia="Arial Unicode MS" w:cs="TAU-Marutham"/>
          <w:b w:val="0"/>
          <w:bCs w:val="0"/>
        </w:rPr>
        <w:t>48. “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>சிலப்பதிகாரம்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 xml:space="preserve">” 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 xml:space="preserve">மற்றும் 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>“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>மணிமேகலை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 xml:space="preserve">” </w:t>
      </w:r>
      <w:r>
        <w:rPr>
          <w:rStyle w:val="16"/>
          <w:rFonts w:ascii="TAU-Marutham" w:hAnsi="TAU-Marutham" w:eastAsia="Arial Unicode MS" w:cs="TAU-Marutham"/>
          <w:b w:val="0"/>
          <w:bCs w:val="0"/>
          <w:cs/>
        </w:rPr>
        <w:t>இடையேயான முக்கிய வேறுபாடு</w:t>
      </w:r>
      <w:r>
        <w:rPr>
          <w:rStyle w:val="16"/>
          <w:rFonts w:ascii="TAU-Marutham" w:hAnsi="TAU-Marutham" w:eastAsia="Arial Unicode MS" w:cs="TAU-Marutham"/>
          <w:b w:val="0"/>
          <w:bCs w:val="0"/>
        </w:rPr>
        <w:t>?</w:t>
      </w:r>
      <w:r>
        <w:rPr>
          <w:rFonts w:ascii="TAU-Marutham" w:hAnsi="TAU-Marutham" w:eastAsia="Arial Unicode MS" w:cs="TAU-Marutham"/>
          <w:b/>
          <w:bCs/>
        </w:rPr>
        <w:br w:type="textWrapping"/>
      </w:r>
      <w:r>
        <w:rPr>
          <w:rFonts w:ascii="TAU-Marutham" w:hAnsi="TAU-Marutham" w:eastAsia="Arial Unicode MS" w:cs="TAU-Marutham"/>
        </w:rPr>
        <w:t xml:space="preserve">                              </w:t>
      </w:r>
      <w:r>
        <w:rPr>
          <w:rFonts w:ascii="TAU-Marutham" w:hAnsi="TAU-Marutham" w:eastAsia="Arial Unicode MS" w:cs="TAU-Marutham"/>
          <w:cs/>
        </w:rPr>
        <w:t>அ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மொழி</w:t>
      </w:r>
      <w:r>
        <w:rPr>
          <w:rFonts w:ascii="TAU-Marutham" w:hAnsi="TAU-Marutham" w:eastAsia="Arial Unicode MS" w:cs="TAU-Marutham"/>
        </w:rPr>
        <w:br w:type="textWrapping"/>
      </w:r>
      <w:r>
        <w:rPr>
          <w:rFonts w:ascii="TAU-Marutham" w:hAnsi="TAU-Marutham" w:eastAsia="Arial Unicode MS" w:cs="TAU-Marutham"/>
          <w:b/>
          <w:bCs/>
        </w:rPr>
        <w:t xml:space="preserve">                               </w:t>
      </w:r>
      <w:r>
        <w:rPr>
          <w:rFonts w:ascii="TAU-Marutham" w:hAnsi="TAU-Marutham" w:eastAsia="Arial Unicode MS" w:cs="TAU-Marutham"/>
          <w:b/>
          <w:bCs/>
          <w:cs/>
        </w:rPr>
        <w:t>ஆ</w:t>
      </w:r>
      <w:r>
        <w:rPr>
          <w:rFonts w:ascii="TAU-Marutham" w:hAnsi="TAU-Marutham" w:eastAsia="Arial Unicode MS" w:cs="TAU-Marutham"/>
          <w:b/>
          <w:bCs/>
        </w:rPr>
        <w:t xml:space="preserve">) </w:t>
      </w:r>
      <w:r>
        <w:rPr>
          <w:rFonts w:ascii="TAU-Marutham" w:hAnsi="TAU-Marutham" w:eastAsia="Arial Unicode MS" w:cs="TAU-Marutham"/>
          <w:b/>
          <w:bCs/>
          <w:cs/>
        </w:rPr>
        <w:t>சமயக் கோட்பாடு</w:t>
      </w:r>
      <w:r>
        <w:rPr>
          <w:rFonts w:ascii="TAU-Marutham" w:hAnsi="TAU-Marutham" w:eastAsia="Arial Unicode MS" w:cs="TAU-Marutham"/>
        </w:rPr>
        <w:br w:type="textWrapping"/>
      </w:r>
      <w:r>
        <w:rPr>
          <w:rFonts w:ascii="TAU-Marutham" w:hAnsi="TAU-Marutham" w:eastAsia="Arial Unicode MS" w:cs="TAU-Marutham"/>
        </w:rPr>
        <w:t xml:space="preserve">                           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) </w:t>
      </w:r>
      <w:r>
        <w:rPr>
          <w:rFonts w:ascii="TAU-Marutham" w:hAnsi="TAU-Marutham" w:eastAsia="Arial Unicode MS" w:cs="TAU-Marutham"/>
          <w:cs/>
        </w:rPr>
        <w:t>நீளம்</w:t>
      </w:r>
      <w:r>
        <w:rPr>
          <w:rFonts w:ascii="TAU-Marutham" w:hAnsi="TAU-Marutham" w:eastAsia="Arial Unicode MS" w:cs="TAU-Marutham"/>
        </w:rPr>
        <w:br w:type="textWrapping"/>
      </w:r>
      <w:r>
        <w:rPr>
          <w:rFonts w:ascii="TAU-Marutham" w:hAnsi="TAU-Marutham" w:eastAsia="Arial Unicode MS" w:cs="TAU-Marutham"/>
        </w:rPr>
        <w:t xml:space="preserve">         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.) </w:t>
      </w:r>
      <w:r>
        <w:rPr>
          <w:rFonts w:ascii="TAU-Marutham" w:hAnsi="TAU-Marutham" w:eastAsia="Arial Unicode MS" w:cs="TAU-Marutham"/>
          <w:cs/>
        </w:rPr>
        <w:t>ஆசிரியர்</w:t>
      </w:r>
    </w:p>
    <w:p w14:paraId="173D3250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49.”</w:t>
      </w:r>
      <w:r>
        <w:rPr>
          <w:rFonts w:ascii="TAU-Marutham" w:hAnsi="TAU-Marutham" w:eastAsia="Arial Unicode MS" w:cs="TAU-Marutham"/>
          <w:cs/>
        </w:rPr>
        <w:t>கற்றறிந்தார் ஏத்தும் கலி</w:t>
      </w:r>
      <w:r>
        <w:rPr>
          <w:rFonts w:ascii="TAU-Marutham" w:hAnsi="TAU-Marutham" w:eastAsia="Arial Unicode MS" w:cs="TAU-Marutham"/>
        </w:rPr>
        <w:t xml:space="preserve">” </w:t>
      </w:r>
      <w:r>
        <w:rPr>
          <w:rFonts w:ascii="TAU-Marutham" w:hAnsi="TAU-Marutham" w:eastAsia="Arial Unicode MS" w:cs="TAU-Marutham"/>
          <w:cs/>
        </w:rPr>
        <w:t>என்னும் சிறப்பினை பெரும் இலக்கியம்</w:t>
      </w:r>
    </w:p>
    <w:p w14:paraId="49E1C546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</w:t>
      </w:r>
      <w:r>
        <w:rPr>
          <w:rFonts w:ascii="TAU-Marutham" w:hAnsi="TAU-Marutham" w:eastAsia="Arial Unicode MS" w:cs="TAU-Marutham"/>
          <w:b/>
          <w:bCs/>
          <w:cs/>
        </w:rPr>
        <w:t>அ</w:t>
      </w:r>
      <w:r>
        <w:rPr>
          <w:rFonts w:ascii="TAU-Marutham" w:hAnsi="TAU-Marutham" w:eastAsia="Arial Unicode MS" w:cs="TAU-Marutham"/>
          <w:b/>
          <w:bCs/>
        </w:rPr>
        <w:t xml:space="preserve">. </w:t>
      </w:r>
      <w:r>
        <w:rPr>
          <w:rFonts w:ascii="TAU-Marutham" w:hAnsi="TAU-Marutham" w:eastAsia="Arial Unicode MS" w:cs="TAU-Marutham"/>
          <w:b/>
          <w:bCs/>
          <w:cs/>
        </w:rPr>
        <w:t>கலித்தொகை</w:t>
      </w:r>
      <w:r>
        <w:rPr>
          <w:rFonts w:ascii="TAU-Marutham" w:hAnsi="TAU-Marutham" w:eastAsia="Arial Unicode MS" w:cs="TAU-Marutham"/>
        </w:rPr>
        <w:t xml:space="preserve"> </w:t>
      </w:r>
    </w:p>
    <w:p w14:paraId="0D0BF67A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>திருக்குறள்</w:t>
      </w:r>
    </w:p>
    <w:p w14:paraId="21BFE1F5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 xml:space="preserve">திருமுருகாற்றுப்படை </w:t>
      </w:r>
    </w:p>
    <w:p w14:paraId="594C4500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>புறநானூறு</w:t>
      </w:r>
    </w:p>
    <w:p w14:paraId="2DF10FA6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>50.</w:t>
      </w:r>
      <w:r>
        <w:rPr>
          <w:rFonts w:ascii="TAU-Marutham" w:hAnsi="TAU-Marutham" w:eastAsia="Arial Unicode MS" w:cs="TAU-Marutham"/>
          <w:cs/>
        </w:rPr>
        <w:t>எட்டுத்தொகையில் அகம் சார்ந்த நூல்கள் என்பது</w:t>
      </w:r>
    </w:p>
    <w:p w14:paraId="421B69C0">
      <w:pPr>
        <w:spacing w:after="0" w:line="240" w:lineRule="auto"/>
        <w:rPr>
          <w:rFonts w:ascii="TAU-Marutham" w:hAnsi="TAU-Marutham" w:eastAsia="Arial Unicode MS" w:cs="TAU-Marutham"/>
          <w:b/>
          <w:bCs/>
        </w:rPr>
      </w:pPr>
      <w:r>
        <w:rPr>
          <w:rFonts w:ascii="TAU-Marutham" w:hAnsi="TAU-Marutham" w:eastAsia="Arial Unicode MS" w:cs="TAU-Marutham"/>
          <w:b/>
          <w:bCs/>
        </w:rPr>
        <w:t xml:space="preserve">                        </w:t>
      </w:r>
      <w:r>
        <w:rPr>
          <w:rFonts w:ascii="TAU-Marutham" w:hAnsi="TAU-Marutham" w:eastAsia="Arial Unicode MS" w:cs="TAU-Marutham"/>
          <w:b/>
          <w:bCs/>
          <w:cs/>
        </w:rPr>
        <w:t>அ</w:t>
      </w:r>
      <w:r>
        <w:rPr>
          <w:rFonts w:ascii="TAU-Marutham" w:hAnsi="TAU-Marutham" w:eastAsia="Arial Unicode MS" w:cs="TAU-Marutham"/>
          <w:b/>
          <w:bCs/>
        </w:rPr>
        <w:t xml:space="preserve">. </w:t>
      </w:r>
      <w:r>
        <w:rPr>
          <w:rFonts w:ascii="TAU-Marutham" w:hAnsi="TAU-Marutham" w:eastAsia="Arial Unicode MS" w:cs="TAU-Marutham"/>
          <w:b/>
          <w:bCs/>
          <w:cs/>
        </w:rPr>
        <w:t>அகம் பற்றி கூறுவது</w:t>
      </w:r>
    </w:p>
    <w:p w14:paraId="704FDF39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  <w:b/>
          <w:bCs/>
        </w:rPr>
        <w:t xml:space="preserve">                          </w:t>
      </w:r>
      <w:r>
        <w:rPr>
          <w:rFonts w:ascii="TAU-Marutham" w:hAnsi="TAU-Marutham" w:eastAsia="Arial Unicode MS" w:cs="TAU-Marutham"/>
          <w:cs/>
        </w:rPr>
        <w:t>ஆ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>புறம் பற்றி கூறுவது</w:t>
      </w:r>
    </w:p>
    <w:p w14:paraId="675B616E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</w:t>
      </w:r>
      <w:r>
        <w:rPr>
          <w:rFonts w:ascii="TAU-Marutham" w:hAnsi="TAU-Marutham" w:eastAsia="Arial Unicode MS" w:cs="TAU-Marutham"/>
          <w:cs/>
        </w:rPr>
        <w:t>இ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 xml:space="preserve">போர் செய்திகளை பற்றி கூறுவது </w:t>
      </w:r>
    </w:p>
    <w:p w14:paraId="13F216AB">
      <w:pPr>
        <w:spacing w:after="0" w:line="240" w:lineRule="auto"/>
        <w:rPr>
          <w:rFonts w:ascii="TAU-Marutham" w:hAnsi="TAU-Marutham" w:eastAsia="Arial Unicode MS" w:cs="TAU-Marutham"/>
        </w:rPr>
      </w:pPr>
      <w:r>
        <w:rPr>
          <w:rFonts w:ascii="TAU-Marutham" w:hAnsi="TAU-Marutham" w:eastAsia="Arial Unicode MS" w:cs="TAU-Marutham"/>
        </w:rPr>
        <w:t xml:space="preserve">                         </w:t>
      </w:r>
      <w:r>
        <w:rPr>
          <w:rFonts w:ascii="TAU-Marutham" w:hAnsi="TAU-Marutham" w:eastAsia="Arial Unicode MS" w:cs="TAU-Marutham"/>
          <w:cs/>
        </w:rPr>
        <w:t>ஈ</w:t>
      </w:r>
      <w:r>
        <w:rPr>
          <w:rFonts w:ascii="TAU-Marutham" w:hAnsi="TAU-Marutham" w:eastAsia="Arial Unicode MS" w:cs="TAU-Marutham"/>
        </w:rPr>
        <w:t xml:space="preserve">. </w:t>
      </w:r>
      <w:r>
        <w:rPr>
          <w:rFonts w:ascii="TAU-Marutham" w:hAnsi="TAU-Marutham" w:eastAsia="Arial Unicode MS" w:cs="TAU-Marutham"/>
          <w:cs/>
        </w:rPr>
        <w:t>மன்னர்களைப் பற்றி கூறுவது</w:t>
      </w:r>
      <w:r>
        <w:rPr>
          <w:rFonts w:ascii="TAU-Marutham" w:hAnsi="TAU-Marutham" w:eastAsia="Arial Unicode MS" w:cs="TAU-Marutham"/>
        </w:rPr>
        <w:t>.</w:t>
      </w:r>
    </w:p>
    <w:p w14:paraId="21F58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jc w:val="both"/>
      </w:pPr>
      <w:r>
        <w:t xml:space="preserve"> </w:t>
      </w:r>
    </w:p>
    <w:p w14:paraId="63DB6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Answer Key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5186045</wp:posOffset>
                </wp:positionH>
                <wp:positionV relativeFrom="paragraph">
                  <wp:posOffset>-52070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2DCAA">
                            <w:pPr>
                              <w:spacing w:line="277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6" o:spt="1" style="position:absolute;left:0pt;margin-left:408.35pt;margin-top:-4.1pt;height:62.25pt;width:72.75pt;z-index:251660288;mso-width-relative:page;mso-height-relative:page;" fillcolor="#FFFFFF [3201]" filled="t" stroked="f" coordsize="21600,21600" o:gfxdata="UEsDBAoAAAAAAIdO4kAAAAAAAAAAAAAAAAAEAAAAZHJzL1BLAwQUAAAACACHTuJAzDcgitgAAAAK&#10;AQAADwAAAGRycy9kb3ducmV2LnhtbE2PTU+EMBCG7yb+h2ZMvO22oCKLlD1s4s3EyGrcY6EjkO0H&#10;oYXFf+940ttM5sk7z1vuV2vYglMYvJOQbAUwdK3Xg+skvB+fNzmwEJXTyniHEr4xwL66vipVof3F&#10;veFSx45RiAuFktDHOBach7ZHq8LWj+jo9uUnqyKtU8f1pC4Ubg1Phci4VYOjD70a8dBje65nK8Es&#10;4v7js3k45fXQ4ct5XQ5+fpXy9iYRT8AirvEPhl99UoeKnBo/Ox2YkZAn2SOhEjZ5CoyAXZbS0BCZ&#10;ZHfAq5L/r1D9AFBLAwQUAAAACACHTuJA9s+5UwICAAAIBAAADgAAAGRycy9lMm9Eb2MueG1srVNN&#10;b9swDL0P2H8QdF9s56NJgzjF0CDDgGIL1u0HKLIcC5AljVRi99+Pkt026y49zAeHNKnH956YzV3f&#10;GnZRgNrZkheTnDNlpau0PZX818/9pxVnGISthHFWlfxJIb/bfvyw6fxaTV3jTKWAEYjFdedL3oTg&#10;11mGslGtwInzylKxdtCKQCmcsgpER+ityaZ5fpN1DioPTipE+robinxEhPcAurrWUu2cPLfKhgEV&#10;lBGBJGGjPfJtYlvXSobvdY0qMFNyUhrSm4ZQfIzvbLsR6xMI32g5UhDvofBGUyu0paEvUDsRBDuD&#10;/geq1RIcujpMpGuzQUhyhFQU+RtvHhvhVdJCVqN/MR3/H6z8djkA01XJp0WxmC5Xs/yGMytauvkf&#10;5J6wJ6PYVY0M6zyu6dyjP8CYIYVRfV9DG39JF+tLPl/Rk5PVTyWfzVa38+ViMFz1gUlquC3m81iX&#10;1LBcFfkiXUj2CuQBwxflWhaDkgMxSjaLywMGGk6tzy1xLjqjq702JiVwOt4bYBdBd79PT5xOR/5q&#10;MzY2WxePDeX4JYsiB1kxCv2xH7UeXfVElqGXe02kHgSGgwBamoKzjhap5Pj7LEBxZr5auinSOF3Q&#10;5qVkvlhGvXBdOV5XhJWNo/0MnA3hfUjbOnD8fA6u1kl4ZDVQGcnSgiRx4zLHDbzOU9frH3j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Mw3IIrYAAAACgEAAA8AAAAAAAAAAQAgAAAAIgAAAGRycy9k&#10;b3ducmV2LnhtbFBLAQIUABQAAAAIAIdO4kD2z7lTAgIAAAg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E22DCAA">
                      <w:pPr>
                        <w:spacing w:line="277" w:lineRule="auto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5DC47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73DDB4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1B6FE6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2EFB53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AC474D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Correct Option</w:t>
            </w:r>
          </w:p>
        </w:tc>
      </w:tr>
      <w:tr w14:paraId="5EB44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4C8EF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BABB4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452CC29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613238A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4B891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5FC41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79683A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2EABBD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0D99421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2C80A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65A2AB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2C88A3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10F1A1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20CE7C3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</w:tr>
      <w:tr w14:paraId="2689B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DD966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84E1A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6758349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3DE573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</w:t>
            </w:r>
          </w:p>
        </w:tc>
      </w:tr>
      <w:tr w14:paraId="443AE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CC17F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65668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6BEF99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61DBB1A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</w:tr>
      <w:tr w14:paraId="1E773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221327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53D49F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1EEF646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60EA7A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7B7A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E0F7F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139A8BF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2AF86D5B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178801B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D9DE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3C7547D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7A5312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5FFB6B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4B4CD54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</w:tr>
      <w:tr w14:paraId="3DAE5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0CF012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710BC2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6B3F68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7AA5976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58E08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6545E6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5B8A3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575345B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30A584B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4BC43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37E7EB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574656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4066BC6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405659E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28A4C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4267DE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25C795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ஈ.)</w:t>
            </w:r>
          </w:p>
        </w:tc>
        <w:tc>
          <w:tcPr>
            <w:tcW w:w="1701" w:type="dxa"/>
          </w:tcPr>
          <w:p w14:paraId="74B76B5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3B9D9D3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26F51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3A08E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518636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24F26D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036A7AC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1A12D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249D18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39B9767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ஈ.)</w:t>
            </w:r>
          </w:p>
        </w:tc>
        <w:tc>
          <w:tcPr>
            <w:tcW w:w="1701" w:type="dxa"/>
          </w:tcPr>
          <w:p w14:paraId="1B01C9A9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2EA20E7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15FCA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402" w:type="dxa"/>
          </w:tcPr>
          <w:p w14:paraId="5FD4FC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08D9A6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20C42AA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20A5DC2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7065E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8899C0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232CE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இ</w:t>
            </w:r>
          </w:p>
        </w:tc>
        <w:tc>
          <w:tcPr>
            <w:tcW w:w="1701" w:type="dxa"/>
          </w:tcPr>
          <w:p w14:paraId="222C7D3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1FCC019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83A0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02461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EB9D7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: </w:t>
            </w:r>
            <w:r>
              <w:rPr>
                <w:rFonts w:ascii="TAU-Marutham" w:hAnsi="TAU-Marutham" w:cs="TAU-Marutham"/>
                <w:cs/>
              </w:rPr>
              <w:t xml:space="preserve">அ </w:t>
            </w:r>
          </w:p>
        </w:tc>
        <w:tc>
          <w:tcPr>
            <w:tcW w:w="1701" w:type="dxa"/>
          </w:tcPr>
          <w:p w14:paraId="1A8C57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1504122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E4EF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451F6C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619506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ஈ.)</w:t>
            </w:r>
          </w:p>
        </w:tc>
        <w:tc>
          <w:tcPr>
            <w:tcW w:w="1701" w:type="dxa"/>
          </w:tcPr>
          <w:p w14:paraId="2D2E6C20">
            <w:pPr>
              <w:spacing w:after="0" w:line="240" w:lineRule="auto"/>
              <w:jc w:val="both"/>
            </w:pPr>
            <w:r>
              <w:t>43</w:t>
            </w:r>
          </w:p>
        </w:tc>
        <w:tc>
          <w:tcPr>
            <w:tcW w:w="1701" w:type="dxa"/>
          </w:tcPr>
          <w:p w14:paraId="68F6C77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</w:t>
            </w:r>
          </w:p>
        </w:tc>
      </w:tr>
      <w:tr w14:paraId="24D24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577E6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33C8E4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3CF554C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2AC363A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E37D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32050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04FE7C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31F7EAD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0EF81484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37C1C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F04CA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15DDAC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7420045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0B542FF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b/>
                <w:bCs/>
                <w:cs/>
              </w:rPr>
              <w:t>இ</w:t>
            </w:r>
          </w:p>
        </w:tc>
      </w:tr>
      <w:tr w14:paraId="04E4B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20CBA7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3FDCD4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ஈ.)</w:t>
            </w:r>
          </w:p>
        </w:tc>
        <w:tc>
          <w:tcPr>
            <w:tcW w:w="1701" w:type="dxa"/>
          </w:tcPr>
          <w:p w14:paraId="15D9315F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4847C8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b/>
                <w:bCs/>
                <w:cs/>
              </w:rPr>
              <w:t>இ</w:t>
            </w:r>
          </w:p>
        </w:tc>
      </w:tr>
      <w:tr w14:paraId="5A4EA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54CD6B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67A8D3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  <w:tc>
          <w:tcPr>
            <w:tcW w:w="1701" w:type="dxa"/>
          </w:tcPr>
          <w:p w14:paraId="52D0F31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3509F6D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olor w:val="000000"/>
                <w:cs/>
              </w:rPr>
              <w:t>ஆ</w:t>
            </w:r>
          </w:p>
        </w:tc>
      </w:tr>
      <w:tr w14:paraId="5C438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1612C7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697554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  <w:tc>
          <w:tcPr>
            <w:tcW w:w="1701" w:type="dxa"/>
          </w:tcPr>
          <w:p w14:paraId="5533D56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408F808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  <w:tr w14:paraId="7C340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2" w:type="dxa"/>
          </w:tcPr>
          <w:p w14:paraId="256FF3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52F022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b/>
                <w:bCs/>
                <w:cs/>
              </w:rPr>
              <w:t>இ</w:t>
            </w:r>
          </w:p>
        </w:tc>
        <w:tc>
          <w:tcPr>
            <w:tcW w:w="1701" w:type="dxa"/>
          </w:tcPr>
          <w:p w14:paraId="6173EFE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37C7848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AU-Marutham" w:hAnsi="TAU-Marutham" w:cs="TAU-Marutham"/>
                <w:color w:val="000000"/>
                <w:cs/>
              </w:rPr>
              <w:t>விடை</w:t>
            </w:r>
            <w:r>
              <w:rPr>
                <w:rFonts w:ascii="TAU-Marutham" w:hAnsi="TAU-Marutham" w:cs="TAU-Marutham"/>
                <w:color w:val="000000"/>
              </w:rPr>
              <w:t xml:space="preserve">: </w:t>
            </w:r>
            <w:r>
              <w:rPr>
                <w:rFonts w:ascii="TAU-Marutham" w:hAnsi="TAU-Marutham" w:cs="TAU-Marutham"/>
                <w:cs/>
              </w:rPr>
              <w:t>அ</w:t>
            </w:r>
          </w:p>
        </w:tc>
      </w:tr>
    </w:tbl>
    <w:p w14:paraId="724E62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</w:pPr>
    </w:p>
    <w:p w14:paraId="4434CD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</w:pPr>
    </w:p>
    <w:p w14:paraId="17885D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720"/>
        <w:jc w:val="both"/>
        <w:rPr>
          <w:color w:val="000000"/>
        </w:rPr>
      </w:pPr>
    </w:p>
    <w:p w14:paraId="657FC4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1"/>
        <w:jc w:val="both"/>
        <w:rPr>
          <w:color w:val="000000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9ECF1D7-5C40-4577-93EC-B11FDBAA8D2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3BE7AAB-0CAE-414F-973F-9C22C55D0D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EEEEBAF-70D1-4BE4-ABA9-86CA0FB8F41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02AA721-717E-4AE1-943F-36A43FD19A5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2000019F" w:csb1="00000000"/>
    <w:embedRegular r:id="rId5" w:fontKey="{2EA705E6-C291-4753-97E3-677787AD759A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  <w:embedRegular r:id="rId6" w:fontKey="{4F696C60-DEAD-4380-A430-CE422779ABB8}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  <w:embedRegular r:id="rId7" w:fontKey="{396678C1-4C8C-413E-8229-CFF9D3C8FA54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4ACBEC71-D372-4E69-B186-326B907509F6}"/>
  </w:font>
  <w:font w:name="TAU-Marutham">
    <w:panose1 w:val="020B0604020202020204"/>
    <w:charset w:val="00"/>
    <w:family w:val="swiss"/>
    <w:pitch w:val="default"/>
    <w:sig w:usb0="00100003" w:usb1="00000000" w:usb2="00000000" w:usb3="00000000" w:csb0="00000001" w:csb1="00000000"/>
    <w:embedRegular r:id="rId9" w:fontKey="{0BDE7AD3-4A22-40CA-95B1-423F7D6933E6}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  <w:embedRegular r:id="rId10" w:fontKey="{40B918E3-FC43-4C8E-8853-B9925313324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1" w:fontKey="{0CBDF7ED-E1C1-4CE5-82D1-31502E4EE6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3359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6E6AC06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F7FCF"/>
    <w:multiLevelType w:val="multilevel"/>
    <w:tmpl w:val="4BCF7FC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D2F6F7A"/>
    <w:multiLevelType w:val="multilevel"/>
    <w:tmpl w:val="6D2F6F7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3E"/>
    <w:rsid w:val="00022050"/>
    <w:rsid w:val="0006504B"/>
    <w:rsid w:val="000823FC"/>
    <w:rsid w:val="00083B75"/>
    <w:rsid w:val="000D00F3"/>
    <w:rsid w:val="000F650B"/>
    <w:rsid w:val="002605A9"/>
    <w:rsid w:val="002648D2"/>
    <w:rsid w:val="0027526E"/>
    <w:rsid w:val="002A492A"/>
    <w:rsid w:val="00327C80"/>
    <w:rsid w:val="004152C9"/>
    <w:rsid w:val="004F5D9B"/>
    <w:rsid w:val="00541872"/>
    <w:rsid w:val="00552CD1"/>
    <w:rsid w:val="005D4FFD"/>
    <w:rsid w:val="006131A8"/>
    <w:rsid w:val="0064379B"/>
    <w:rsid w:val="006455E2"/>
    <w:rsid w:val="006642BB"/>
    <w:rsid w:val="00673791"/>
    <w:rsid w:val="006A3DEB"/>
    <w:rsid w:val="006E66C4"/>
    <w:rsid w:val="007645F9"/>
    <w:rsid w:val="0079486E"/>
    <w:rsid w:val="00863A6F"/>
    <w:rsid w:val="00891883"/>
    <w:rsid w:val="008A2B57"/>
    <w:rsid w:val="008C080C"/>
    <w:rsid w:val="00911A6C"/>
    <w:rsid w:val="00985D01"/>
    <w:rsid w:val="00992F2E"/>
    <w:rsid w:val="009E663B"/>
    <w:rsid w:val="00A6022B"/>
    <w:rsid w:val="00AA5F3E"/>
    <w:rsid w:val="00AB4E3E"/>
    <w:rsid w:val="00AD6623"/>
    <w:rsid w:val="00B5489D"/>
    <w:rsid w:val="00B91E0F"/>
    <w:rsid w:val="00BA7278"/>
    <w:rsid w:val="00BE0829"/>
    <w:rsid w:val="00C45F2F"/>
    <w:rsid w:val="00CB0875"/>
    <w:rsid w:val="00CD74A1"/>
    <w:rsid w:val="00CE03A6"/>
    <w:rsid w:val="00D33BF7"/>
    <w:rsid w:val="00D346E0"/>
    <w:rsid w:val="00DE1DB1"/>
    <w:rsid w:val="00E4631A"/>
    <w:rsid w:val="00E55CC9"/>
    <w:rsid w:val="00E71D13"/>
    <w:rsid w:val="00E86166"/>
    <w:rsid w:val="00ED4794"/>
    <w:rsid w:val="00F46048"/>
    <w:rsid w:val="00F72350"/>
    <w:rsid w:val="24E94FBF"/>
    <w:rsid w:val="492D3AD4"/>
    <w:rsid w:val="5CB5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 w:eastAsia="en-IN" w:bidi="ta-IN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1"/>
    <w:qFormat/>
    <w:uiPriority w:val="11"/>
    <w:rPr>
      <w:color w:val="595959"/>
      <w:sz w:val="28"/>
      <w:szCs w:val="28"/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30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qFormat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0"/>
    <w:basedOn w:val="12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41"/>
    <w:basedOn w:val="12"/>
    <w:qFormat/>
    <w:uiPriority w:val="0"/>
    <w:pPr>
      <w:spacing w:after="0" w:line="240" w:lineRule="auto"/>
    </w:pPr>
  </w:style>
  <w:style w:type="table" w:customStyle="1" w:styleId="43">
    <w:name w:val="_Style 42"/>
    <w:basedOn w:val="12"/>
    <w:qFormat/>
    <w:uiPriority w:val="0"/>
    <w:pPr>
      <w:spacing w:after="0" w:line="240" w:lineRule="auto"/>
    </w:pPr>
  </w:style>
  <w:style w:type="table" w:customStyle="1" w:styleId="44">
    <w:name w:val="_Style 43"/>
    <w:basedOn w:val="12"/>
    <w:qFormat/>
    <w:uiPriority w:val="0"/>
    <w:pPr>
      <w:spacing w:after="0" w:line="240" w:lineRule="auto"/>
    </w:pPr>
  </w:style>
  <w:style w:type="table" w:customStyle="1" w:styleId="45">
    <w:name w:val="_Style 44"/>
    <w:basedOn w:val="12"/>
    <w:qFormat/>
    <w:uiPriority w:val="0"/>
    <w:pPr>
      <w:spacing w:after="0" w:line="240" w:lineRule="auto"/>
    </w:pPr>
  </w:style>
  <w:style w:type="character" w:customStyle="1" w:styleId="46">
    <w:name w:val="whitespace-normal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9869BD12-6BFE-481B-A48E-1343D053B7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1538</Words>
  <Characters>8773</Characters>
  <Lines>73</Lines>
  <Paragraphs>20</Paragraphs>
  <TotalTime>33</TotalTime>
  <ScaleCrop>false</ScaleCrop>
  <LinksUpToDate>false</LinksUpToDate>
  <CharactersWithSpaces>10291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2026-04-07T05:56:00Z</dcterms:created>
  <dc:creator>Diana Joseph</dc:creator>
  <cp:lastModifiedBy>NATHIYA M</cp:lastModifiedBy>
  <cp:lastPrinted>2026-04-07T10:15:00Z</cp:lastPrinted>
  <dcterms:modified xsi:type="dcterms:W3CDTF">2026-04-09T04:16:03Z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416F6E718BDE4EC38D78F4997329CA13_12</vt:lpwstr>
  </property>
</Properties>
</file>