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pPr w:bottomFromText="0" w:horzAnchor="margin" w:leftFromText="180" w:rightFromText="180" w:tblpX="0" w:tblpXSpec="center" w:tblpY="-492" w:topFromText="0" w:vertAnchor="margin"/>
        <w:tblW w:w="104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641"/>
        <w:gridCol w:w="6848"/>
      </w:tblGrid>
      <w:tr>
        <w:trPr/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ptos" w:hAnsi="Aptos" w:eastAsia="Aptos"/>
              </w:rPr>
            </w:pPr>
            <w:r>
              <w:rPr>
                <w:sz w:val="24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Title"/>
              <w:widowControl w:val="false"/>
              <w:suppressAutoHyphens w:val="true"/>
              <w:spacing w:lineRule="auto" w:line="276" w:before="59" w:after="80"/>
              <w:ind w:right="4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2"/>
                <w:sz w:val="36"/>
                <w:szCs w:val="36"/>
                <w:lang w:val="en-IN" w:eastAsia="en-US" w:bidi="ar-SA"/>
              </w:rPr>
              <w:t>FACULTY OF ENGINEERING AND TECHNOLOGY</w:t>
            </w:r>
          </w:p>
          <w:p>
            <w:pPr>
              <w:pStyle w:val="Title"/>
              <w:widowControl w:val="false"/>
              <w:suppressAutoHyphens w:val="true"/>
              <w:spacing w:lineRule="auto" w:line="276" w:before="59" w:after="80"/>
              <w:ind w:right="4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2"/>
                <w:sz w:val="28"/>
                <w:szCs w:val="28"/>
                <w:lang w:val="en-IN" w:eastAsia="en-US" w:bidi="ar-SA"/>
              </w:rPr>
              <w:t xml:space="preserve">DEPARTMENT OF </w:t>
            </w:r>
            <w:r>
              <w:rPr>
                <w:rFonts w:eastAsia="" w:cs="Times New Roman" w:ascii="Times New Roman" w:hAnsi="Times New Roman"/>
                <w:b/>
                <w:bCs/>
                <w:color w:val="000000" w:themeColor="text1"/>
                <w:spacing w:val="-10"/>
                <w:kern w:val="2"/>
                <w:sz w:val="28"/>
                <w:szCs w:val="28"/>
                <w:lang w:val="en-IN" w:eastAsia="en-US" w:bidi="ar-SA"/>
              </w:rPr>
              <w:t>PHYS</w:t>
            </w: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2"/>
                <w:sz w:val="28"/>
                <w:szCs w:val="28"/>
                <w:lang w:val="en-IN" w:eastAsia="en-US" w:bidi="ar-SA"/>
              </w:rPr>
              <w:t>ICS</w:t>
            </w:r>
          </w:p>
        </w:tc>
      </w:tr>
    </w:tbl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b/>
          <w:b/>
          <w:bCs/>
          <w:spacing w:val="-2"/>
        </w:rPr>
      </w:pPr>
      <w:r>
        <w:pict>
          <v:shape id="shape_0" coordsize="30210,20211" path="m0,0l0,20210l30209,20210l30209,0e" stroked="f" style="position:absolute;margin-left:-7860.35pt;margin-top:-7377.3pt;width:856.25pt;height:572.8pt">
            <v:stroke color="#3465a4" joinstyle="round" endcap="flat"/>
            <v:fill o:detectmouseclick="t" on="false"/>
            <w10:wrap type="none"/>
          </v:shape>
        </w:pict>
      </w:r>
      <w:r>
        <w:rPr>
          <w:rFonts w:cs="Times New Roman" w:ascii="Times New Roman" w:hAnsi="Times New Roman"/>
          <w:b/>
          <w:bCs/>
        </w:rPr>
        <w:t xml:space="preserve">Ph.D.Entrance </w:t>
      </w:r>
      <w:r>
        <w:rPr>
          <w:rFonts w:cs="Times New Roman" w:ascii="Times New Roman" w:hAnsi="Times New Roman"/>
          <w:b/>
          <w:bCs/>
          <w:spacing w:val="-2"/>
        </w:rPr>
        <w:t xml:space="preserve">Examination – January 2026       </w:t>
      </w:r>
    </w:p>
    <w:p>
      <w:pPr>
        <w:pStyle w:val="Normal"/>
        <w:spacing w:lineRule="auto" w:line="600" w:before="0" w:after="0"/>
        <w:jc w:val="center"/>
        <w:rPr>
          <w:rFonts w:ascii="Times New Roman" w:hAnsi="Times New Roman" w:cs="Times New Roman"/>
          <w:b/>
          <w:b/>
          <w:bCs/>
          <w:spacing w:val="-2"/>
        </w:rPr>
      </w:pPr>
      <w:r>
        <mc:AlternateContent>
          <mc:Choice Requires="wps">
            <w:drawing>
              <wp:anchor behindDoc="0" distT="1270" distB="1270" distL="1270" distR="1270" simplePos="0" locked="0" layoutInCell="0" allowOverlap="1" relativeHeight="3">
                <wp:simplePos x="0" y="0"/>
                <wp:positionH relativeFrom="column">
                  <wp:posOffset>-454660</wp:posOffset>
                </wp:positionH>
                <wp:positionV relativeFrom="paragraph">
                  <wp:posOffset>1588770</wp:posOffset>
                </wp:positionV>
                <wp:extent cx="4669790" cy="1270"/>
                <wp:effectExtent l="0" t="0" r="0" b="0"/>
                <wp:wrapNone/>
                <wp:docPr id="3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69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8pt,125.1pt" to="331.8pt,125.1pt" ID="Straight Connector 2" stroked="t" style="position:absolute;flip:y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819"/>
        <w:gridCol w:w="4003"/>
        <w:gridCol w:w="2020"/>
        <w:gridCol w:w="2642"/>
      </w:tblGrid>
      <w:tr>
        <w:trPr/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:_______________________________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P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HYSICS</w:t>
            </w:r>
          </w:p>
        </w:tc>
      </w:tr>
      <w:tr>
        <w:trPr/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:_______________________________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10/11/2025</w:t>
            </w:r>
          </w:p>
        </w:tc>
      </w:tr>
      <w:tr>
        <w:trPr/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2 hrs</w:t>
            </w:r>
          </w:p>
        </w:tc>
      </w:tr>
      <w:tr>
        <w:trPr>
          <w:trHeight w:val="977" w:hRule="atLeast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50</w:t>
            </w:r>
            <w:r>
              <w:rPr>
                <w:sz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IN" w:eastAsia="en-US" w:bidi="ar-SA"/>
              </w:rPr>
              <w:t>1=50</w:t>
            </w:r>
          </w:p>
        </w:tc>
      </w:tr>
    </w:tbl>
    <w:tbl>
      <w:tblPr>
        <w:tblStyle w:val="TableGrid"/>
        <w:tblpPr w:bottomFromText="0" w:horzAnchor="margin" w:leftFromText="180" w:rightFromText="180" w:tblpX="0" w:tblpXSpec="center" w:tblpY="168" w:topFromText="0" w:vertAnchor="text"/>
        <w:tblW w:w="104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485"/>
      </w:tblGrid>
      <w:tr>
        <w:trPr>
          <w:trHeight w:val="3677" w:hRule="atLeast"/>
        </w:trPr>
        <w:tc>
          <w:tcPr>
            <w:tcW w:w="10485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/>
              <w:jc w:val="left"/>
              <w:textAlignment w:val="baseline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 w:themeColor="text1"/>
                <w:kern w:val="2"/>
                <w:sz w:val="28"/>
                <w:szCs w:val="28"/>
                <w:lang w:val="en-US" w:eastAsia="en-US" w:bidi="ar-SA"/>
              </w:rPr>
              <w:t>Instructions to candidates: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Autospacing="0" w:before="280" w:after="280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All questions are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Multiple Choice Questions (MCQs)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Each question has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four options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, of which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only one is correct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Each correct answer carries one mark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 xml:space="preserve">There is no negative marking 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for incorrect answers.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The use of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calculators, mobile phones, smartwatches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, or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any reference material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is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strictly prohibited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during the examination.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Use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only a black or blue ballpoint pen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to mark your answers in the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OMR sheet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Perform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rough work only in the space provided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in the question paper booklet.</w:t>
            </w:r>
          </w:p>
          <w:p>
            <w:pPr>
              <w:pStyle w:val="NormalWeb"/>
              <w:widowControl w:val="false"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Autospacing="0" w:after="0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Ensure that all required details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(such as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Name, Registration Number, etc.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) are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filled in correctly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on the OMR sheet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before starting the exam</w:t>
            </w:r>
            <w:r>
              <w:rPr>
                <w:rStyle w:val="Strong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</w:tc>
      </w:tr>
    </w:tbl>
    <w:p>
      <w:pPr>
        <w:pStyle w:val="Normal"/>
        <w:spacing w:lineRule="auto" w:line="360" w:before="240" w:after="160"/>
        <w:rPr>
          <w:rFonts w:ascii="Times New Roman" w:hAnsi="Times New Roman" w:cs="Times New Roman"/>
          <w:sz w:val="22"/>
          <w:szCs w:val="22"/>
        </w:rPr>
      </w:pPr>
      <w:r>
        <mc:AlternateContent>
          <mc:Choice Requires="wps">
            <w:drawing>
              <wp:anchor behindDoc="0" distT="1270" distB="1270" distL="1270" distR="1270" simplePos="0" locked="0" layoutInCell="0" allowOverlap="1" relativeHeight="4">
                <wp:simplePos x="0" y="0"/>
                <wp:positionH relativeFrom="column">
                  <wp:posOffset>-447040</wp:posOffset>
                </wp:positionH>
                <wp:positionV relativeFrom="paragraph">
                  <wp:posOffset>2479040</wp:posOffset>
                </wp:positionV>
                <wp:extent cx="4669790" cy="1270"/>
                <wp:effectExtent l="0" t="0" r="0" b="0"/>
                <wp:wrapNone/>
                <wp:docPr id="4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69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2pt,195.2pt" to="332.4pt,195.2pt" ID="Image1" stroked="t" style="position:absolute;flip:y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</w:rPr>
        <w:t xml:space="preserve">Note: </w:t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</w:rPr>
        <w:t>Correct answers should be highlighted (bolded) as shown in the sample template.</w:t>
      </w:r>
    </w:p>
    <w:p>
      <w:pPr>
        <w:pStyle w:val="ListParagraph"/>
        <w:numPr>
          <w:ilvl w:val="0"/>
          <w:numId w:val="2"/>
        </w:numPr>
        <w:spacing w:lineRule="auto" w:line="240" w:beforeAutospacing="1" w:afterAutospacing="1"/>
        <w:contextualSpacing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kern w:val="0"/>
          <w:lang w:eastAsia="en-IN"/>
        </w:rPr>
        <w:t>Hamiltonian represents the __________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240" w:beforeAutospacing="1" w:after="0"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>Kinetic energy of a system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>Potential Energy of a system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highlight w:val="yellow"/>
          <w:lang w:eastAsia="en-IN"/>
        </w:rPr>
        <w:t>Total energy of a system</w:t>
      </w:r>
      <w:r>
        <w:rPr>
          <w:rFonts w:eastAsia="Times New Roman" w:cs="Times New Roman" w:ascii="Times New Roman" w:hAnsi="Times New Roman"/>
          <w:kern w:val="0"/>
          <w:lang w:eastAsia="en-IN"/>
        </w:rPr>
        <w:t xml:space="preserve"> 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240" w:before="0" w:afterAutospacing="1"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>Difference betweem K.E and P.E of a system</w:t>
      </w:r>
    </w:p>
    <w:p>
      <w:pPr>
        <w:pStyle w:val="ListParagraph"/>
        <w:numPr>
          <w:ilvl w:val="0"/>
          <w:numId w:val="2"/>
        </w:numPr>
        <w:spacing w:lineRule="auto" w:line="240" w:beforeAutospacing="1" w:afterAutospacing="1"/>
        <w:contextualSpacing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>Stokes theorem relates to _____________</w:t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 xml:space="preserve">any two integrals 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highlight w:val="yellow"/>
          <w:lang w:eastAsia="en-IN"/>
        </w:rPr>
        <w:t>line integral and surface integral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>line integral and volume integral</w:t>
      </w:r>
    </w:p>
    <w:p>
      <w:pPr>
        <w:pStyle w:val="ListParagraph"/>
        <w:numPr>
          <w:ilvl w:val="1"/>
          <w:numId w:val="4"/>
        </w:numPr>
        <w:spacing w:lineRule="auto" w:line="240" w:before="0" w:afterAutospacing="1"/>
        <w:contextualSpacing/>
        <w:jc w:val="both"/>
        <w:outlineLvl w:val="2"/>
        <w:rPr>
          <w:rFonts w:ascii="Times New Roman" w:hAnsi="Times New Roman" w:eastAsia="Times New Roman" w:cs="Times New Roman"/>
          <w:kern w:val="0"/>
          <w:lang w:eastAsia="en-IN"/>
        </w:rPr>
      </w:pPr>
      <w:r>
        <w:rPr>
          <w:rFonts w:eastAsia="Times New Roman" w:cs="Times New Roman" w:ascii="Times New Roman" w:hAnsi="Times New Roman"/>
          <w:kern w:val="0"/>
          <w:lang w:eastAsia="en-IN"/>
        </w:rPr>
        <w:t>volume integral and surface integral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left="851" w:hanging="0"/>
        <w:contextualSpacing/>
        <w:jc w:val="both"/>
        <w:outlineLvl w:val="2"/>
        <w:rPr>
          <w:rFonts w:ascii="Times New Roman" w:hAnsi="Times New Roman" w:eastAsia="Times New Roman" w:cs="Times New Roman"/>
          <w:b/>
          <w:b/>
          <w:bCs/>
          <w:kern w:val="0"/>
          <w:lang w:eastAsia="en-IN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en-I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coherence length in a superconductors is ______</w:t>
      </w:r>
    </w:p>
    <w:p>
      <w:pPr>
        <w:pStyle w:val="Normal"/>
        <w:numPr>
          <w:ilvl w:val="1"/>
          <w:numId w:val="5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proportional to the square of the average speed of electrons at the Fermion surface</w:t>
      </w:r>
    </w:p>
    <w:p>
      <w:pPr>
        <w:pStyle w:val="Normal"/>
        <w:numPr>
          <w:ilvl w:val="1"/>
          <w:numId w:val="5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Proportional to the transition temperature</w:t>
      </w:r>
    </w:p>
    <w:p>
      <w:pPr>
        <w:pStyle w:val="Normal"/>
        <w:numPr>
          <w:ilvl w:val="1"/>
          <w:numId w:val="5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Inversely proportional to the transition temperature</w:t>
      </w:r>
    </w:p>
    <w:p>
      <w:pPr>
        <w:pStyle w:val="Normal"/>
        <w:numPr>
          <w:ilvl w:val="1"/>
          <w:numId w:val="5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Inversely proportional to the average speed of electrons at the Fermion surface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four matrices α</w:t>
      </w:r>
      <w:r>
        <w:rPr>
          <w:rFonts w:cs="Times New Roman" w:ascii="Times New Roman" w:hAnsi="Times New Roman"/>
          <w:vertAlign w:val="subscript"/>
        </w:rPr>
        <w:t>x</w:t>
      </w:r>
      <w:r>
        <w:rPr>
          <w:rFonts w:cs="Times New Roman" w:ascii="Times New Roman" w:hAnsi="Times New Roman"/>
        </w:rPr>
        <w:t>, α</w:t>
      </w:r>
      <w:r>
        <w:rPr>
          <w:rFonts w:cs="Times New Roman" w:ascii="Times New Roman" w:hAnsi="Times New Roman"/>
          <w:vertAlign w:val="subscript"/>
        </w:rPr>
        <w:t>y</w:t>
      </w:r>
      <w:r>
        <w:rPr>
          <w:rFonts w:cs="Times New Roman" w:ascii="Times New Roman" w:hAnsi="Times New Roman"/>
        </w:rPr>
        <w:t>, α</w:t>
      </w:r>
      <w:r>
        <w:rPr>
          <w:rFonts w:cs="Times New Roman" w:ascii="Times New Roman" w:hAnsi="Times New Roman"/>
          <w:vertAlign w:val="subscript"/>
        </w:rPr>
        <w:t>z</w:t>
      </w:r>
      <w:r>
        <w:rPr>
          <w:rFonts w:cs="Times New Roman" w:ascii="Times New Roman" w:hAnsi="Times New Roman"/>
        </w:rPr>
        <w:t xml:space="preserve"> and β in Dirac's free particle equation,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must be hermitian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need not be hermitian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must be Quadratic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must be unitary</w:t>
      </w:r>
    </w:p>
    <w:p>
      <w:pPr>
        <w:pStyle w:val="ListParagraph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study of interaction of the nuclear quadrupole moment with the electric field gradient is </w:t>
      </w:r>
    </w:p>
    <w:p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NMR</w:t>
      </w:r>
    </w:p>
    <w:p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UV- spectroscopy</w:t>
      </w:r>
    </w:p>
    <w:p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Infrared spectroscopy</w:t>
      </w:r>
    </w:p>
    <w:p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Mass spectroscopy</w:t>
      </w:r>
    </w:p>
    <w:p>
      <w:pPr>
        <w:pStyle w:val="ListParagraph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Maxwell's equation relates electric field intensity with</w:t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Volume density of charge</w:t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magnetic induction</w:t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current density</w:t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electric displacement vector</w:t>
      </w:r>
    </w:p>
    <w:p>
      <w:pPr>
        <w:pStyle w:val="ListParagraph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Gibb's function is given by the equation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 = U+TS</w:t>
      </w:r>
    </w:p>
    <w:p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G=U-TS</w:t>
      </w:r>
    </w:p>
    <w:p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G=U-TS+PV</w:t>
      </w:r>
    </w:p>
    <w:p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G=U+TS+PV</w:t>
      </w:r>
    </w:p>
    <w:p>
      <w:pPr>
        <w:pStyle w:val="ListParagraph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According to Born-Oppenheimer approximation</w:t>
      </w:r>
    </w:p>
    <w:p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electronic, vibrational and rotational energies of a molecule are independent of each other</w:t>
      </w:r>
    </w:p>
    <w:p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vibrational and rotational energies are independent of each other but not electronic</w:t>
      </w:r>
    </w:p>
    <w:p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electronic and rotational energies are independent of each other but not vibrational energy</w:t>
      </w:r>
    </w:p>
    <w:p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electronic, vibrational and rotational energies of a molecules are depencent on each other</w:t>
      </w:r>
    </w:p>
    <w:p>
      <w:pPr>
        <w:pStyle w:val="ListParagraph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2"/>
        </w:numPr>
        <w:suppressAutoHyphens w:val="false"/>
        <w:spacing w:lineRule="auto" w:line="360" w:before="0" w:after="2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finding the roots of the polynomial using the iterative Newton-Raphson method, the initial guess is taken to be x </w:t>
      </w:r>
      <w:r>
        <w:rPr>
          <w:rFonts w:eastAsia="Symbol" w:cs="Symbol" w:ascii="Symbol" w:hAnsi="Symbol"/>
        </w:rPr>
        <w:t></w:t>
      </w:r>
      <w:r>
        <w:rPr>
          <w:rFonts w:cs="Times New Roman" w:ascii="Times New Roman" w:hAnsi="Times New Roman"/>
        </w:rPr>
        <w:t xml:space="preserve"> 2. In the next iteration its value is nearest to</w:t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(a) 1.671            </w:t>
      </w:r>
      <w:r>
        <w:rPr>
          <w:rFonts w:cs="Times New Roman" w:ascii="Times New Roman" w:hAnsi="Times New Roman"/>
          <w:highlight w:val="yellow"/>
        </w:rPr>
        <w:t>(b) 1.656</w:t>
      </w:r>
      <w:r>
        <w:rPr>
          <w:rFonts w:cs="Times New Roman" w:ascii="Times New Roman" w:hAnsi="Times New Roman"/>
        </w:rPr>
        <w:t xml:space="preserve">              (c) 1.559            (d) 1.551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2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Which of the following matrices is an element of the group SU(2)?</w:t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527685</wp:posOffset>
            </wp:positionH>
            <wp:positionV relativeFrom="paragraph">
              <wp:posOffset>13970</wp:posOffset>
            </wp:positionV>
            <wp:extent cx="4005580" cy="1800225"/>
            <wp:effectExtent l="0" t="0" r="0" b="0"/>
            <wp:wrapTight wrapText="bothSides">
              <wp:wrapPolygon edited="0">
                <wp:start x="-99" y="0"/>
                <wp:lineTo x="-99" y="21479"/>
                <wp:lineTo x="21566" y="21479"/>
                <wp:lineTo x="21566" y="0"/>
                <wp:lineTo x="-99" y="0"/>
              </wp:wrapPolygon>
            </wp:wrapTight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left="720" w:hanging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  <w:highlight w:val="yellow"/>
        </w:rPr>
        <w:t>Answer: (c)</w:t>
      </w:r>
    </w:p>
    <w:p>
      <w:pPr>
        <w:pStyle w:val="Normal"/>
        <w:ind w:left="720" w:hanging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numPr>
          <w:ilvl w:val="0"/>
          <w:numId w:val="2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state of population inversion is also known as </w:t>
      </w:r>
    </w:p>
    <w:p>
      <w:pPr>
        <w:pStyle w:val="Normal"/>
        <w:numPr>
          <w:ilvl w:val="2"/>
          <w:numId w:val="11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Equilibrium state</w:t>
        <w:tab/>
        <w:tab/>
        <w:tab/>
      </w:r>
    </w:p>
    <w:p>
      <w:pPr>
        <w:pStyle w:val="Normal"/>
        <w:numPr>
          <w:ilvl w:val="2"/>
          <w:numId w:val="11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Positive temperature state </w:t>
      </w:r>
    </w:p>
    <w:p>
      <w:pPr>
        <w:pStyle w:val="Normal"/>
        <w:numPr>
          <w:ilvl w:val="2"/>
          <w:numId w:val="11"/>
        </w:numPr>
        <w:suppressAutoHyphens w:val="false"/>
        <w:spacing w:lineRule="auto" w:line="240" w:before="0" w:after="0"/>
        <w:rPr>
          <w:rFonts w:ascii="Times New Roman" w:hAnsi="Times New Roman" w:cs="Times New Roman"/>
          <w:highlight w:val="yellow"/>
        </w:rPr>
      </w:pPr>
      <w:r>
        <w:rPr>
          <w:rFonts w:cs="Times New Roman" w:ascii="Times New Roman" w:hAnsi="Times New Roman"/>
          <w:highlight w:val="yellow"/>
        </w:rPr>
        <w:t xml:space="preserve">Negative temperature state </w:t>
      </w:r>
    </w:p>
    <w:p>
      <w:pPr>
        <w:pStyle w:val="Normal"/>
        <w:numPr>
          <w:ilvl w:val="2"/>
          <w:numId w:val="11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None of the above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2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Binding energy of cooper pair is of the order of </w:t>
      </w:r>
    </w:p>
    <w:p>
      <w:pPr>
        <w:pStyle w:val="Normal"/>
        <w:numPr>
          <w:ilvl w:val="2"/>
          <w:numId w:val="12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vertAlign w:val="superscript"/>
        </w:rPr>
        <w:t xml:space="preserve">-10 </w:t>
      </w:r>
      <w:r>
        <w:rPr>
          <w:rFonts w:cs="Times New Roman" w:ascii="Times New Roman" w:hAnsi="Times New Roman"/>
        </w:rPr>
        <w:t>eV</w:t>
        <w:tab/>
        <w:tab/>
        <w:t xml:space="preserve">  </w:t>
      </w:r>
    </w:p>
    <w:p>
      <w:pPr>
        <w:pStyle w:val="Normal"/>
        <w:numPr>
          <w:ilvl w:val="2"/>
          <w:numId w:val="12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</w:rPr>
        <w:t>10</w:t>
      </w:r>
      <w:r>
        <w:rPr>
          <w:rFonts w:cs="Times New Roman" w:ascii="Times New Roman" w:hAnsi="Times New Roman"/>
          <w:highlight w:val="yellow"/>
          <w:vertAlign w:val="superscript"/>
        </w:rPr>
        <w:t>-4</w:t>
      </w:r>
      <w:r>
        <w:rPr>
          <w:rFonts w:cs="Times New Roman" w:ascii="Times New Roman" w:hAnsi="Times New Roman"/>
          <w:highlight w:val="yellow"/>
        </w:rPr>
        <w:t>eV</w:t>
      </w:r>
      <w:r>
        <w:rPr>
          <w:rFonts w:cs="Times New Roman" w:ascii="Times New Roman" w:hAnsi="Times New Roman"/>
        </w:rPr>
        <w:tab/>
        <w:tab/>
        <w:t xml:space="preserve">   </w:t>
      </w:r>
    </w:p>
    <w:p>
      <w:pPr>
        <w:pStyle w:val="Normal"/>
        <w:numPr>
          <w:ilvl w:val="2"/>
          <w:numId w:val="12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vertAlign w:val="superscript"/>
        </w:rPr>
        <w:t>-6</w:t>
      </w:r>
      <w:r>
        <w:rPr>
          <w:rFonts w:cs="Times New Roman" w:ascii="Times New Roman" w:hAnsi="Times New Roman"/>
        </w:rPr>
        <w:t>eV</w:t>
        <w:tab/>
        <w:tab/>
        <w:t xml:space="preserve">       </w:t>
      </w:r>
    </w:p>
    <w:p>
      <w:pPr>
        <w:pStyle w:val="Normal"/>
        <w:numPr>
          <w:ilvl w:val="2"/>
          <w:numId w:val="12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vertAlign w:val="superscript"/>
        </w:rPr>
        <w:t>-8</w:t>
      </w:r>
      <w:r>
        <w:rPr>
          <w:rFonts w:cs="Times New Roman" w:ascii="Times New Roman" w:hAnsi="Times New Roman"/>
        </w:rPr>
        <w:t>eV</w:t>
      </w:r>
    </w:p>
    <w:p>
      <w:pPr>
        <w:pStyle w:val="Normal"/>
        <w:spacing w:before="0" w:after="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13. In the Kronig-Penny model, if there exists no potential barrier, then</w:t>
      </w:r>
    </w:p>
    <w:p>
      <w:pPr>
        <w:pStyle w:val="Normal"/>
        <w:spacing w:lineRule="auto" w:line="240" w:before="0" w:after="0"/>
        <w:ind w:firstLine="85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(a) There exists a periodic dependence of E and K</w:t>
      </w:r>
    </w:p>
    <w:p>
      <w:pPr>
        <w:pStyle w:val="Normal"/>
        <w:spacing w:lineRule="auto" w:line="240" w:before="0" w:after="0"/>
        <w:ind w:firstLine="85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(b) </w:t>
      </w:r>
      <w:r>
        <w:rPr>
          <w:rFonts w:cs="Times New Roman" w:ascii="Times New Roman" w:hAnsi="Times New Roman"/>
          <w:highlight w:val="yellow"/>
        </w:rPr>
        <w:t>There is no forbidden energy region</w:t>
      </w:r>
    </w:p>
    <w:p>
      <w:pPr>
        <w:pStyle w:val="Normal"/>
        <w:spacing w:lineRule="auto" w:line="240" w:before="0" w:after="0"/>
        <w:ind w:firstLine="85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(c) E is not a continuous function of K</w:t>
      </w:r>
    </w:p>
    <w:p>
      <w:pPr>
        <w:pStyle w:val="Normal"/>
        <w:spacing w:lineRule="auto" w:line="240" w:before="0" w:after="0"/>
        <w:ind w:firstLine="85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(d) All values of E are not allowed</w:t>
      </w:r>
    </w:p>
    <w:p>
      <w:pPr>
        <w:pStyle w:val="Normal"/>
        <w:spacing w:lineRule="auto" w:line="240" w:before="0" w:after="0"/>
        <w:ind w:firstLine="85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uppressAutoHyphens w:val="false"/>
        <w:spacing w:before="0" w:after="200"/>
        <w:ind w:left="0" w:hanging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14. The two operators &amp;&amp; and || are 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(a) Arithmetic operators    (b) Equality operators    </w:t>
      </w:r>
      <w:r>
        <w:rPr>
          <w:rFonts w:cs="Times New Roman" w:ascii="Times New Roman" w:hAnsi="Times New Roman"/>
          <w:highlight w:val="yellow"/>
        </w:rPr>
        <w:t>(c) Logical operators</w:t>
      </w:r>
      <w:r>
        <w:rPr>
          <w:rFonts w:cs="Times New Roman" w:ascii="Times New Roman" w:hAnsi="Times New Roman"/>
        </w:rPr>
        <w:t xml:space="preserve">                    (d) Relational operators</w:t>
      </w:r>
    </w:p>
    <w:p>
      <w:pPr>
        <w:pStyle w:val="ListParagraph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hd w:fill="FFFFFF" w:val="clear"/>
        </w:rPr>
      </w:pPr>
      <w:r>
        <w:rPr>
          <w:rFonts w:cs="Times New Roman" w:ascii="Times New Roman" w:hAnsi="Times New Roman"/>
        </w:rPr>
        <w:t xml:space="preserve">15. </w:t>
      </w:r>
      <w:r>
        <w:rPr>
          <w:rFonts w:cs="Times New Roman" w:ascii="Times New Roman" w:hAnsi="Times New Roman"/>
          <w:shd w:fill="FFFFFF" w:val="clear"/>
        </w:rPr>
        <w:t>The initial tools used to help launch the nanoscience revolution were ___________</w:t>
      </w:r>
    </w:p>
    <w:p>
      <w:pPr>
        <w:pStyle w:val="ListParagraph"/>
        <w:rPr>
          <w:rFonts w:ascii="Times New Roman" w:hAnsi="Times New Roman" w:cs="Times New Roman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  <w:t>a) Binoculars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b) Microscope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c</w:t>
      </w:r>
      <w:r>
        <w:rPr>
          <w:rFonts w:cs="Times New Roman" w:ascii="Times New Roman" w:hAnsi="Times New Roman"/>
          <w:highlight w:val="yellow"/>
          <w:shd w:fill="FFFFFF" w:val="clear"/>
        </w:rPr>
        <w:t>) Scanning probe instruments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d) Interferometer</w:t>
      </w:r>
    </w:p>
    <w:p>
      <w:pPr>
        <w:pStyle w:val="ListParagraph"/>
        <w:ind w:left="0" w:hanging="0"/>
        <w:rPr>
          <w:rFonts w:ascii="Times New Roman" w:hAnsi="Times New Roman" w:cs="Times New Roman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</w:r>
    </w:p>
    <w:p>
      <w:pPr>
        <w:pStyle w:val="Normal"/>
        <w:rPr>
          <w:rFonts w:ascii="Times New Roman" w:hAnsi="Times New Roman" w:cs="Times New Roman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  <w:t>16. In the chemical vapour deposition the films formed are formed by decomposition of what kind of substances?</w:t>
      </w:r>
    </w:p>
    <w:p>
      <w:pPr>
        <w:pStyle w:val="Normal"/>
        <w:spacing w:before="0" w:after="20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yellow"/>
          <w:shd w:fill="FFFFFF" w:val="clear"/>
        </w:rPr>
        <w:t>a) Gaseous molecules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b) Solid molecules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c) Conducting polymers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d) Liquid molecules</w:t>
      </w:r>
    </w:p>
    <w:p>
      <w:pPr>
        <w:pStyle w:val="Normal"/>
        <w:rPr>
          <w:rFonts w:ascii="Times New Roman" w:hAnsi="Times New Roman" w:cs="Times New Roman"/>
          <w:shd w:fill="FFFFFF" w:val="clear"/>
        </w:rPr>
      </w:pPr>
      <w:r>
        <w:rPr>
          <w:rFonts w:cs="Times New Roman" w:ascii="Times New Roman" w:hAnsi="Times New Roman"/>
        </w:rPr>
        <w:t xml:space="preserve">17. </w:t>
      </w:r>
      <w:r>
        <w:rPr>
          <w:rFonts w:cs="Times New Roman" w:ascii="Times New Roman" w:hAnsi="Times New Roman"/>
          <w:shd w:fill="FFFFFF" w:val="clear"/>
        </w:rPr>
        <w:t>Cu Kα radiation of wavelength 1.5418 A˚, is generated by which of the following transition?</w:t>
      </w:r>
    </w:p>
    <w:p>
      <w:pPr>
        <w:pStyle w:val="Normal"/>
        <w:spacing w:before="0" w:after="20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hd w:fill="FFFFFF" w:val="clear"/>
        </w:rPr>
        <w:t>a) 2s→4s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b</w:t>
      </w:r>
      <w:r>
        <w:rPr>
          <w:rFonts w:cs="Times New Roman" w:ascii="Times New Roman" w:hAnsi="Times New Roman"/>
          <w:highlight w:val="yellow"/>
          <w:shd w:fill="FFFFFF" w:val="clear"/>
        </w:rPr>
        <w:t>) 2p→1s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c) 1s→2p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d) 3s→1s</w:t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longest wavelength that can be analysed by a NaCl crystal of interpalanar spacing 0.281 nm between its principal planes, in the first order is:</w:t>
      </w:r>
    </w:p>
    <w:p>
      <w:pPr>
        <w:pStyle w:val="Normal"/>
        <w:numPr>
          <w:ilvl w:val="0"/>
          <w:numId w:val="14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0.654 nm     </w:t>
      </w:r>
      <w:r>
        <w:rPr>
          <w:rFonts w:cs="Times New Roman" w:ascii="Times New Roman" w:hAnsi="Times New Roman"/>
          <w:highlight w:val="yellow"/>
        </w:rPr>
        <w:t>(b) 0.564 nm</w:t>
      </w:r>
      <w:r>
        <w:rPr>
          <w:rFonts w:cs="Times New Roman" w:ascii="Times New Roman" w:hAnsi="Times New Roman"/>
        </w:rPr>
        <w:t xml:space="preserve">      (c) 0.969 nm    (d) 0.282 nm</w:t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hd w:fill="FFFFFF" w:val="clear"/>
        </w:rPr>
        <w:t>Chemical vapour deposition apparatus comprises of several basic components. Which of the following is not one of them?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a) Gas delivery system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highlight w:val="yellow"/>
          <w:shd w:fill="FFFFFF" w:val="clear"/>
        </w:rPr>
        <w:t>b) RHEED Gun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c) Vacuum system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d) Exhaust system</w:t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shd w:fill="FFFFFF" w:val="clear"/>
        </w:rPr>
        <w:t>Most promising applications of the CNT is _________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a) Paper batteries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highlight w:val="yellow"/>
          <w:shd w:fill="FFFFFF" w:val="clear"/>
        </w:rPr>
        <w:t>b) Solar cells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c) Space elevators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shd w:fill="FFFFFF" w:val="clear"/>
        </w:rPr>
        <w:t>d) Stab proof</w:t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finer resolution in lithography can be obtained by using</w:t>
      </w:r>
    </w:p>
    <w:p>
      <w:pPr>
        <w:pStyle w:val="Normal"/>
        <w:numPr>
          <w:ilvl w:val="0"/>
          <w:numId w:val="15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Blue light     (b) UV light      (c) Red light   </w:t>
      </w:r>
      <w:r>
        <w:rPr>
          <w:rFonts w:cs="Times New Roman" w:ascii="Times New Roman" w:hAnsi="Times New Roman"/>
          <w:highlight w:val="yellow"/>
        </w:rPr>
        <w:t>(d) X-rays</w:t>
      </w:r>
      <w:r>
        <w:rPr>
          <w:rFonts w:cs="Times New Roman" w:ascii="Times New Roman" w:hAnsi="Times New Roman"/>
        </w:rPr>
        <w:t xml:space="preserve"> 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4953000" cy="838200"/>
            <wp:effectExtent l="0" t="0" r="0" b="0"/>
            <wp:wrapTight wrapText="bothSides">
              <wp:wrapPolygon edited="0">
                <wp:start x="-80" y="0"/>
                <wp:lineTo x="-80" y="21094"/>
                <wp:lineTo x="21594" y="21094"/>
                <wp:lineTo x="21594" y="0"/>
                <wp:lineTo x="-80" y="0"/>
              </wp:wrapPolygon>
            </wp:wrapTight>
            <wp:docPr id="6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  <w:highlight w:val="yellow"/>
        </w:rPr>
        <w:t>Answer: (d)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0" simplePos="0" locked="0" layoutInCell="0" allowOverlap="1" relativeHeight="7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5380355" cy="1127760"/>
            <wp:effectExtent l="0" t="0" r="0" b="0"/>
            <wp:wrapTight wrapText="bothSides">
              <wp:wrapPolygon edited="0">
                <wp:start x="-73" y="0"/>
                <wp:lineTo x="-73" y="21149"/>
                <wp:lineTo x="21561" y="21149"/>
                <wp:lineTo x="21561" y="0"/>
                <wp:lineTo x="-73" y="0"/>
              </wp:wrapPolygon>
            </wp:wrapTight>
            <wp:docPr id="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highlight w:val="yellow"/>
        </w:rPr>
      </w:pPr>
      <w:r>
        <w:rPr>
          <w:rFonts w:cs="Times New Roman" w:ascii="Times New Roman" w:hAnsi="Times New Roman"/>
          <w:b/>
          <w:highlight w:val="yellow"/>
        </w:rPr>
      </w:r>
    </w:p>
    <w:p>
      <w:pPr>
        <w:pStyle w:val="Normal"/>
        <w:rPr>
          <w:rFonts w:ascii="Times New Roman" w:hAnsi="Times New Roman" w:cs="Times New Roman"/>
          <w:b/>
          <w:b/>
          <w:highlight w:val="yellow"/>
        </w:rPr>
      </w:pPr>
      <w:r>
        <w:rPr>
          <w:rFonts w:cs="Times New Roman" w:ascii="Times New Roman" w:hAnsi="Times New Roman"/>
          <w:b/>
          <w:highlight w:val="yellow"/>
        </w:rPr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  <w:highlight w:val="yellow"/>
        </w:rPr>
        <w:t>Answer: (a)</w:t>
      </w:r>
    </w:p>
    <w:p>
      <w:pPr>
        <w:pStyle w:val="Normal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352425</wp:posOffset>
            </wp:positionH>
            <wp:positionV relativeFrom="paragraph">
              <wp:posOffset>10160</wp:posOffset>
            </wp:positionV>
            <wp:extent cx="4838700" cy="1676400"/>
            <wp:effectExtent l="0" t="0" r="0" b="0"/>
            <wp:wrapTight wrapText="bothSides">
              <wp:wrapPolygon edited="0">
                <wp:start x="-82" y="0"/>
                <wp:lineTo x="-82" y="21349"/>
                <wp:lineTo x="21594" y="21349"/>
                <wp:lineTo x="21594" y="0"/>
                <wp:lineTo x="-82" y="0"/>
              </wp:wrapPolygon>
            </wp:wrapTight>
            <wp:docPr id="8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  <w:highlight w:val="yellow"/>
        </w:rPr>
        <w:t>Answer: (b)</w:t>
      </w:r>
    </w:p>
    <w:p>
      <w:pPr>
        <w:pStyle w:val="Normal"/>
        <w:rPr>
          <w:rFonts w:ascii="Times New Roman" w:hAnsi="Times New Roman" w:cs="Times New Roman"/>
          <w:b/>
          <w:b/>
          <w:sz w:val="10"/>
          <w:szCs w:val="10"/>
        </w:rPr>
      </w:pPr>
      <w:r>
        <w:rPr>
          <w:rFonts w:cs="Times New Roman" w:ascii="Times New Roman" w:hAnsi="Times New Roman"/>
          <w:b/>
          <w:sz w:val="10"/>
          <w:szCs w:val="10"/>
        </w:rPr>
      </w:r>
    </w:p>
    <w:p>
      <w:pPr>
        <w:pStyle w:val="Normal"/>
        <w:numPr>
          <w:ilvl w:val="0"/>
          <w:numId w:val="13"/>
        </w:numPr>
        <w:suppressAutoHyphens w:val="false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 flip-flop is also called </w:t>
      </w:r>
    </w:p>
    <w:p>
      <w:pPr>
        <w:pStyle w:val="Normal"/>
        <w:numPr>
          <w:ilvl w:val="1"/>
          <w:numId w:val="16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monostable multivibrator</w:t>
      </w:r>
    </w:p>
    <w:p>
      <w:pPr>
        <w:pStyle w:val="Normal"/>
        <w:numPr>
          <w:ilvl w:val="1"/>
          <w:numId w:val="16"/>
        </w:numPr>
        <w:suppressAutoHyphens w:val="false"/>
        <w:spacing w:lineRule="auto" w:line="240" w:before="0" w:after="0"/>
        <w:rPr>
          <w:rFonts w:ascii="Times New Roman" w:hAnsi="Times New Roman" w:cs="Times New Roman"/>
          <w:highlight w:val="yellow"/>
        </w:rPr>
      </w:pPr>
      <w:r>
        <w:rPr>
          <w:rFonts w:cs="Times New Roman" w:ascii="Times New Roman" w:hAnsi="Times New Roman"/>
          <w:highlight w:val="yellow"/>
        </w:rPr>
        <w:t>bistable multivibrator</w:t>
      </w:r>
    </w:p>
    <w:p>
      <w:pPr>
        <w:pStyle w:val="Normal"/>
        <w:numPr>
          <w:ilvl w:val="1"/>
          <w:numId w:val="16"/>
        </w:numPr>
        <w:suppressAutoHyphens w:val="fals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astable multivibrator</w:t>
      </w:r>
    </w:p>
    <w:p>
      <w:pPr>
        <w:pStyle w:val="Normal"/>
        <w:numPr>
          <w:ilvl w:val="1"/>
          <w:numId w:val="16"/>
        </w:numPr>
        <w:suppressAutoHyphens w:val="false"/>
        <w:spacing w:lineRule="auto" w:line="240" w:before="0" w:after="0"/>
        <w:rPr>
          <w:sz w:val="22"/>
          <w:szCs w:val="22"/>
        </w:rPr>
      </w:pPr>
      <w:r>
        <w:rPr>
          <w:rFonts w:cs="Times New Roman" w:ascii="Times New Roman" w:hAnsi="Times New Roman"/>
        </w:rPr>
        <w:t>Comparator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571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21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21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21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21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89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89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3">
    <w:lvl w:ilvl="0">
      <w:start w:val="18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4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5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8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atha" w:asciiTheme="minorHAnsi" w:cstheme="minorBidi" w:eastAsiaTheme="minorHAnsi" w:hAnsiTheme="minorHAnsi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333e2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Latha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 w:val="true"/>
      <w:keepLines/>
      <w:spacing w:before="360" w:after="80"/>
      <w:outlineLvl w:val="0"/>
    </w:pPr>
    <w:rPr>
      <w:rFonts w:ascii="Aptos Display" w:hAnsi="Aptos Display" w:eastAsia="" w:cs="Latha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 w:val="true"/>
      <w:keepLines/>
      <w:spacing w:before="160" w:after="80"/>
      <w:outlineLvl w:val="1"/>
    </w:pPr>
    <w:rPr>
      <w:rFonts w:ascii="Aptos Display" w:hAnsi="Aptos Display" w:eastAsia="" w:cs="Latha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 w:val="true"/>
      <w:keepLines/>
      <w:spacing w:before="160" w:after="80"/>
      <w:outlineLvl w:val="2"/>
    </w:pPr>
    <w:rPr>
      <w:rFonts w:eastAsia="" w:cs="Latha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 w:val="true"/>
      <w:keepLines/>
      <w:spacing w:before="80" w:after="40"/>
      <w:outlineLvl w:val="3"/>
    </w:pPr>
    <w:rPr>
      <w:rFonts w:eastAsia="" w:cs="Latha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 w:val="true"/>
      <w:keepLines/>
      <w:spacing w:before="80" w:after="40"/>
      <w:outlineLvl w:val="4"/>
    </w:pPr>
    <w:rPr>
      <w:rFonts w:eastAsia="" w:cs="Latha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 w:val="true"/>
      <w:keepLines/>
      <w:spacing w:before="40" w:after="0"/>
      <w:outlineLvl w:val="5"/>
    </w:pPr>
    <w:rPr>
      <w:rFonts w:eastAsia="" w:cs="Latha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 w:val="true"/>
      <w:keepLines/>
      <w:spacing w:before="40" w:after="0"/>
      <w:outlineLvl w:val="6"/>
    </w:pPr>
    <w:rPr>
      <w:rFonts w:eastAsia="" w:cs="Latha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 w:val="true"/>
      <w:keepLines/>
      <w:spacing w:before="0" w:after="0"/>
      <w:outlineLvl w:val="7"/>
    </w:pPr>
    <w:rPr>
      <w:rFonts w:eastAsia="" w:cs="Latha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 w:val="true"/>
      <w:keepLines/>
      <w:spacing w:before="0" w:after="0"/>
      <w:outlineLvl w:val="8"/>
    </w:pPr>
    <w:rPr>
      <w:rFonts w:eastAsia="" w:cs="Latha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60354"/>
    <w:rPr>
      <w:rFonts w:ascii="Aptos Display" w:hAnsi="Aptos Display" w:eastAsia="" w:cs="Latha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60354"/>
    <w:rPr>
      <w:rFonts w:ascii="Aptos Display" w:hAnsi="Aptos Display" w:eastAsia="" w:cs="Latha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60354"/>
    <w:rPr>
      <w:rFonts w:eastAsia="" w:cs="Latha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60354"/>
    <w:rPr>
      <w:rFonts w:eastAsia="" w:cs="Latha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60354"/>
    <w:rPr>
      <w:rFonts w:eastAsia="" w:cs="Latha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60354"/>
    <w:rPr>
      <w:rFonts w:eastAsia="" w:cs="Latha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60354"/>
    <w:rPr>
      <w:rFonts w:eastAsia="" w:cs="Latha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60354"/>
    <w:rPr>
      <w:rFonts w:eastAsia="" w:cs="Latha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60354"/>
    <w:rPr>
      <w:rFonts w:eastAsia="" w:cs="Latha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60354"/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60354"/>
    <w:rPr>
      <w:rFonts w:eastAsia="" w:cs="Latha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470ed"/>
    <w:rPr>
      <w:rFonts w:ascii="Tahoma" w:hAnsi="Tahoma" w:cs="Tahoma"/>
      <w:sz w:val="16"/>
      <w:szCs w:val="16"/>
    </w:rPr>
  </w:style>
  <w:style w:type="paragraph" w:styleId="Heading" w:customStyle="1">
    <w:name w:val="Heading"/>
    <w:basedOn w:val="Normal"/>
    <w:next w:val="TextBody"/>
    <w:qFormat/>
    <w:rsid w:val="00e333e2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rsid w:val="00e333e2"/>
    <w:pPr>
      <w:spacing w:before="0" w:after="140"/>
    </w:pPr>
    <w:rPr/>
  </w:style>
  <w:style w:type="paragraph" w:styleId="List">
    <w:name w:val="List"/>
    <w:basedOn w:val="TextBody"/>
    <w:rsid w:val="00e333e2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rsid w:val="00e333e2"/>
    <w:pPr>
      <w:suppressLineNumbers/>
    </w:pPr>
    <w:rPr>
      <w:rFonts w:cs="Arial Unicode MS"/>
    </w:rPr>
  </w:style>
  <w:style w:type="paragraph" w:styleId="Caption1">
    <w:name w:val="caption"/>
    <w:basedOn w:val="Normal"/>
    <w:qFormat/>
    <w:rsid w:val="00e333e2"/>
    <w:pPr>
      <w:suppressLineNumbers/>
      <w:spacing w:before="120" w:after="120"/>
    </w:pPr>
    <w:rPr>
      <w:rFonts w:cs="Arial Unicode MS"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lineRule="auto" w:line="240" w:before="0" w:after="80"/>
      <w:contextualSpacing/>
    </w:pPr>
    <w:rPr>
      <w:rFonts w:ascii="Aptos Display" w:hAnsi="Aptos Display" w:eastAsia="" w:cs="Latha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/>
    <w:rPr>
      <w:rFonts w:eastAsia="" w:cs="Latha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IN"/>
    </w:rPr>
  </w:style>
  <w:style w:type="paragraph" w:styleId="FrameContents" w:customStyle="1">
    <w:name w:val="Frame Contents"/>
    <w:basedOn w:val="Normal"/>
    <w:qFormat/>
    <w:rsid w:val="00e333e2"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470e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03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Application>LibreOffice/7.1.4.2$MacOSX_X86_64 LibreOffice_project/a529a4fab45b75fefc5b6226684193eb000654f6</Application>
  <AppVersion>15.0000</AppVersion>
  <Pages>5</Pages>
  <Words>812</Words>
  <Characters>4134</Characters>
  <CharactersWithSpaces>4891</CharactersWithSpaces>
  <Paragraphs>111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2025-10-16T09:37:00Z</dcterms:created>
  <dc:creator>Suresh Kumarasamy</dc:creator>
  <dc:description/>
  <dc:language>en-GB</dc:language>
  <cp:lastModifiedBy/>
  <dcterms:modified xsi:type="dcterms:W3CDTF">2025-11-04T12:57:19Z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