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829CA6" w14:textId="78108A8E" w:rsidR="006E124B" w:rsidRDefault="006029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829DA7" wp14:editId="513DF150">
                <wp:simplePos x="0" y="0"/>
                <wp:positionH relativeFrom="column">
                  <wp:posOffset>5376545</wp:posOffset>
                </wp:positionH>
                <wp:positionV relativeFrom="paragraph">
                  <wp:posOffset>931545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29DAD" w14:textId="0258F297" w:rsidR="006E124B" w:rsidRDefault="001E32F6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29DA7" id="Rectangle 2115278309" o:spid="_x0000_s1026" style="position:absolute;margin-left:423.35pt;margin-top:73.3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" fillcolor="white [3201]" stroked="f">
                <v:textbox inset="2.53958mm,1.2694mm,2.53958mm,1.2694mm">
                  <w:txbxContent>
                    <w:p w14:paraId="0F829DAD" w14:textId="0258F297" w:rsidR="006E124B" w:rsidRDefault="001E32F6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E124B" w14:paraId="0F829CAA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F829CA7" w14:textId="77777777" w:rsidR="006E124B" w:rsidRDefault="0084759A">
            <w:r>
              <w:rPr>
                <w:noProof/>
                <w:lang w:bidi="ar-SA"/>
              </w:rPr>
              <w:drawing>
                <wp:inline distT="114300" distB="114300" distL="114300" distR="114300" wp14:anchorId="0F829DA5" wp14:editId="0F829DA6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F829CA8" w14:textId="19329BA2" w:rsidR="00602953" w:rsidRDefault="0084759A" w:rsidP="00602953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60295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60295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ALLIED HEALTH SCIENCES</w:t>
            </w:r>
          </w:p>
          <w:p w14:paraId="45896114" w14:textId="75138159" w:rsidR="00602953" w:rsidRPr="00602953" w:rsidRDefault="00602953" w:rsidP="00602953">
            <w:pPr>
              <w:jc w:val="center"/>
              <w:rPr>
                <w:b/>
                <w:sz w:val="32"/>
                <w:szCs w:val="32"/>
              </w:rPr>
            </w:pPr>
            <w:r w:rsidRPr="00602953">
              <w:rPr>
                <w:b/>
                <w:sz w:val="32"/>
                <w:szCs w:val="32"/>
              </w:rPr>
              <w:t>Clinical Psychology</w:t>
            </w:r>
          </w:p>
          <w:p w14:paraId="0F829CA9" w14:textId="7462227E" w:rsidR="006E124B" w:rsidRPr="00602953" w:rsidRDefault="006E124B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0F829CAB" w14:textId="15F1CB4A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6E124B" w14:paraId="0F829CB0" w14:textId="77777777">
        <w:tc>
          <w:tcPr>
            <w:tcW w:w="1792" w:type="dxa"/>
          </w:tcPr>
          <w:p w14:paraId="0F829CAC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0F829CAD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F829CAE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0F829CAF" w14:textId="522397B3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E124B" w14:paraId="0F829CB5" w14:textId="77777777">
        <w:tc>
          <w:tcPr>
            <w:tcW w:w="1792" w:type="dxa"/>
          </w:tcPr>
          <w:p w14:paraId="0F829CB1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F829CB2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F829CB3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F829CB4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Pr="0011717E">
              <w:rPr>
                <w:rFonts w:ascii="Times New Roman" w:eastAsia="Times New Roman" w:hAnsi="Times New Roman" w:cs="Times New Roman"/>
                <w:highlight w:val="yellow"/>
              </w:rPr>
              <w:t>16/05/2026</w:t>
            </w:r>
          </w:p>
        </w:tc>
      </w:tr>
      <w:tr w:rsidR="006E124B" w14:paraId="0F829CBA" w14:textId="77777777">
        <w:tc>
          <w:tcPr>
            <w:tcW w:w="1792" w:type="dxa"/>
          </w:tcPr>
          <w:p w14:paraId="0F829CB6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F829CB7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F829CB8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F829CB9" w14:textId="42D482D8" w:rsidR="006E124B" w:rsidRDefault="0084759A" w:rsidP="0011717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11717E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6E124B" w14:paraId="0F829CBF" w14:textId="77777777">
        <w:tc>
          <w:tcPr>
            <w:tcW w:w="1792" w:type="dxa"/>
          </w:tcPr>
          <w:p w14:paraId="0F829CBB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F829CBC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F829CBD" w14:textId="77777777" w:rsidR="006E124B" w:rsidRDefault="0084759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F829CBE" w14:textId="01642155" w:rsidR="006E124B" w:rsidRDefault="0084759A" w:rsidP="0011717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11717E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11717E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27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602953" w14:paraId="6157F249" w14:textId="77777777" w:rsidTr="00602953">
        <w:tc>
          <w:tcPr>
            <w:tcW w:w="10348" w:type="dxa"/>
          </w:tcPr>
          <w:p w14:paraId="3127F45B" w14:textId="77777777" w:rsidR="00602953" w:rsidRDefault="00602953" w:rsidP="00602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64D61C1A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Multiple-Choice Questions (MCQs) only.</w:t>
            </w:r>
          </w:p>
          <w:p w14:paraId="0500F182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03DB676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2A8D831E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11EBDCDC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08497ED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>ted during the examination.</w:t>
            </w:r>
          </w:p>
          <w:p w14:paraId="19C514D3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8BC9F32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7341203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63A3D68D" w14:textId="77777777" w:rsidR="00602953" w:rsidRDefault="00602953" w:rsidP="006029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F6ADAC8" w14:textId="77777777" w:rsidR="00602953" w:rsidRDefault="00602953" w:rsidP="00602953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6344DE8" w14:textId="77777777" w:rsidR="00602953" w:rsidRDefault="00602953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829CCF" w14:textId="1C341C74" w:rsidR="006E124B" w:rsidRDefault="00B836DA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Clinical Psychology</w:t>
      </w:r>
    </w:p>
    <w:p w14:paraId="0F829CD0" w14:textId="77777777" w:rsidR="006E124B" w:rsidRDefault="008475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0447C943" w14:textId="27CD2956" w:rsidR="00B836DA" w:rsidRPr="00B836DA" w:rsidRDefault="00B836DA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32A61FD7" w14:textId="4DC1D911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t>In classical conditioning, diminishing response is called:</w:t>
      </w:r>
      <w:r w:rsidRPr="00A760E3">
        <w:rPr>
          <w:rFonts w:ascii="Times New Roman" w:eastAsia="Times New Roman" w:hAnsi="Times New Roman" w:cs="Times New Roman"/>
        </w:rPr>
        <w:br/>
        <w:t>A. Generalization</w:t>
      </w:r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B. Extinction</w:t>
      </w:r>
      <w:r w:rsidRPr="00A760E3">
        <w:rPr>
          <w:rFonts w:ascii="Times New Roman" w:eastAsia="Times New Roman" w:hAnsi="Times New Roman" w:cs="Times New Roman"/>
        </w:rPr>
        <w:br/>
        <w:t>C. Discrimination</w:t>
      </w:r>
      <w:r w:rsidRPr="00A760E3">
        <w:rPr>
          <w:rFonts w:ascii="Times New Roman" w:eastAsia="Times New Roman" w:hAnsi="Times New Roman" w:cs="Times New Roman"/>
        </w:rPr>
        <w:br/>
        <w:t xml:space="preserve">D. Spontaneous recovery </w:t>
      </w:r>
    </w:p>
    <w:p w14:paraId="2A205792" w14:textId="37673A90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t>External validity refers to:</w:t>
      </w:r>
      <w:r w:rsidRPr="00A760E3">
        <w:rPr>
          <w:rFonts w:ascii="Times New Roman" w:eastAsia="Times New Roman" w:hAnsi="Times New Roman" w:cs="Times New Roman"/>
        </w:rPr>
        <w:br/>
        <w:t>A. Internal consistency</w:t>
      </w:r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B. Generalizability</w:t>
      </w:r>
      <w:r w:rsidRPr="00A760E3">
        <w:rPr>
          <w:rFonts w:ascii="Times New Roman" w:eastAsia="Times New Roman" w:hAnsi="Times New Roman" w:cs="Times New Roman"/>
        </w:rPr>
        <w:br/>
        <w:t>C. Measurement</w:t>
      </w:r>
      <w:r w:rsidRPr="00A760E3">
        <w:rPr>
          <w:rFonts w:ascii="Times New Roman" w:eastAsia="Times New Roman" w:hAnsi="Times New Roman" w:cs="Times New Roman"/>
        </w:rPr>
        <w:br/>
        <w:t xml:space="preserve">D. Sampling </w:t>
      </w:r>
    </w:p>
    <w:p w14:paraId="35CC350F" w14:textId="2F952084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lastRenderedPageBreak/>
        <w:t>Which is NOT a Big Five personality trait?</w:t>
      </w:r>
      <w:r w:rsidRPr="00A760E3">
        <w:rPr>
          <w:rFonts w:ascii="Times New Roman" w:eastAsia="Times New Roman" w:hAnsi="Times New Roman" w:cs="Times New Roman"/>
        </w:rPr>
        <w:br/>
        <w:t>A. Openness</w:t>
      </w:r>
      <w:r w:rsidRPr="00A760E3">
        <w:rPr>
          <w:rFonts w:ascii="Times New Roman" w:eastAsia="Times New Roman" w:hAnsi="Times New Roman" w:cs="Times New Roman"/>
        </w:rPr>
        <w:br/>
        <w:t>B. Neuroticism</w:t>
      </w:r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C. Psychoticism</w:t>
      </w:r>
      <w:r w:rsidRPr="00A760E3">
        <w:rPr>
          <w:rFonts w:ascii="Times New Roman" w:eastAsia="Times New Roman" w:hAnsi="Times New Roman" w:cs="Times New Roman"/>
        </w:rPr>
        <w:br/>
        <w:t xml:space="preserve">D. Conscientiousness </w:t>
      </w:r>
    </w:p>
    <w:p w14:paraId="761C630D" w14:textId="7FF625A3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t>Reliability means:</w:t>
      </w:r>
      <w:r w:rsidRPr="00A760E3">
        <w:rPr>
          <w:rFonts w:ascii="Times New Roman" w:eastAsia="Times New Roman" w:hAnsi="Times New Roman" w:cs="Times New Roman"/>
        </w:rPr>
        <w:br/>
        <w:t>A. Accuracy</w:t>
      </w:r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B. Consistency</w:t>
      </w:r>
      <w:r w:rsidRPr="00A760E3">
        <w:rPr>
          <w:rFonts w:ascii="Times New Roman" w:eastAsia="Times New Roman" w:hAnsi="Times New Roman" w:cs="Times New Roman"/>
        </w:rPr>
        <w:br/>
        <w:t>C. Validity</w:t>
      </w:r>
      <w:r w:rsidRPr="00A760E3">
        <w:rPr>
          <w:rFonts w:ascii="Times New Roman" w:eastAsia="Times New Roman" w:hAnsi="Times New Roman" w:cs="Times New Roman"/>
        </w:rPr>
        <w:br/>
        <w:t xml:space="preserve">D. Bias </w:t>
      </w:r>
    </w:p>
    <w:p w14:paraId="3A10EB6D" w14:textId="1E2935F9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t>Cognitive therapy focuses on:</w:t>
      </w:r>
      <w:r w:rsidRPr="00A760E3">
        <w:rPr>
          <w:rFonts w:ascii="Times New Roman" w:eastAsia="Times New Roman" w:hAnsi="Times New Roman" w:cs="Times New Roman"/>
        </w:rPr>
        <w:br/>
        <w:t xml:space="preserve">A. </w:t>
      </w:r>
      <w:proofErr w:type="spellStart"/>
      <w:r w:rsidRPr="00A760E3">
        <w:rPr>
          <w:rFonts w:ascii="Times New Roman" w:eastAsia="Times New Roman" w:hAnsi="Times New Roman" w:cs="Times New Roman"/>
        </w:rPr>
        <w:t>Behavior</w:t>
      </w:r>
      <w:proofErr w:type="spellEnd"/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B. Thoughts</w:t>
      </w:r>
      <w:r w:rsidRPr="00A760E3">
        <w:rPr>
          <w:rFonts w:ascii="Times New Roman" w:eastAsia="Times New Roman" w:hAnsi="Times New Roman" w:cs="Times New Roman"/>
        </w:rPr>
        <w:br/>
        <w:t>C. Emotion</w:t>
      </w:r>
      <w:r w:rsidRPr="00A760E3">
        <w:rPr>
          <w:rFonts w:ascii="Times New Roman" w:eastAsia="Times New Roman" w:hAnsi="Times New Roman" w:cs="Times New Roman"/>
        </w:rPr>
        <w:br/>
        <w:t xml:space="preserve">D. Unconscious processes </w:t>
      </w:r>
    </w:p>
    <w:p w14:paraId="36247842" w14:textId="4235A9A5" w:rsidR="00A760E3" w:rsidRPr="00A760E3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760E3">
        <w:rPr>
          <w:rFonts w:ascii="Times New Roman" w:eastAsia="Times New Roman" w:hAnsi="Times New Roman" w:cs="Times New Roman"/>
        </w:rPr>
        <w:t>Experimental control improves:</w:t>
      </w:r>
      <w:r w:rsidRPr="00A760E3">
        <w:rPr>
          <w:rFonts w:ascii="Times New Roman" w:eastAsia="Times New Roman" w:hAnsi="Times New Roman" w:cs="Times New Roman"/>
        </w:rPr>
        <w:br/>
        <w:t>A. External validity</w:t>
      </w:r>
      <w:r w:rsidRPr="00A760E3">
        <w:rPr>
          <w:rFonts w:ascii="Times New Roman" w:eastAsia="Times New Roman" w:hAnsi="Times New Roman" w:cs="Times New Roman"/>
        </w:rPr>
        <w:br/>
      </w:r>
      <w:r w:rsidRPr="00A760E3">
        <w:rPr>
          <w:rFonts w:ascii="Times New Roman" w:eastAsia="Times New Roman" w:hAnsi="Times New Roman" w:cs="Times New Roman"/>
          <w:b/>
          <w:bCs/>
        </w:rPr>
        <w:t>B. Internal validity</w:t>
      </w:r>
      <w:r w:rsidRPr="00A760E3">
        <w:rPr>
          <w:rFonts w:ascii="Times New Roman" w:eastAsia="Times New Roman" w:hAnsi="Times New Roman" w:cs="Times New Roman"/>
        </w:rPr>
        <w:br/>
        <w:t>C. Reliability</w:t>
      </w:r>
      <w:r w:rsidRPr="00A760E3">
        <w:rPr>
          <w:rFonts w:ascii="Times New Roman" w:eastAsia="Times New Roman" w:hAnsi="Times New Roman" w:cs="Times New Roman"/>
        </w:rPr>
        <w:br/>
        <w:t xml:space="preserve">D. Sampling </w:t>
      </w:r>
    </w:p>
    <w:p w14:paraId="302656A4" w14:textId="2F3E3FDF" w:rsidR="00A760E3" w:rsidRPr="00FC4AC7" w:rsidRDefault="00A760E3" w:rsidP="00FC4AC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The top of Maslow’s hierarchy is:</w:t>
      </w:r>
      <w:r w:rsidRPr="00FC4AC7">
        <w:rPr>
          <w:rFonts w:ascii="Times New Roman" w:eastAsia="Times New Roman" w:hAnsi="Times New Roman" w:cs="Times New Roman"/>
        </w:rPr>
        <w:br/>
        <w:t>A. Safety</w:t>
      </w:r>
      <w:r w:rsidRPr="00FC4AC7">
        <w:rPr>
          <w:rFonts w:ascii="Times New Roman" w:eastAsia="Times New Roman" w:hAnsi="Times New Roman" w:cs="Times New Roman"/>
        </w:rPr>
        <w:br/>
        <w:t>B. Esteem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C. Self-actualization</w:t>
      </w:r>
      <w:r w:rsidRPr="00FC4AC7">
        <w:rPr>
          <w:rFonts w:ascii="Times New Roman" w:eastAsia="Times New Roman" w:hAnsi="Times New Roman" w:cs="Times New Roman"/>
        </w:rPr>
        <w:br/>
        <w:t xml:space="preserve">D. Love and belonging </w:t>
      </w:r>
    </w:p>
    <w:p w14:paraId="49D6A32D" w14:textId="7C003BF1" w:rsidR="00A760E3" w:rsidRPr="00FC4AC7" w:rsidRDefault="00A760E3" w:rsidP="00FC4AC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The null hypothesis states:</w:t>
      </w:r>
      <w:r w:rsidRPr="00FC4AC7">
        <w:rPr>
          <w:rFonts w:ascii="Times New Roman" w:eastAsia="Times New Roman" w:hAnsi="Times New Roman" w:cs="Times New Roman"/>
        </w:rPr>
        <w:br/>
        <w:t>A. Relationship exists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No relationship exists</w:t>
      </w:r>
      <w:r w:rsidRPr="00FC4AC7">
        <w:rPr>
          <w:rFonts w:ascii="Times New Roman" w:eastAsia="Times New Roman" w:hAnsi="Times New Roman" w:cs="Times New Roman"/>
        </w:rPr>
        <w:br/>
        <w:t>C. Strong effect exists</w:t>
      </w:r>
      <w:r w:rsidRPr="00FC4AC7">
        <w:rPr>
          <w:rFonts w:ascii="Times New Roman" w:eastAsia="Times New Roman" w:hAnsi="Times New Roman" w:cs="Times New Roman"/>
        </w:rPr>
        <w:br/>
        <w:t xml:space="preserve">D. Bias is present </w:t>
      </w:r>
    </w:p>
    <w:p w14:paraId="4A3EC7C5" w14:textId="177A805E" w:rsidR="00A760E3" w:rsidRPr="00FC4AC7" w:rsidRDefault="00A760E3" w:rsidP="00FC4AC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Independent variable refers to:</w:t>
      </w:r>
      <w:r w:rsidRPr="00FC4AC7">
        <w:rPr>
          <w:rFonts w:ascii="Times New Roman" w:eastAsia="Times New Roman" w:hAnsi="Times New Roman" w:cs="Times New Roman"/>
        </w:rPr>
        <w:br/>
        <w:t>A. Outcome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Predictor</w:t>
      </w:r>
      <w:r w:rsidRPr="00FC4AC7">
        <w:rPr>
          <w:rFonts w:ascii="Times New Roman" w:eastAsia="Times New Roman" w:hAnsi="Times New Roman" w:cs="Times New Roman"/>
        </w:rPr>
        <w:br/>
        <w:t>C. Error</w:t>
      </w:r>
      <w:r w:rsidRPr="00FC4AC7">
        <w:rPr>
          <w:rFonts w:ascii="Times New Roman" w:eastAsia="Times New Roman" w:hAnsi="Times New Roman" w:cs="Times New Roman"/>
        </w:rPr>
        <w:br/>
        <w:t xml:space="preserve">D. Bias </w:t>
      </w:r>
    </w:p>
    <w:p w14:paraId="44BDF4C0" w14:textId="77777777" w:rsidR="00FC4AC7" w:rsidRDefault="00A760E3" w:rsidP="00FC4AC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Dependent variable refers to:</w:t>
      </w:r>
      <w:r w:rsidRPr="00FC4AC7">
        <w:rPr>
          <w:rFonts w:ascii="Times New Roman" w:eastAsia="Times New Roman" w:hAnsi="Times New Roman" w:cs="Times New Roman"/>
        </w:rPr>
        <w:br/>
        <w:t>A. Predictor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Outcome</w:t>
      </w:r>
      <w:r w:rsidRPr="00FC4AC7">
        <w:rPr>
          <w:rFonts w:ascii="Times New Roman" w:eastAsia="Times New Roman" w:hAnsi="Times New Roman" w:cs="Times New Roman"/>
        </w:rPr>
        <w:br/>
        <w:t>C. Bias</w:t>
      </w:r>
      <w:r w:rsidRPr="00FC4AC7">
        <w:rPr>
          <w:rFonts w:ascii="Times New Roman" w:eastAsia="Times New Roman" w:hAnsi="Times New Roman" w:cs="Times New Roman"/>
        </w:rPr>
        <w:br/>
        <w:t xml:space="preserve">D. Error </w:t>
      </w:r>
    </w:p>
    <w:p w14:paraId="62F4DE96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Type I error is:</w:t>
      </w:r>
      <w:r w:rsidRPr="00FC4AC7">
        <w:rPr>
          <w:rFonts w:ascii="Times New Roman" w:eastAsia="Times New Roman" w:hAnsi="Times New Roman" w:cs="Times New Roman"/>
        </w:rPr>
        <w:br/>
        <w:t>A. False negative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False positive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</w:rPr>
        <w:lastRenderedPageBreak/>
        <w:t>C. Sampling error</w:t>
      </w:r>
      <w:r w:rsidRPr="00FC4AC7">
        <w:rPr>
          <w:rFonts w:ascii="Times New Roman" w:eastAsia="Times New Roman" w:hAnsi="Times New Roman" w:cs="Times New Roman"/>
        </w:rPr>
        <w:br/>
        <w:t xml:space="preserve">D. Bias </w:t>
      </w:r>
    </w:p>
    <w:p w14:paraId="379F8668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Randomization reduces:</w:t>
      </w:r>
      <w:r w:rsidRPr="00FC4AC7">
        <w:rPr>
          <w:rFonts w:ascii="Times New Roman" w:eastAsia="Times New Roman" w:hAnsi="Times New Roman" w:cs="Times New Roman"/>
        </w:rPr>
        <w:br/>
        <w:t>A. Error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Bias</w:t>
      </w:r>
      <w:r w:rsidRPr="00FC4AC7">
        <w:rPr>
          <w:rFonts w:ascii="Times New Roman" w:eastAsia="Times New Roman" w:hAnsi="Times New Roman" w:cs="Times New Roman"/>
        </w:rPr>
        <w:br/>
        <w:t>C. Variance</w:t>
      </w:r>
      <w:r w:rsidRPr="00FC4AC7">
        <w:rPr>
          <w:rFonts w:ascii="Times New Roman" w:eastAsia="Times New Roman" w:hAnsi="Times New Roman" w:cs="Times New Roman"/>
        </w:rPr>
        <w:br/>
        <w:t xml:space="preserve">D. Reliability </w:t>
      </w:r>
    </w:p>
    <w:p w14:paraId="3DCFABC0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Anchoring bias refers to:</w:t>
      </w:r>
      <w:r w:rsidRPr="00FC4AC7">
        <w:rPr>
          <w:rFonts w:ascii="Times New Roman" w:eastAsia="Times New Roman" w:hAnsi="Times New Roman" w:cs="Times New Roman"/>
        </w:rPr>
        <w:br/>
        <w:t>A. Availability heuristic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Anchoring effect</w:t>
      </w:r>
      <w:r w:rsidRPr="00FC4AC7">
        <w:rPr>
          <w:rFonts w:ascii="Times New Roman" w:eastAsia="Times New Roman" w:hAnsi="Times New Roman" w:cs="Times New Roman"/>
        </w:rPr>
        <w:br/>
        <w:t>C. Confirmation bias</w:t>
      </w:r>
      <w:r w:rsidRPr="00FC4AC7">
        <w:rPr>
          <w:rFonts w:ascii="Times New Roman" w:eastAsia="Times New Roman" w:hAnsi="Times New Roman" w:cs="Times New Roman"/>
        </w:rPr>
        <w:br/>
        <w:t xml:space="preserve">D. Hindsight bias </w:t>
      </w:r>
    </w:p>
    <w:p w14:paraId="4351797F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Transference refers to:</w:t>
      </w:r>
      <w:r w:rsidRPr="00FC4AC7">
        <w:rPr>
          <w:rFonts w:ascii="Times New Roman" w:eastAsia="Times New Roman" w:hAnsi="Times New Roman" w:cs="Times New Roman"/>
        </w:rPr>
        <w:br/>
        <w:t>A. Therapist reaction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Patient projecting feelings onto therapist</w:t>
      </w:r>
      <w:r w:rsidRPr="00FC4AC7">
        <w:rPr>
          <w:rFonts w:ascii="Times New Roman" w:eastAsia="Times New Roman" w:hAnsi="Times New Roman" w:cs="Times New Roman"/>
        </w:rPr>
        <w:br/>
        <w:t>C. Learning process</w:t>
      </w:r>
      <w:r w:rsidRPr="00FC4AC7">
        <w:rPr>
          <w:rFonts w:ascii="Times New Roman" w:eastAsia="Times New Roman" w:hAnsi="Times New Roman" w:cs="Times New Roman"/>
        </w:rPr>
        <w:br/>
        <w:t xml:space="preserve">D. Resistance </w:t>
      </w:r>
    </w:p>
    <w:p w14:paraId="48F3AA8D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Reward-related neurotransmitter is:</w:t>
      </w:r>
      <w:r w:rsidRPr="00FC4AC7">
        <w:rPr>
          <w:rFonts w:ascii="Times New Roman" w:eastAsia="Times New Roman" w:hAnsi="Times New Roman" w:cs="Times New Roman"/>
        </w:rPr>
        <w:br/>
        <w:t>A. Serotonin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Dopamine</w:t>
      </w:r>
      <w:r w:rsidRPr="00FC4AC7">
        <w:rPr>
          <w:rFonts w:ascii="Times New Roman" w:eastAsia="Times New Roman" w:hAnsi="Times New Roman" w:cs="Times New Roman"/>
        </w:rPr>
        <w:br/>
        <w:t>C. GABA</w:t>
      </w:r>
      <w:r w:rsidRPr="00FC4AC7">
        <w:rPr>
          <w:rFonts w:ascii="Times New Roman" w:eastAsia="Times New Roman" w:hAnsi="Times New Roman" w:cs="Times New Roman"/>
        </w:rPr>
        <w:br/>
        <w:t xml:space="preserve">D. Glutamate </w:t>
      </w:r>
    </w:p>
    <w:p w14:paraId="2C68E577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Damage to Broca’s area leads to:</w:t>
      </w:r>
      <w:r w:rsidRPr="00FC4AC7">
        <w:rPr>
          <w:rFonts w:ascii="Times New Roman" w:eastAsia="Times New Roman" w:hAnsi="Times New Roman" w:cs="Times New Roman"/>
        </w:rPr>
        <w:br/>
        <w:t>A. Fluent speech</w:t>
      </w:r>
      <w:r w:rsidRPr="00FC4AC7">
        <w:rPr>
          <w:rFonts w:ascii="Times New Roman" w:eastAsia="Times New Roman" w:hAnsi="Times New Roman" w:cs="Times New Roman"/>
        </w:rPr>
        <w:br/>
        <w:t>B. Comprehension loss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C. Non-fluent speech</w:t>
      </w:r>
      <w:r w:rsidRPr="00FC4AC7">
        <w:rPr>
          <w:rFonts w:ascii="Times New Roman" w:eastAsia="Times New Roman" w:hAnsi="Times New Roman" w:cs="Times New Roman"/>
        </w:rPr>
        <w:br/>
        <w:t xml:space="preserve">D. Memory loss </w:t>
      </w:r>
    </w:p>
    <w:p w14:paraId="78603CE1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Erikson’s stage “identity vs role confusion” occurs in:</w:t>
      </w:r>
      <w:r w:rsidRPr="00FC4AC7">
        <w:rPr>
          <w:rFonts w:ascii="Times New Roman" w:eastAsia="Times New Roman" w:hAnsi="Times New Roman" w:cs="Times New Roman"/>
        </w:rPr>
        <w:br/>
        <w:t>A. Childhood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Adolescence</w:t>
      </w:r>
      <w:r w:rsidRPr="00FC4AC7">
        <w:rPr>
          <w:rFonts w:ascii="Times New Roman" w:eastAsia="Times New Roman" w:hAnsi="Times New Roman" w:cs="Times New Roman"/>
        </w:rPr>
        <w:br/>
        <w:t>C. Early adulthood</w:t>
      </w:r>
      <w:r w:rsidRPr="00FC4AC7">
        <w:rPr>
          <w:rFonts w:ascii="Times New Roman" w:eastAsia="Times New Roman" w:hAnsi="Times New Roman" w:cs="Times New Roman"/>
        </w:rPr>
        <w:br/>
        <w:t xml:space="preserve">D. Middle adulthood </w:t>
      </w:r>
    </w:p>
    <w:p w14:paraId="52BC607B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Gradual exposure therapy is called:</w:t>
      </w:r>
      <w:r w:rsidRPr="00FC4AC7">
        <w:rPr>
          <w:rFonts w:ascii="Times New Roman" w:eastAsia="Times New Roman" w:hAnsi="Times New Roman" w:cs="Times New Roman"/>
        </w:rPr>
        <w:br/>
        <w:t>A. Flooding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Systematic desensitization</w:t>
      </w:r>
      <w:r w:rsidRPr="00FC4AC7">
        <w:rPr>
          <w:rFonts w:ascii="Times New Roman" w:eastAsia="Times New Roman" w:hAnsi="Times New Roman" w:cs="Times New Roman"/>
        </w:rPr>
        <w:br/>
        <w:t>C. Free association</w:t>
      </w:r>
      <w:r w:rsidRPr="00FC4AC7">
        <w:rPr>
          <w:rFonts w:ascii="Times New Roman" w:eastAsia="Times New Roman" w:hAnsi="Times New Roman" w:cs="Times New Roman"/>
        </w:rPr>
        <w:br/>
        <w:t xml:space="preserve">D. Aversion therapy </w:t>
      </w:r>
    </w:p>
    <w:p w14:paraId="28EE28F8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Brain’s ability to reorganize itself is:</w:t>
      </w:r>
      <w:r w:rsidRPr="00FC4AC7">
        <w:rPr>
          <w:rFonts w:ascii="Times New Roman" w:eastAsia="Times New Roman" w:hAnsi="Times New Roman" w:cs="Times New Roman"/>
        </w:rPr>
        <w:br/>
        <w:t>A. Neurogenesis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Neuroplasticity</w:t>
      </w:r>
      <w:r w:rsidRPr="00FC4AC7">
        <w:rPr>
          <w:rFonts w:ascii="Times New Roman" w:eastAsia="Times New Roman" w:hAnsi="Times New Roman" w:cs="Times New Roman"/>
        </w:rPr>
        <w:br/>
        <w:t>C. Synaptogenesis</w:t>
      </w:r>
      <w:r w:rsidRPr="00FC4AC7">
        <w:rPr>
          <w:rFonts w:ascii="Times New Roman" w:eastAsia="Times New Roman" w:hAnsi="Times New Roman" w:cs="Times New Roman"/>
        </w:rPr>
        <w:br/>
        <w:t xml:space="preserve">D. Lateralization </w:t>
      </w:r>
    </w:p>
    <w:p w14:paraId="482E4E91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Automatic thoughts are:</w:t>
      </w:r>
      <w:r w:rsidRPr="00FC4AC7">
        <w:rPr>
          <w:rFonts w:ascii="Times New Roman" w:eastAsia="Times New Roman" w:hAnsi="Times New Roman" w:cs="Times New Roman"/>
        </w:rPr>
        <w:br/>
        <w:t>A. Conscious thoughts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</w:rPr>
        <w:lastRenderedPageBreak/>
        <w:t>B. Unconscious drives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C. Immediate involuntary thoughts</w:t>
      </w:r>
      <w:r w:rsidRPr="00FC4AC7">
        <w:rPr>
          <w:rFonts w:ascii="Times New Roman" w:eastAsia="Times New Roman" w:hAnsi="Times New Roman" w:cs="Times New Roman"/>
        </w:rPr>
        <w:br/>
        <w:t xml:space="preserve">D. </w:t>
      </w:r>
      <w:proofErr w:type="spellStart"/>
      <w:r w:rsidRPr="00FC4AC7">
        <w:rPr>
          <w:rFonts w:ascii="Times New Roman" w:eastAsia="Times New Roman" w:hAnsi="Times New Roman" w:cs="Times New Roman"/>
        </w:rPr>
        <w:t>Behaviors</w:t>
      </w:r>
      <w:proofErr w:type="spellEnd"/>
      <w:r w:rsidRPr="00FC4AC7">
        <w:rPr>
          <w:rFonts w:ascii="Times New Roman" w:eastAsia="Times New Roman" w:hAnsi="Times New Roman" w:cs="Times New Roman"/>
        </w:rPr>
        <w:t xml:space="preserve"> </w:t>
      </w:r>
    </w:p>
    <w:p w14:paraId="11FBACC9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Visual processing is primarily handled by:</w:t>
      </w:r>
      <w:r w:rsidRPr="00FC4AC7">
        <w:rPr>
          <w:rFonts w:ascii="Times New Roman" w:eastAsia="Times New Roman" w:hAnsi="Times New Roman" w:cs="Times New Roman"/>
        </w:rPr>
        <w:br/>
        <w:t>A. Frontal lobe</w:t>
      </w:r>
      <w:r w:rsidRPr="00FC4AC7">
        <w:rPr>
          <w:rFonts w:ascii="Times New Roman" w:eastAsia="Times New Roman" w:hAnsi="Times New Roman" w:cs="Times New Roman"/>
        </w:rPr>
        <w:br/>
        <w:t>B. Parietal lobe</w:t>
      </w:r>
      <w:r w:rsidRPr="00FC4AC7">
        <w:rPr>
          <w:rFonts w:ascii="Times New Roman" w:eastAsia="Times New Roman" w:hAnsi="Times New Roman" w:cs="Times New Roman"/>
        </w:rPr>
        <w:br/>
        <w:t>C. Temporal lobe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D. Occipital lobe</w:t>
      </w:r>
      <w:r w:rsidRPr="00FC4AC7">
        <w:rPr>
          <w:rFonts w:ascii="Times New Roman" w:eastAsia="Times New Roman" w:hAnsi="Times New Roman" w:cs="Times New Roman"/>
        </w:rPr>
        <w:t xml:space="preserve"> </w:t>
      </w:r>
    </w:p>
    <w:p w14:paraId="739E8AE9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Recall bias refers to: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A. Memory distortion</w:t>
      </w:r>
      <w:r w:rsidRPr="00FC4AC7">
        <w:rPr>
          <w:rFonts w:ascii="Times New Roman" w:eastAsia="Times New Roman" w:hAnsi="Times New Roman" w:cs="Times New Roman"/>
        </w:rPr>
        <w:br/>
        <w:t>B. Attrition</w:t>
      </w:r>
      <w:r w:rsidRPr="00FC4AC7">
        <w:rPr>
          <w:rFonts w:ascii="Times New Roman" w:eastAsia="Times New Roman" w:hAnsi="Times New Roman" w:cs="Times New Roman"/>
        </w:rPr>
        <w:br/>
        <w:t>C. Sampling error</w:t>
      </w:r>
      <w:r w:rsidRPr="00FC4AC7">
        <w:rPr>
          <w:rFonts w:ascii="Times New Roman" w:eastAsia="Times New Roman" w:hAnsi="Times New Roman" w:cs="Times New Roman"/>
        </w:rPr>
        <w:br/>
        <w:t xml:space="preserve">D. Observer bias </w:t>
      </w:r>
    </w:p>
    <w:p w14:paraId="4D9EB243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Which method studies latent variables?</w:t>
      </w:r>
      <w:r w:rsidRPr="00FC4AC7">
        <w:rPr>
          <w:rFonts w:ascii="Times New Roman" w:eastAsia="Times New Roman" w:hAnsi="Times New Roman" w:cs="Times New Roman"/>
        </w:rPr>
        <w:br/>
        <w:t>A. ANOVA</w:t>
      </w:r>
      <w:r w:rsidRPr="00FC4AC7">
        <w:rPr>
          <w:rFonts w:ascii="Times New Roman" w:eastAsia="Times New Roman" w:hAnsi="Times New Roman" w:cs="Times New Roman"/>
        </w:rPr>
        <w:br/>
        <w:t>B. Regression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C. Factor analysis</w:t>
      </w:r>
      <w:r w:rsidRPr="00FC4AC7">
        <w:rPr>
          <w:rFonts w:ascii="Times New Roman" w:eastAsia="Times New Roman" w:hAnsi="Times New Roman" w:cs="Times New Roman"/>
        </w:rPr>
        <w:br/>
        <w:t xml:space="preserve">D. t-test </w:t>
      </w:r>
    </w:p>
    <w:p w14:paraId="4F642DA7" w14:textId="77777777" w:rsid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External validity refers to:</w:t>
      </w:r>
      <w:r w:rsidRPr="00FC4AC7">
        <w:rPr>
          <w:rFonts w:ascii="Times New Roman" w:eastAsia="Times New Roman" w:hAnsi="Times New Roman" w:cs="Times New Roman"/>
        </w:rPr>
        <w:br/>
        <w:t>A. Internal consistency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Generalizability</w:t>
      </w:r>
      <w:r w:rsidRPr="00FC4AC7">
        <w:rPr>
          <w:rFonts w:ascii="Times New Roman" w:eastAsia="Times New Roman" w:hAnsi="Times New Roman" w:cs="Times New Roman"/>
        </w:rPr>
        <w:br/>
        <w:t>C. Measurement accuracy</w:t>
      </w:r>
      <w:r w:rsidRPr="00FC4AC7">
        <w:rPr>
          <w:rFonts w:ascii="Times New Roman" w:eastAsia="Times New Roman" w:hAnsi="Times New Roman" w:cs="Times New Roman"/>
        </w:rPr>
        <w:br/>
        <w:t xml:space="preserve">D. Sampling method </w:t>
      </w:r>
    </w:p>
    <w:p w14:paraId="27DB74C7" w14:textId="4D8DAE4A" w:rsidR="00B836DA" w:rsidRPr="00FC4AC7" w:rsidRDefault="00A760E3" w:rsidP="00A760E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C4AC7">
        <w:rPr>
          <w:rFonts w:ascii="Times New Roman" w:eastAsia="Times New Roman" w:hAnsi="Times New Roman" w:cs="Times New Roman"/>
        </w:rPr>
        <w:t>Reliability refers to:</w:t>
      </w:r>
      <w:r w:rsidRPr="00FC4AC7">
        <w:rPr>
          <w:rFonts w:ascii="Times New Roman" w:eastAsia="Times New Roman" w:hAnsi="Times New Roman" w:cs="Times New Roman"/>
        </w:rPr>
        <w:br/>
        <w:t>A. Accuracy</w:t>
      </w:r>
      <w:r w:rsidRPr="00FC4AC7">
        <w:rPr>
          <w:rFonts w:ascii="Times New Roman" w:eastAsia="Times New Roman" w:hAnsi="Times New Roman" w:cs="Times New Roman"/>
        </w:rPr>
        <w:br/>
      </w:r>
      <w:r w:rsidRPr="00FC4AC7">
        <w:rPr>
          <w:rFonts w:ascii="Times New Roman" w:eastAsia="Times New Roman" w:hAnsi="Times New Roman" w:cs="Times New Roman"/>
          <w:b/>
          <w:bCs/>
        </w:rPr>
        <w:t>B. Consistency</w:t>
      </w:r>
      <w:r w:rsidRPr="00FC4AC7">
        <w:rPr>
          <w:rFonts w:ascii="Times New Roman" w:eastAsia="Times New Roman" w:hAnsi="Times New Roman" w:cs="Times New Roman"/>
        </w:rPr>
        <w:br/>
        <w:t>C. Validity</w:t>
      </w:r>
      <w:r w:rsidRPr="00FC4AC7">
        <w:rPr>
          <w:rFonts w:ascii="Times New Roman" w:eastAsia="Times New Roman" w:hAnsi="Times New Roman" w:cs="Times New Roman"/>
        </w:rPr>
        <w:br/>
        <w:t>D. Bias</w:t>
      </w:r>
    </w:p>
    <w:p w14:paraId="50A20D95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55EF8497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08A8C64D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2B35FD43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6424327C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A84A8A2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3A26AD6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3E2EFE06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01F1A8BB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C9B6563" w14:textId="1C72DBD2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7D67C21B" w14:textId="15387B67" w:rsidR="00602953" w:rsidRDefault="00602953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32E2CB27" w14:textId="77777777" w:rsidR="00602953" w:rsidRDefault="00602953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75845C13" w14:textId="77777777" w:rsidR="00FC4AC7" w:rsidRDefault="00FC4AC7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B37AB77" w14:textId="77777777" w:rsidR="00E77549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3EFB52FF" w14:textId="77777777" w:rsidR="00E77549" w:rsidRPr="00B836DA" w:rsidRDefault="00E77549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0F829D06" w14:textId="77777777" w:rsidR="006E124B" w:rsidRDefault="008475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F829DA9" wp14:editId="0F829DAA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29DAE" w14:textId="456B7A1D" w:rsidR="006E124B" w:rsidRDefault="001E32F6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F829DA9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0F829DAE" w14:textId="456B7A1D" w:rsidR="006E124B" w:rsidRDefault="001E32F6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horzAnchor="margin" w:tblpXSpec="center" w:tblpY="648"/>
        <w:tblW w:w="2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</w:tblGrid>
      <w:tr w:rsidR="00614EF8" w:rsidRPr="005A5CC1" w14:paraId="49D59CAD" w14:textId="77777777" w:rsidTr="0052307F">
        <w:trPr>
          <w:trHeight w:val="366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6F179D7" w14:textId="22F1D52B" w:rsidR="005A5CC1" w:rsidRPr="005A5CC1" w:rsidRDefault="00614EF8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Sl</w:t>
            </w:r>
            <w:proofErr w:type="spellEnd"/>
            <w:r>
              <w:rPr>
                <w:b/>
                <w:bCs/>
              </w:rPr>
              <w:t xml:space="preserve"> </w:t>
            </w:r>
            <w:r w:rsidR="005A5CC1" w:rsidRPr="005A5CC1">
              <w:rPr>
                <w:b/>
                <w:bCs/>
              </w:rPr>
              <w:t>.No</w:t>
            </w:r>
            <w:r>
              <w:rPr>
                <w:b/>
                <w:bCs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18DBF869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b/>
                <w:bCs/>
              </w:rPr>
            </w:pPr>
            <w:r w:rsidRPr="005A5CC1">
              <w:rPr>
                <w:b/>
                <w:bCs/>
              </w:rPr>
              <w:t>Answer</w:t>
            </w:r>
          </w:p>
        </w:tc>
      </w:tr>
      <w:tr w:rsidR="00614EF8" w:rsidRPr="005A5CC1" w14:paraId="741E22AE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22E86C18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</w:t>
            </w:r>
          </w:p>
        </w:tc>
        <w:tc>
          <w:tcPr>
            <w:tcW w:w="1372" w:type="dxa"/>
            <w:vAlign w:val="center"/>
            <w:hideMark/>
          </w:tcPr>
          <w:p w14:paraId="4987A6FD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2340622D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43256732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</w:t>
            </w:r>
          </w:p>
        </w:tc>
        <w:tc>
          <w:tcPr>
            <w:tcW w:w="1372" w:type="dxa"/>
            <w:vAlign w:val="center"/>
            <w:hideMark/>
          </w:tcPr>
          <w:p w14:paraId="0CF4B7EB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524066E7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78032DD6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3</w:t>
            </w:r>
          </w:p>
        </w:tc>
        <w:tc>
          <w:tcPr>
            <w:tcW w:w="1372" w:type="dxa"/>
            <w:vAlign w:val="center"/>
            <w:hideMark/>
          </w:tcPr>
          <w:p w14:paraId="2D02749D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C</w:t>
            </w:r>
          </w:p>
        </w:tc>
      </w:tr>
      <w:tr w:rsidR="00614EF8" w:rsidRPr="005A5CC1" w14:paraId="36A182DF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0BB88AC8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4</w:t>
            </w:r>
          </w:p>
        </w:tc>
        <w:tc>
          <w:tcPr>
            <w:tcW w:w="1372" w:type="dxa"/>
            <w:vAlign w:val="center"/>
            <w:hideMark/>
          </w:tcPr>
          <w:p w14:paraId="41B0CC7C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5809C47D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6D2665F9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5</w:t>
            </w:r>
          </w:p>
        </w:tc>
        <w:tc>
          <w:tcPr>
            <w:tcW w:w="1372" w:type="dxa"/>
            <w:vAlign w:val="center"/>
            <w:hideMark/>
          </w:tcPr>
          <w:p w14:paraId="7522EDCD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5193C22F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09C3C25C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6</w:t>
            </w:r>
          </w:p>
        </w:tc>
        <w:tc>
          <w:tcPr>
            <w:tcW w:w="1372" w:type="dxa"/>
            <w:vAlign w:val="center"/>
            <w:hideMark/>
          </w:tcPr>
          <w:p w14:paraId="3603F9D2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342839DD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2C8D5732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7</w:t>
            </w:r>
          </w:p>
        </w:tc>
        <w:tc>
          <w:tcPr>
            <w:tcW w:w="1372" w:type="dxa"/>
            <w:vAlign w:val="center"/>
            <w:hideMark/>
          </w:tcPr>
          <w:p w14:paraId="4556F600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C</w:t>
            </w:r>
          </w:p>
        </w:tc>
      </w:tr>
      <w:tr w:rsidR="00614EF8" w:rsidRPr="005A5CC1" w14:paraId="39D7C046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0640A14A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8</w:t>
            </w:r>
          </w:p>
        </w:tc>
        <w:tc>
          <w:tcPr>
            <w:tcW w:w="1372" w:type="dxa"/>
            <w:vAlign w:val="center"/>
            <w:hideMark/>
          </w:tcPr>
          <w:p w14:paraId="78784ABA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3148DA4E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24F81D4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9</w:t>
            </w:r>
          </w:p>
        </w:tc>
        <w:tc>
          <w:tcPr>
            <w:tcW w:w="1372" w:type="dxa"/>
            <w:vAlign w:val="center"/>
            <w:hideMark/>
          </w:tcPr>
          <w:p w14:paraId="5D87796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3DFB1466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52EBA82B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10</w:t>
            </w:r>
          </w:p>
        </w:tc>
        <w:tc>
          <w:tcPr>
            <w:tcW w:w="1372" w:type="dxa"/>
            <w:vAlign w:val="center"/>
            <w:hideMark/>
          </w:tcPr>
          <w:p w14:paraId="359F5E8D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10B86EA6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644A6A57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11</w:t>
            </w:r>
          </w:p>
        </w:tc>
        <w:tc>
          <w:tcPr>
            <w:tcW w:w="1372" w:type="dxa"/>
            <w:vAlign w:val="center"/>
            <w:hideMark/>
          </w:tcPr>
          <w:p w14:paraId="15DE6AEB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70D368B4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0E798F67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12</w:t>
            </w:r>
          </w:p>
        </w:tc>
        <w:tc>
          <w:tcPr>
            <w:tcW w:w="1372" w:type="dxa"/>
            <w:vAlign w:val="center"/>
            <w:hideMark/>
          </w:tcPr>
          <w:p w14:paraId="687F25A0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28F7DD17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7964ABB6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13</w:t>
            </w:r>
          </w:p>
        </w:tc>
        <w:tc>
          <w:tcPr>
            <w:tcW w:w="1372" w:type="dxa"/>
            <w:vAlign w:val="center"/>
            <w:hideMark/>
          </w:tcPr>
          <w:p w14:paraId="261C5BBB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6067A59D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47E9921F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14</w:t>
            </w:r>
          </w:p>
        </w:tc>
        <w:tc>
          <w:tcPr>
            <w:tcW w:w="1372" w:type="dxa"/>
            <w:vAlign w:val="center"/>
            <w:hideMark/>
          </w:tcPr>
          <w:p w14:paraId="66979623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7BC71521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03495D4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15</w:t>
            </w:r>
          </w:p>
        </w:tc>
        <w:tc>
          <w:tcPr>
            <w:tcW w:w="1372" w:type="dxa"/>
            <w:vAlign w:val="center"/>
            <w:hideMark/>
          </w:tcPr>
          <w:p w14:paraId="308BBC6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01C8D778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1F828ACD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16</w:t>
            </w:r>
          </w:p>
        </w:tc>
        <w:tc>
          <w:tcPr>
            <w:tcW w:w="1372" w:type="dxa"/>
            <w:vAlign w:val="center"/>
            <w:hideMark/>
          </w:tcPr>
          <w:p w14:paraId="6E139F08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C</w:t>
            </w:r>
          </w:p>
        </w:tc>
      </w:tr>
      <w:tr w:rsidR="00614EF8" w:rsidRPr="005A5CC1" w14:paraId="2014B201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10FEB6E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17</w:t>
            </w:r>
          </w:p>
        </w:tc>
        <w:tc>
          <w:tcPr>
            <w:tcW w:w="1372" w:type="dxa"/>
            <w:vAlign w:val="center"/>
            <w:hideMark/>
          </w:tcPr>
          <w:p w14:paraId="16BB0753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2E1F85DF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54FD8257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18</w:t>
            </w:r>
          </w:p>
        </w:tc>
        <w:tc>
          <w:tcPr>
            <w:tcW w:w="1372" w:type="dxa"/>
            <w:vAlign w:val="center"/>
            <w:hideMark/>
          </w:tcPr>
          <w:p w14:paraId="1C7E235E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4405ACEB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0A5F82BF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19</w:t>
            </w:r>
          </w:p>
        </w:tc>
        <w:tc>
          <w:tcPr>
            <w:tcW w:w="1372" w:type="dxa"/>
            <w:vAlign w:val="center"/>
            <w:hideMark/>
          </w:tcPr>
          <w:p w14:paraId="0D279ED9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403522AF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28C79527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20</w:t>
            </w:r>
          </w:p>
        </w:tc>
        <w:tc>
          <w:tcPr>
            <w:tcW w:w="1372" w:type="dxa"/>
            <w:vAlign w:val="center"/>
            <w:hideMark/>
          </w:tcPr>
          <w:p w14:paraId="0BB1D496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C</w:t>
            </w:r>
          </w:p>
        </w:tc>
      </w:tr>
      <w:tr w:rsidR="00614EF8" w:rsidRPr="005A5CC1" w14:paraId="54D90C14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51806326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21</w:t>
            </w:r>
          </w:p>
        </w:tc>
        <w:tc>
          <w:tcPr>
            <w:tcW w:w="1372" w:type="dxa"/>
            <w:vAlign w:val="center"/>
            <w:hideMark/>
          </w:tcPr>
          <w:p w14:paraId="45687EE6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D</w:t>
            </w:r>
          </w:p>
        </w:tc>
      </w:tr>
      <w:tr w:rsidR="00614EF8" w:rsidRPr="005A5CC1" w14:paraId="2AED49F5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25B142E5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22</w:t>
            </w:r>
          </w:p>
        </w:tc>
        <w:tc>
          <w:tcPr>
            <w:tcW w:w="1372" w:type="dxa"/>
            <w:vAlign w:val="center"/>
            <w:hideMark/>
          </w:tcPr>
          <w:p w14:paraId="1C6006B0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A</w:t>
            </w:r>
          </w:p>
        </w:tc>
      </w:tr>
      <w:tr w:rsidR="00614EF8" w:rsidRPr="005A5CC1" w14:paraId="624409DC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6C3B026F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23</w:t>
            </w:r>
          </w:p>
        </w:tc>
        <w:tc>
          <w:tcPr>
            <w:tcW w:w="1372" w:type="dxa"/>
            <w:vAlign w:val="center"/>
            <w:hideMark/>
          </w:tcPr>
          <w:p w14:paraId="2ED952A3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C</w:t>
            </w:r>
          </w:p>
        </w:tc>
      </w:tr>
      <w:tr w:rsidR="00614EF8" w:rsidRPr="005A5CC1" w14:paraId="68C06D68" w14:textId="77777777" w:rsidTr="0052307F">
        <w:trPr>
          <w:trHeight w:val="366"/>
          <w:tblCellSpacing w:w="15" w:type="dxa"/>
        </w:trPr>
        <w:tc>
          <w:tcPr>
            <w:tcW w:w="1510" w:type="dxa"/>
            <w:vAlign w:val="center"/>
            <w:hideMark/>
          </w:tcPr>
          <w:p w14:paraId="673B242C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24</w:t>
            </w:r>
          </w:p>
        </w:tc>
        <w:tc>
          <w:tcPr>
            <w:tcW w:w="1372" w:type="dxa"/>
            <w:vAlign w:val="center"/>
            <w:hideMark/>
          </w:tcPr>
          <w:p w14:paraId="62E7915C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  <w:tr w:rsidR="00614EF8" w:rsidRPr="005A5CC1" w14:paraId="6ED203C8" w14:textId="77777777" w:rsidTr="0052307F">
        <w:trPr>
          <w:trHeight w:val="395"/>
          <w:tblCellSpacing w:w="15" w:type="dxa"/>
        </w:trPr>
        <w:tc>
          <w:tcPr>
            <w:tcW w:w="1510" w:type="dxa"/>
            <w:vAlign w:val="center"/>
            <w:hideMark/>
          </w:tcPr>
          <w:p w14:paraId="393219B4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25</w:t>
            </w:r>
          </w:p>
        </w:tc>
        <w:tc>
          <w:tcPr>
            <w:tcW w:w="1372" w:type="dxa"/>
            <w:vAlign w:val="center"/>
            <w:hideMark/>
          </w:tcPr>
          <w:p w14:paraId="5210EFF2" w14:textId="77777777" w:rsidR="005A5CC1" w:rsidRPr="005A5CC1" w:rsidRDefault="005A5CC1" w:rsidP="00614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A5CC1">
              <w:t>B</w:t>
            </w:r>
          </w:p>
        </w:tc>
      </w:tr>
    </w:tbl>
    <w:p w14:paraId="0F829D89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829D8A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829D8B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829DA3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0F829DA4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6E124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91604" w14:textId="77777777" w:rsidR="002D2D23" w:rsidRDefault="002D2D23">
      <w:pPr>
        <w:spacing w:after="0" w:line="240" w:lineRule="auto"/>
      </w:pPr>
      <w:r>
        <w:separator/>
      </w:r>
    </w:p>
  </w:endnote>
  <w:endnote w:type="continuationSeparator" w:id="0">
    <w:p w14:paraId="07B119E9" w14:textId="77777777" w:rsidR="002D2D23" w:rsidRDefault="002D2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E521DB5-4726-4736-8BF5-D0D015E9118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979DB09-8259-4575-8888-C814969CCA09}"/>
    <w:embedBold r:id="rId3" w:fontKey="{9333C21C-718A-489E-8D69-64D1B5A480D5}"/>
    <w:embedItalic r:id="rId4" w:fontKey="{5B2CD713-399E-4841-804A-E526D2584095}"/>
  </w:font>
  <w:font w:name="Play">
    <w:charset w:val="00"/>
    <w:family w:val="auto"/>
    <w:pitch w:val="default"/>
    <w:embedRegular r:id="rId5" w:fontKey="{D6788A8E-F937-4FCB-BAA2-0441832F988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4D5330E7-508E-457D-976A-CC2D9FF2A802}"/>
    <w:embedItalic r:id="rId7" w:fontKey="{4DB20DE8-2FB8-4F79-9AF7-E5B36A94CD6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04A11F5-790C-4A0F-B3FD-A7E1E5C940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AAB9F01C-872C-43FB-846D-F9E6A098A97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29DAB" w14:textId="374A3969" w:rsidR="006E124B" w:rsidRDefault="008475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717E">
      <w:rPr>
        <w:noProof/>
        <w:color w:val="000000"/>
      </w:rPr>
      <w:t>5</w:t>
    </w:r>
    <w:r>
      <w:rPr>
        <w:color w:val="000000"/>
      </w:rPr>
      <w:fldChar w:fldCharType="end"/>
    </w:r>
  </w:p>
  <w:p w14:paraId="0F829DAC" w14:textId="77777777" w:rsidR="006E124B" w:rsidRDefault="006E124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50AE8C" w14:textId="77777777" w:rsidR="002D2D23" w:rsidRDefault="002D2D23">
      <w:pPr>
        <w:spacing w:after="0" w:line="240" w:lineRule="auto"/>
      </w:pPr>
      <w:r>
        <w:separator/>
      </w:r>
    </w:p>
  </w:footnote>
  <w:footnote w:type="continuationSeparator" w:id="0">
    <w:p w14:paraId="6CC6FD12" w14:textId="77777777" w:rsidR="002D2D23" w:rsidRDefault="002D2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CCA"/>
    <w:multiLevelType w:val="multilevel"/>
    <w:tmpl w:val="E7C4C7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F7C92"/>
    <w:multiLevelType w:val="multilevel"/>
    <w:tmpl w:val="8A706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F45DBB"/>
    <w:multiLevelType w:val="multilevel"/>
    <w:tmpl w:val="3926DF3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0E366FF8"/>
    <w:multiLevelType w:val="multilevel"/>
    <w:tmpl w:val="A78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A26"/>
    <w:multiLevelType w:val="multilevel"/>
    <w:tmpl w:val="0A6419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B05D0E"/>
    <w:multiLevelType w:val="multilevel"/>
    <w:tmpl w:val="5E02DB8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0A08"/>
    <w:multiLevelType w:val="multilevel"/>
    <w:tmpl w:val="27729914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286016BB"/>
    <w:multiLevelType w:val="multilevel"/>
    <w:tmpl w:val="8E609DF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DA725C8"/>
    <w:multiLevelType w:val="multilevel"/>
    <w:tmpl w:val="53F422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E5C062F"/>
    <w:multiLevelType w:val="multilevel"/>
    <w:tmpl w:val="EAFA1A66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48F23A0B"/>
    <w:multiLevelType w:val="multilevel"/>
    <w:tmpl w:val="0D50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A6F9B"/>
    <w:multiLevelType w:val="multilevel"/>
    <w:tmpl w:val="D3B429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5F4"/>
    <w:multiLevelType w:val="multilevel"/>
    <w:tmpl w:val="5216961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35C31"/>
    <w:multiLevelType w:val="multilevel"/>
    <w:tmpl w:val="21CC17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8227A08"/>
    <w:multiLevelType w:val="multilevel"/>
    <w:tmpl w:val="A776EC4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D4C2ABA"/>
    <w:multiLevelType w:val="multilevel"/>
    <w:tmpl w:val="ECE8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14"/>
  </w:num>
  <w:num w:numId="10">
    <w:abstractNumId w:val="2"/>
  </w:num>
  <w:num w:numId="11">
    <w:abstractNumId w:val="13"/>
  </w:num>
  <w:num w:numId="12">
    <w:abstractNumId w:val="5"/>
  </w:num>
  <w:num w:numId="13">
    <w:abstractNumId w:val="11"/>
  </w:num>
  <w:num w:numId="14">
    <w:abstractNumId w:val="10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4B"/>
    <w:rsid w:val="001104F3"/>
    <w:rsid w:val="0011717E"/>
    <w:rsid w:val="00143F6B"/>
    <w:rsid w:val="001E32F6"/>
    <w:rsid w:val="00266D15"/>
    <w:rsid w:val="002D2D23"/>
    <w:rsid w:val="00397532"/>
    <w:rsid w:val="003C02B8"/>
    <w:rsid w:val="004A0836"/>
    <w:rsid w:val="004D245D"/>
    <w:rsid w:val="0052307F"/>
    <w:rsid w:val="005A5CC1"/>
    <w:rsid w:val="00602953"/>
    <w:rsid w:val="00614EF8"/>
    <w:rsid w:val="006E124B"/>
    <w:rsid w:val="008103A0"/>
    <w:rsid w:val="0084759A"/>
    <w:rsid w:val="008D3522"/>
    <w:rsid w:val="00A760E3"/>
    <w:rsid w:val="00B836DA"/>
    <w:rsid w:val="00BE15AE"/>
    <w:rsid w:val="00CA7985"/>
    <w:rsid w:val="00D726C4"/>
    <w:rsid w:val="00E77549"/>
    <w:rsid w:val="00FC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9CA6"/>
  <w15:docId w15:val="{8553FDC5-DCC2-4EE1-AEC5-76AB8E92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18</cp:revision>
  <dcterms:created xsi:type="dcterms:W3CDTF">2026-03-05T11:20:00Z</dcterms:created>
  <dcterms:modified xsi:type="dcterms:W3CDTF">2026-04-20T09:12:00Z</dcterms:modified>
</cp:coreProperties>
</file>