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E640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7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4F2BE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10" w:hRule="atLeast"/>
        </w:trPr>
        <w:tc>
          <w:tcPr>
            <w:tcW w:w="36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354F8368">
            <w:r>
              <w:rPr>
                <w:lang w:val="en-US" w:eastAsia="en-US" w:bidi="ar-SA"/>
              </w:rPr>
              <w:drawing>
                <wp:inline distT="0" distB="0" distL="0" distR="0">
                  <wp:extent cx="2205990" cy="958850"/>
                  <wp:effectExtent l="0" t="0" r="3810" b="1270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70E0A561">
            <w:pPr>
              <w:pStyle w:val="6"/>
              <w:spacing w:after="0" w:line="360" w:lineRule="auto"/>
              <w:ind w:right="4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</w:pPr>
          </w:p>
          <w:p w14:paraId="46710F16">
            <w:pPr>
              <w:pStyle w:val="6"/>
              <w:spacing w:after="0" w:line="360" w:lineRule="auto"/>
              <w:ind w:right="4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>FACULTY OF SCIENCE&amp;HUMANITIES</w:t>
            </w:r>
          </w:p>
          <w:p w14:paraId="7A5CA4D1">
            <w:pPr>
              <w:pStyle w:val="6"/>
              <w:spacing w:after="0" w:line="276" w:lineRule="auto"/>
              <w:ind w:right="4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LANGUAGE, CULTURE &amp; SOCIETY</w:t>
            </w:r>
          </w:p>
        </w:tc>
      </w:tr>
    </w:tbl>
    <w:p w14:paraId="614AFB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tbl>
      <w:tblPr>
        <w:tblStyle w:val="8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78CB0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14A97FF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459E366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19A4FA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7EDCC7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 LCS - TAMIL</w:t>
            </w:r>
          </w:p>
        </w:tc>
      </w:tr>
      <w:tr w14:paraId="0DC77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2080BA7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57F526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089496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3245" w:type="dxa"/>
          </w:tcPr>
          <w:p w14:paraId="2DD2DF2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: 16/05/2026</w:t>
            </w:r>
          </w:p>
        </w:tc>
      </w:tr>
      <w:tr w14:paraId="24B36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37D2B9F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A36118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74AB4A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Duration</w:t>
            </w:r>
          </w:p>
        </w:tc>
        <w:tc>
          <w:tcPr>
            <w:tcW w:w="3245" w:type="dxa"/>
          </w:tcPr>
          <w:p w14:paraId="0800E08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</w:rPr>
              <w:t>2 hrs</w:t>
            </w:r>
          </w:p>
        </w:tc>
      </w:tr>
      <w:tr w14:paraId="156B4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127C66A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97B9D8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65794C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8F40B8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 50</w:t>
            </w:r>
            <m:oMath>
              <m:r>
                <m:rPr/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hAnsi="Times New Roman" w:eastAsia="Times New Roman" w:cs="Times New Roman"/>
              </w:rPr>
              <w:t>1=50</w:t>
            </w:r>
          </w:p>
        </w:tc>
      </w:tr>
    </w:tbl>
    <w:tbl>
      <w:tblPr>
        <w:tblStyle w:val="9"/>
        <w:tblpPr w:leftFromText="180" w:rightFromText="180" w:vertAnchor="text" w:horzAnchor="margin" w:tblpXSpec="center" w:tblpY="12"/>
        <w:tblW w:w="103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6B703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8" w:type="dxa"/>
          </w:tcPr>
          <w:p w14:paraId="0E0CC1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Instructions to Candidates</w:t>
            </w:r>
          </w:p>
          <w:p w14:paraId="1A55EF0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This question paper consists of Multiple Choice Questions (MCQs) only.</w:t>
            </w:r>
          </w:p>
          <w:p w14:paraId="6DBEBB7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492A0C8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6D30A56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7E478B3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19B4621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823231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to mark the answers on the OMR sheet.</w:t>
            </w:r>
          </w:p>
          <w:p w14:paraId="3705AE9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700818D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01ADFA9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0A72A6A8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7FE263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B08B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Research Methodology</w:t>
      </w:r>
    </w:p>
    <w:p w14:paraId="0812B3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(25</w:t>
      </w:r>
      <m:oMath>
        <m:r>
          <m:rPr/>
          <w:rPr>
            <w:rFonts w:ascii="Cambria Math" w:hAnsi="Cambria Math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5088C465">
      <w:pPr>
        <w:shd w:val="clear" w:color="auto" w:fill="FFFFFF"/>
        <w:spacing w:after="0" w:line="240" w:lineRule="auto"/>
        <w:rPr>
          <w:rFonts w:ascii="TAU-Marutham" w:hAnsi="TAU-Marutham" w:eastAsia="Times New Roman" w:cs="TAU-Marutham"/>
          <w:color w:val="0A0A0A"/>
        </w:rPr>
      </w:pPr>
      <w:r>
        <w:rPr>
          <w:rFonts w:ascii="TAU-Marutham" w:hAnsi="TAU-Marutham" w:eastAsia="Times New Roman" w:cs="TAU-Marutham"/>
          <w:color w:val="0A0A0A"/>
        </w:rPr>
        <w:t>1.  "</w:t>
      </w:r>
      <w:r>
        <w:rPr>
          <w:rFonts w:ascii="TAU-Marutham" w:hAnsi="TAU-Marutham" w:eastAsia="Times New Roman" w:cs="TAU-Marutham"/>
          <w:color w:val="0A0A0A"/>
          <w:cs/>
        </w:rPr>
        <w:t>ஆராய்ச்சி</w:t>
      </w:r>
      <w:r>
        <w:rPr>
          <w:rFonts w:ascii="TAU-Marutham" w:hAnsi="TAU-Marutham" w:eastAsia="Times New Roman" w:cs="TAU-Marutham"/>
          <w:color w:val="0A0A0A"/>
        </w:rPr>
        <w:t xml:space="preserve">" </w:t>
      </w:r>
      <w:r>
        <w:rPr>
          <w:rFonts w:ascii="TAU-Marutham" w:hAnsi="TAU-Marutham" w:eastAsia="Times New Roman" w:cs="TAU-Marutham"/>
          <w:color w:val="0A0A0A"/>
          <w:cs/>
        </w:rPr>
        <w:t>என்பதன் முதன்மையான நோக்கம் என்ன</w:t>
      </w:r>
      <w:r>
        <w:rPr>
          <w:rFonts w:ascii="TAU-Marutham" w:hAnsi="TAU-Marutham" w:eastAsia="Times New Roman" w:cs="TAU-Marutham"/>
          <w:color w:val="0A0A0A"/>
        </w:rPr>
        <w:t>?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பட்டங்களைப் பெறுதல்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  </w:t>
      </w:r>
      <w:r>
        <w:rPr>
          <w:rFonts w:ascii="TAU-Marutham" w:hAnsi="TAU-Marutham" w:eastAsia="Times New Roman" w:cs="TAU-Marutham"/>
          <w:color w:val="0A0A0A"/>
          <w:cs/>
        </w:rPr>
        <w:t>ஆ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ஏற்கனவே உள்ள தகவல்களைப் பகிர்தல்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      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இ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புதிய உண்மைகளைக் கண்டறிதல் அல்லது புதிய விளக்கங்களை அளித்தல்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நூலகங்களைப் பராமரித்தல்</w:t>
      </w:r>
    </w:p>
    <w:p w14:paraId="29E33960">
      <w:pPr>
        <w:shd w:val="clear" w:color="auto" w:fill="FFFFFF"/>
        <w:spacing w:after="0" w:line="240" w:lineRule="auto"/>
        <w:rPr>
          <w:rFonts w:ascii="TAU-Marutham" w:hAnsi="TAU-Marutham" w:eastAsia="Times New Roman" w:cs="TAU-Marutham"/>
          <w:color w:val="0A0A0A"/>
        </w:rPr>
      </w:pPr>
      <w:r>
        <w:rPr>
          <w:rFonts w:ascii="TAU-Marutham" w:hAnsi="TAU-Marutham" w:eastAsia="Times New Roman" w:cs="TAU-Marutham"/>
          <w:color w:val="0A0A0A"/>
        </w:rPr>
        <w:t xml:space="preserve">2.  </w:t>
      </w:r>
      <w:r>
        <w:rPr>
          <w:rFonts w:ascii="TAU-Marutham" w:hAnsi="TAU-Marutham" w:eastAsia="Times New Roman" w:cs="TAU-Marutham"/>
          <w:color w:val="0A0A0A"/>
          <w:cs/>
        </w:rPr>
        <w:t>ஆய்வின் ஒரு தற்காலிக ஊகம் அல்லது சோதனைக்குட்படுத்தப்பட வேண்டிய கூற்று எது</w:t>
      </w:r>
      <w:r>
        <w:rPr>
          <w:rFonts w:ascii="TAU-Marutham" w:hAnsi="TAU-Marutham" w:eastAsia="Times New Roman" w:cs="TAU-Marutham"/>
          <w:color w:val="0A0A0A"/>
        </w:rPr>
        <w:t>?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ஆய்வு வடிவமைப்பு  </w:t>
      </w:r>
      <w:r>
        <w:rPr>
          <w:rFonts w:ascii="TAU-Marutham" w:hAnsi="TAU-Marutham" w:eastAsia="Times New Roman" w:cs="TAU-Marutham"/>
          <w:color w:val="0A0A0A"/>
        </w:rPr>
        <w:t>(Research Design)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    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ஆ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 xml:space="preserve">கருதுகோள்  </w:t>
      </w:r>
      <w:r>
        <w:rPr>
          <w:rFonts w:ascii="TAU-Marutham" w:hAnsi="TAU-Marutham" w:eastAsia="Times New Roman" w:cs="TAU-Marutham"/>
          <w:b/>
          <w:bCs/>
          <w:color w:val="0A0A0A"/>
        </w:rPr>
        <w:t>(Hypothesis)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</w:t>
      </w:r>
      <w:r>
        <w:rPr>
          <w:rFonts w:ascii="TAU-Marutham" w:hAnsi="TAU-Marutham" w:eastAsia="Times New Roman" w:cs="TAU-Marutham"/>
          <w:color w:val="0A0A0A"/>
          <w:cs/>
        </w:rPr>
        <w:t>இ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முடிவுரை </w:t>
      </w:r>
      <w:r>
        <w:rPr>
          <w:rFonts w:ascii="TAU-Marutham" w:hAnsi="TAU-Marutham" w:eastAsia="Times New Roman" w:cs="TAU-Marutham"/>
          <w:color w:val="0A0A0A"/>
        </w:rPr>
        <w:t>(Conclusion)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தரவுப்பகுப்பாய்வு </w:t>
      </w:r>
      <w:r>
        <w:rPr>
          <w:rFonts w:ascii="TAU-Marutham" w:hAnsi="TAU-Marutham" w:eastAsia="Times New Roman" w:cs="TAU-Marutham"/>
          <w:color w:val="0A0A0A"/>
        </w:rPr>
        <w:t>(Data Analysis)</w:t>
      </w:r>
    </w:p>
    <w:p w14:paraId="0D1CD3D2">
      <w:pPr>
        <w:shd w:val="clear" w:color="auto" w:fill="FFFFFF"/>
        <w:spacing w:after="0" w:line="240" w:lineRule="auto"/>
        <w:rPr>
          <w:rFonts w:ascii="TAU-Marutham" w:hAnsi="TAU-Marutham" w:eastAsia="Times New Roman" w:cs="TAU-Marutham"/>
          <w:color w:val="0A0A0A"/>
        </w:rPr>
      </w:pPr>
      <w:r>
        <w:rPr>
          <w:rFonts w:ascii="TAU-Marutham" w:hAnsi="TAU-Marutham" w:eastAsia="Times New Roman" w:cs="TAU-Marutham"/>
          <w:color w:val="0A0A0A"/>
        </w:rPr>
        <w:t xml:space="preserve">3. </w:t>
      </w:r>
      <w:r>
        <w:rPr>
          <w:rFonts w:ascii="TAU-Marutham" w:hAnsi="TAU-Marutham" w:eastAsia="Times New Roman" w:cs="TAU-Marutham"/>
          <w:color w:val="0A0A0A"/>
          <w:cs/>
        </w:rPr>
        <w:t xml:space="preserve">ஆய்வுஅறிக்கையின்இறுதியில்சேர்க்கப்படும் </w:t>
      </w:r>
      <w:r>
        <w:rPr>
          <w:rFonts w:ascii="TAU-Marutham" w:hAnsi="TAU-Marutham" w:eastAsia="Times New Roman" w:cs="TAU-Marutham"/>
          <w:color w:val="0A0A0A"/>
        </w:rPr>
        <w:t>"</w:t>
      </w:r>
      <w:r>
        <w:rPr>
          <w:rFonts w:ascii="TAU-Marutham" w:hAnsi="TAU-Marutham" w:eastAsia="Times New Roman" w:cs="TAU-Marutham"/>
          <w:color w:val="0A0A0A"/>
          <w:cs/>
        </w:rPr>
        <w:t>நூற்பட்டியல்</w:t>
      </w:r>
      <w:r>
        <w:rPr>
          <w:rFonts w:ascii="TAU-Marutham" w:hAnsi="TAU-Marutham" w:eastAsia="Times New Roman" w:cs="TAU-Marutham"/>
          <w:color w:val="0A0A0A"/>
        </w:rPr>
        <w:t xml:space="preserve">" (Bibliography) </w:t>
      </w:r>
      <w:r>
        <w:rPr>
          <w:rFonts w:ascii="TAU-Marutham" w:hAnsi="TAU-Marutham" w:eastAsia="Times New Roman" w:cs="TAU-Marutham"/>
          <w:color w:val="0A0A0A"/>
          <w:cs/>
        </w:rPr>
        <w:t>எதனைக்குறிக்கிறது</w:t>
      </w:r>
      <w:r>
        <w:rPr>
          <w:rFonts w:ascii="TAU-Marutham" w:hAnsi="TAU-Marutham" w:eastAsia="Times New Roman" w:cs="TAU-Marutham"/>
          <w:color w:val="0A0A0A"/>
        </w:rPr>
        <w:t>?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ஆய்வில்பங்கேற்றவர்களின்பெயர்கள்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ஆ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ஆய்வாளர்வாங்கியவிருதுகள்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 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இ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ஆய்வுக்குப்பயன்படுத்தப்பட்டபுத்தகங்கள்மற்றும்ஆதாரங்களின்பட்டியல்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ஆய்வுக்காகச்செலவுசெய்யப்பட்டநிதிவிவரம்</w:t>
      </w:r>
    </w:p>
    <w:p w14:paraId="25F6DEC1">
      <w:pPr>
        <w:shd w:val="clear" w:color="auto" w:fill="FFFFFF"/>
        <w:spacing w:after="0" w:line="240" w:lineRule="auto"/>
        <w:rPr>
          <w:rFonts w:ascii="TAU-Marutham" w:hAnsi="TAU-Marutham" w:eastAsia="Times New Roman" w:cs="TAU-Marutham"/>
          <w:color w:val="0A0A0A"/>
        </w:rPr>
      </w:pPr>
      <w:r>
        <w:rPr>
          <w:rFonts w:ascii="TAU-Marutham" w:hAnsi="TAU-Marutham" w:eastAsia="Times New Roman" w:cs="TAU-Marutham"/>
          <w:color w:val="0A0A0A"/>
        </w:rPr>
        <w:t xml:space="preserve">4.   </w:t>
      </w:r>
      <w:r>
        <w:rPr>
          <w:rFonts w:ascii="TAU-Marutham" w:hAnsi="TAU-Marutham" w:eastAsia="Times New Roman" w:cs="TAU-Marutham"/>
          <w:color w:val="0A0A0A"/>
          <w:cs/>
        </w:rPr>
        <w:t>ஒரு குறிப்பிட்ட கால இடைவெளியில் மீண்டும் மீண்டும் தரவுகளைச் சேகரித்து மேற்கொள்ளப்படும் ஆய்வு எது</w:t>
      </w:r>
      <w:r>
        <w:rPr>
          <w:rFonts w:ascii="TAU-Marutham" w:hAnsi="TAU-Marutham" w:eastAsia="Times New Roman" w:cs="TAU-Marutham"/>
          <w:color w:val="0A0A0A"/>
        </w:rPr>
        <w:t>?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குறுக்குவெட்டுஆய்வு </w:t>
      </w:r>
      <w:r>
        <w:rPr>
          <w:rFonts w:ascii="TAU-Marutham" w:hAnsi="TAU-Marutham" w:eastAsia="Times New Roman" w:cs="TAU-Marutham"/>
          <w:color w:val="0A0A0A"/>
        </w:rPr>
        <w:t>(Cross-sectional study)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ஆ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 xml:space="preserve">நெட்டாங்குஆய்வு </w:t>
      </w:r>
      <w:r>
        <w:rPr>
          <w:rFonts w:ascii="TAU-Marutham" w:hAnsi="TAU-Marutham" w:eastAsia="Times New Roman" w:cs="TAU-Marutham"/>
          <w:b/>
          <w:bCs/>
          <w:color w:val="0A0A0A"/>
        </w:rPr>
        <w:t>(Longitudinal study)</w:t>
      </w:r>
      <w:r>
        <w:rPr>
          <w:rFonts w:ascii="TAU-Marutham" w:hAnsi="TAU-Marutham" w:eastAsia="Times New Roman" w:cs="TAU-Marutham"/>
          <w:b/>
          <w:bCs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</w:t>
      </w:r>
      <w:r>
        <w:rPr>
          <w:rFonts w:ascii="TAU-Marutham" w:hAnsi="TAU-Marutham" w:eastAsia="Times New Roman" w:cs="TAU-Marutham"/>
          <w:color w:val="0A0A0A"/>
          <w:cs/>
        </w:rPr>
        <w:t>இ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விளக்கஆய்வு </w:t>
      </w:r>
      <w:r>
        <w:rPr>
          <w:rFonts w:ascii="TAU-Marutham" w:hAnsi="TAU-Marutham" w:eastAsia="Times New Roman" w:cs="TAU-Marutham"/>
          <w:color w:val="0A0A0A"/>
        </w:rPr>
        <w:t>(Descriptive study)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வரலாற்றுஆய்வு </w:t>
      </w:r>
      <w:r>
        <w:rPr>
          <w:rFonts w:ascii="TAU-Marutham" w:hAnsi="TAU-Marutham" w:eastAsia="Times New Roman" w:cs="TAU-Marutham"/>
          <w:color w:val="0A0A0A"/>
        </w:rPr>
        <w:t>(Historical study)</w:t>
      </w:r>
    </w:p>
    <w:p w14:paraId="0ACC6630">
      <w:pPr>
        <w:shd w:val="clear" w:color="auto" w:fill="FFFFFF"/>
        <w:spacing w:after="0" w:line="240" w:lineRule="auto"/>
        <w:rPr>
          <w:rFonts w:ascii="TAU-Marutham" w:hAnsi="TAU-Marutham" w:eastAsia="Times New Roman" w:cs="TAU-Marutham"/>
          <w:color w:val="0A0A0A"/>
        </w:rPr>
      </w:pPr>
      <w:r>
        <w:rPr>
          <w:rFonts w:ascii="TAU-Marutham" w:hAnsi="TAU-Marutham" w:eastAsia="Times New Roman" w:cs="TAU-Marutham"/>
          <w:color w:val="0A0A0A"/>
        </w:rPr>
        <w:t xml:space="preserve">5.  </w:t>
      </w:r>
      <w:r>
        <w:rPr>
          <w:rFonts w:ascii="TAU-Marutham" w:hAnsi="TAU-Marutham" w:eastAsia="Times New Roman" w:cs="TAU-Marutham"/>
          <w:color w:val="0A0A0A"/>
          <w:cs/>
        </w:rPr>
        <w:t xml:space="preserve">ஆய்வின் முடிவுகளைப் பொதுமைப்படுத்த </w:t>
      </w:r>
      <w:r>
        <w:rPr>
          <w:rFonts w:ascii="TAU-Marutham" w:hAnsi="TAU-Marutham" w:eastAsia="Times New Roman" w:cs="TAU-Marutham"/>
          <w:color w:val="0A0A0A"/>
        </w:rPr>
        <w:t xml:space="preserve">(Generalization) </w:t>
      </w:r>
      <w:r>
        <w:rPr>
          <w:rFonts w:ascii="TAU-Marutham" w:hAnsi="TAU-Marutham" w:eastAsia="Times New Roman" w:cs="TAU-Marutham"/>
          <w:color w:val="0A0A0A"/>
          <w:cs/>
        </w:rPr>
        <w:t>உதவும் முறை எது</w:t>
      </w:r>
      <w:r>
        <w:rPr>
          <w:rFonts w:ascii="TAU-Marutham" w:hAnsi="TAU-Marutham" w:eastAsia="Times New Roman" w:cs="TAU-Marutham"/>
          <w:color w:val="0A0A0A"/>
        </w:rPr>
        <w:t>?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நேர்காணல் </w:t>
      </w:r>
      <w:r>
        <w:rPr>
          <w:rFonts w:ascii="TAU-Marutham" w:hAnsi="TAU-Marutham" w:eastAsia="Times New Roman" w:cs="TAU-Marutham"/>
          <w:color w:val="0A0A0A"/>
        </w:rPr>
        <w:t>(Interview)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ஆ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 xml:space="preserve">மாதிரிஎடுத்தல் </w:t>
      </w:r>
      <w:r>
        <w:rPr>
          <w:rFonts w:ascii="TAU-Marutham" w:hAnsi="TAU-Marutham" w:eastAsia="Times New Roman" w:cs="TAU-Marutham"/>
          <w:b/>
          <w:bCs/>
          <w:color w:val="0A0A0A"/>
        </w:rPr>
        <w:t>(Sampling)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இ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நூலகஆய்வு </w:t>
      </w:r>
      <w:r>
        <w:rPr>
          <w:rFonts w:ascii="TAU-Marutham" w:hAnsi="TAU-Marutham" w:eastAsia="Times New Roman" w:cs="TAU-Marutham"/>
          <w:color w:val="0A0A0A"/>
        </w:rPr>
        <w:t>(Library Research)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 xml:space="preserve">அறிக்கைஎழுதுதல் </w:t>
      </w:r>
      <w:r>
        <w:rPr>
          <w:rFonts w:ascii="TAU-Marutham" w:hAnsi="TAU-Marutham" w:eastAsia="Times New Roman" w:cs="TAU-Marutham"/>
          <w:color w:val="0A0A0A"/>
        </w:rPr>
        <w:t>(Report Writing)</w:t>
      </w:r>
    </w:p>
    <w:p w14:paraId="7D0961DB">
      <w:pPr>
        <w:shd w:val="clear" w:color="auto" w:fill="FFFFFF"/>
        <w:spacing w:after="0" w:line="240" w:lineRule="auto"/>
        <w:rPr>
          <w:rFonts w:ascii="TAU-Marutham" w:hAnsi="TAU-Marutham" w:eastAsia="Times New Roman" w:cs="TAU-Marutham"/>
          <w:b/>
          <w:bCs/>
          <w:color w:val="0A0A0A"/>
          <w:cs/>
        </w:rPr>
      </w:pPr>
      <w:r>
        <w:rPr>
          <w:rFonts w:ascii="TAU-Marutham" w:hAnsi="TAU-Marutham" w:eastAsia="Times New Roman" w:cs="TAU-Marutham"/>
          <w:color w:val="0A0A0A"/>
        </w:rPr>
        <w:t>6.  "Action Research" (</w:t>
      </w:r>
      <w:r>
        <w:rPr>
          <w:rFonts w:ascii="TAU-Marutham" w:hAnsi="TAU-Marutham" w:eastAsia="Times New Roman" w:cs="TAU-Marutham"/>
          <w:color w:val="0A0A0A"/>
          <w:cs/>
        </w:rPr>
        <w:t>செயல்முறைஆராய்ச்சி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என்பதுஎதைக்குறிக்கிறது</w:t>
      </w:r>
      <w:r>
        <w:rPr>
          <w:rFonts w:ascii="TAU-Marutham" w:hAnsi="TAU-Marutham" w:eastAsia="Times New Roman" w:cs="TAU-Marutham"/>
          <w:color w:val="0A0A0A"/>
        </w:rPr>
        <w:t>?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ஒருவரலாற்றுநிகழ்வைஆய்வுசெய்தல்</w:t>
      </w: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hint="default" w:ascii="TAU-Marutham" w:hAnsi="TAU-Marutham" w:eastAsia="Times New Roman" w:cs="TAU-Marutham"/>
          <w:color w:val="0A0A0A"/>
          <w:lang w:val="en-IN"/>
        </w:rPr>
        <w:tab/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ஆ</w:t>
      </w:r>
      <w:r>
        <w:rPr>
          <w:rFonts w:ascii="TAU-Marutham" w:hAnsi="TAU-Marutham" w:eastAsia="Times New Roman" w:cs="TAU-Marutham"/>
          <w:color w:val="0A0A0A"/>
        </w:rPr>
        <w:t xml:space="preserve"> </w:t>
      </w:r>
      <w:r>
        <w:rPr>
          <w:rFonts w:ascii="TAU-Marutham" w:hAnsi="TAU-Marutham" w:eastAsia="Times New Roman" w:cs="TAU-Marutham"/>
          <w:b/>
          <w:bCs/>
          <w:color w:val="0A0A0A"/>
        </w:rPr>
        <w:t>)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உடனடியாகத்தீர்க்கவேண்டியஒருநடைமுறைச்சிக்கலை</w:t>
      </w:r>
    </w:p>
    <w:p w14:paraId="5E78EB45">
      <w:pPr>
        <w:shd w:val="clear" w:color="auto" w:fill="FFFFFF"/>
        <w:spacing w:after="0" w:line="240" w:lineRule="auto"/>
        <w:ind w:firstLine="1201" w:firstLineChars="500"/>
        <w:rPr>
          <w:rFonts w:ascii="TAU-Marutham" w:hAnsi="TAU-Marutham" w:eastAsia="Times New Roman" w:cs="TAU-Marutham"/>
          <w:color w:val="0A0A0A"/>
        </w:rPr>
      </w:pPr>
      <w:r>
        <w:rPr>
          <w:rFonts w:ascii="TAU-Marutham" w:hAnsi="TAU-Marutham" w:eastAsia="Times New Roman" w:cs="TAU-Marutham"/>
          <w:b/>
          <w:bCs/>
          <w:color w:val="0A0A0A"/>
          <w:cs/>
        </w:rPr>
        <w:t>ஆய்வுசெய்தல்</w:t>
      </w:r>
      <w:r>
        <w:rPr>
          <w:rFonts w:ascii="TAU-Marutham" w:hAnsi="TAU-Marutham" w:eastAsia="Times New Roman" w:cs="TAU-Marutham"/>
          <w:b/>
          <w:bCs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 </w:t>
      </w:r>
      <w:r>
        <w:rPr>
          <w:rFonts w:ascii="TAU-Marutham" w:hAnsi="TAU-Marutham" w:eastAsia="Times New Roman" w:cs="TAU-Marutham"/>
          <w:color w:val="0A0A0A"/>
          <w:cs/>
        </w:rPr>
        <w:t>இ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தூயஅறிவியலைப்பற்றிமட்டும்பேசுதல்</w:t>
      </w:r>
      <w:r>
        <w:rPr>
          <w:rFonts w:ascii="TAU-Marutham" w:hAnsi="TAU-Marutham" w:eastAsia="Times New Roman" w:cs="TAU-Marutham"/>
          <w:color w:val="0A0A0A"/>
        </w:rPr>
        <w:br w:type="textWrapping"/>
      </w:r>
      <w:r>
        <w:rPr>
          <w:rFonts w:ascii="TAU-Marutham" w:hAnsi="TAU-Marutham" w:eastAsia="Times New Roman" w:cs="TAU-Marutham"/>
          <w:color w:val="0A0A0A"/>
        </w:rPr>
        <w:t xml:space="preserve">  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eastAsia="Times New Roman" w:cs="TAU-Marutham"/>
          <w:color w:val="0A0A0A"/>
          <w:cs/>
        </w:rPr>
        <w:t>வெளிநாட்டுச்சுற்றுலாப்பயணிகளைப்பற்றிஆய்வுசெய்தல்</w:t>
      </w:r>
    </w:p>
    <w:p w14:paraId="5FE699DF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7. </w:t>
      </w:r>
      <w:r>
        <w:rPr>
          <w:rFonts w:ascii="TAU-Marutham" w:hAnsi="TAU-Marutham" w:cs="TAU-Marutham"/>
          <w:cs/>
        </w:rPr>
        <w:t>ஆய்வுஅறிக்கைஎன்பதில்அறிக்கைஎன்பதுஎதைக்குறிக்கின்றது</w:t>
      </w:r>
      <w:r>
        <w:rPr>
          <w:rFonts w:ascii="TAU-Marutham" w:hAnsi="TAU-Marutham" w:cs="TAU-Marutham"/>
        </w:rPr>
        <w:t>.</w:t>
      </w:r>
    </w:p>
    <w:p w14:paraId="2CA9D7C1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b/>
          <w:bCs/>
        </w:rPr>
        <w:t xml:space="preserve">  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b/>
          <w:bCs/>
          <w:cs/>
        </w:rPr>
        <w:t>ஆராய்ந்துதகவல்அளித்தல்</w:t>
      </w:r>
    </w:p>
    <w:p w14:paraId="0AC6D57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  ஆ)நிகழ்ச்சிகளை சேர்த்து புதிய முடிவுகளை தேர்ந்தெடுத்தல்</w:t>
      </w:r>
    </w:p>
    <w:p w14:paraId="08F8F61A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          </w:t>
      </w:r>
      <w:r>
        <w:rPr>
          <w:rFonts w:ascii="TAU-Marutham" w:hAnsi="TAU-Marutham" w:eastAsia="Times New Roman" w:cs="TAU-Marutham"/>
          <w:color w:val="0A0A0A"/>
          <w:cs/>
        </w:rPr>
        <w:t>இ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ஆய்வுக்கு எடுத்துக் கொண்ட பொருளை விளக்குதல்</w:t>
      </w:r>
    </w:p>
    <w:p w14:paraId="5206072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 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ஆய்வில்  உள்ள சிக்கலை விளங்குதல்</w:t>
      </w:r>
    </w:p>
    <w:p w14:paraId="4C4E5158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8 . </w:t>
      </w:r>
      <w:r>
        <w:rPr>
          <w:rFonts w:ascii="TAU-Marutham" w:hAnsi="TAU-Marutham" w:cs="TAU-Marutham"/>
          <w:cs/>
        </w:rPr>
        <w:t>மதிப்பீட்டறிக்கை என்பது</w:t>
      </w:r>
      <w:r>
        <w:rPr>
          <w:rFonts w:ascii="TAU-Marutham" w:hAnsi="TAU-Marutham" w:cs="TAU-Marutham"/>
        </w:rPr>
        <w:t>______________.</w:t>
      </w:r>
    </w:p>
    <w:p w14:paraId="73936A71">
      <w:pPr>
        <w:spacing w:after="0" w:line="240" w:lineRule="auto"/>
        <w:jc w:val="both"/>
        <w:rPr>
          <w:rFonts w:ascii="TAU-Marutham" w:hAnsi="TAU-Marutham" w:cs="TAU-Marutham"/>
          <w:b/>
        </w:rPr>
      </w:pPr>
      <w:r>
        <w:rPr>
          <w:rFonts w:ascii="TAU-Marutham" w:hAnsi="TAU-Marutham" w:eastAsia="Times New Roman" w:cs="TAU-Marutham"/>
          <w:color w:val="0A0A0A"/>
        </w:rPr>
        <w:t xml:space="preserve">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b/>
          <w:bCs/>
          <w:cs/>
        </w:rPr>
        <w:t>செயல்களின் அறிக்கையைக் கூறுவது</w:t>
      </w:r>
    </w:p>
    <w:p w14:paraId="79676A35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 ஆ)விசாரிப்பது</w:t>
      </w:r>
    </w:p>
    <w:p w14:paraId="0F626885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 இ) குற்றங்களைக் கண்டறிவது</w:t>
      </w:r>
    </w:p>
    <w:p w14:paraId="4D507422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வரவு செலவு கணக்குப் பார்ப்பது</w:t>
      </w:r>
    </w:p>
    <w:p w14:paraId="22841093">
      <w:pPr>
        <w:spacing w:after="0" w:line="240" w:lineRule="auto"/>
        <w:rPr>
          <w:rFonts w:ascii="Tau- marutham" w:hAnsi="Tau- marutham" w:cs="TAU-Marutham"/>
        </w:rPr>
      </w:pPr>
      <w:r>
        <w:rPr>
          <w:rFonts w:ascii="Tau- marutham" w:hAnsi="Tau- marutham" w:cs="TAU-Marutham"/>
        </w:rPr>
        <w:t xml:space="preserve">9. </w:t>
      </w:r>
      <w:r>
        <w:rPr>
          <w:rFonts w:ascii="Tau- marutham" w:hAnsi="Tau- marutham" w:cs="TAU-Marutham"/>
          <w:cs/>
        </w:rPr>
        <w:t>நிழல்படங்கள்  ஆய்வேட்டுக்குத் தொடர்புடைய ஆவணங்கள் ஆய்வில் பயன்படுத்த வேண்டிய பகுதி</w:t>
      </w:r>
      <w:r>
        <w:rPr>
          <w:rFonts w:ascii="Tau- marutham" w:hAnsi="Tau- marutham" w:cs="TAU-Marutham"/>
        </w:rPr>
        <w:t>____________.</w:t>
      </w:r>
    </w:p>
    <w:p w14:paraId="3F7C912C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இயல்</w:t>
      </w:r>
    </w:p>
    <w:p w14:paraId="28DA208C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 ஆ)அடிகுறிப்பு</w:t>
      </w:r>
    </w:p>
    <w:p w14:paraId="531F7359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  இ) மேற்கோள்</w:t>
      </w:r>
    </w:p>
    <w:p w14:paraId="78990B06">
      <w:pPr>
        <w:spacing w:after="0" w:line="240" w:lineRule="auto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eastAsia="Times New Roman" w:cs="TAU-Marutham"/>
          <w:b/>
          <w:bCs/>
          <w:color w:val="0A0A0A"/>
        </w:rPr>
        <w:t xml:space="preserve">  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ஈ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 </w:t>
      </w:r>
      <w:r>
        <w:rPr>
          <w:rFonts w:ascii="TAU-Marutham" w:hAnsi="TAU-Marutham" w:cs="TAU-Marutham"/>
          <w:b/>
          <w:bCs/>
          <w:cs/>
        </w:rPr>
        <w:t>பின்னிணைப்பு</w:t>
      </w:r>
    </w:p>
    <w:p w14:paraId="2248E263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10. </w:t>
      </w:r>
      <w:r>
        <w:rPr>
          <w:rFonts w:ascii="TAU-Marutham" w:hAnsi="TAU-Marutham" w:cs="TAU-Marutham"/>
          <w:cs/>
        </w:rPr>
        <w:t>பட்டியல் தயாரித்தல் என்பது</w:t>
      </w:r>
      <w:r>
        <w:rPr>
          <w:rFonts w:ascii="TAU-Marutham" w:hAnsi="TAU-Marutham" w:cs="TAU-Marutham"/>
        </w:rPr>
        <w:t>____________.</w:t>
      </w:r>
    </w:p>
    <w:p w14:paraId="6121B785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எழுதப்பெற்ற வாக்குமூலம்</w:t>
      </w:r>
    </w:p>
    <w:p w14:paraId="658A5510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ஆ) கணக்கெடுப்பது</w:t>
      </w:r>
    </w:p>
    <w:p w14:paraId="06EE284C">
      <w:pPr>
        <w:spacing w:after="0" w:line="240" w:lineRule="auto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     இ)  தகவலாளிடம் இருந்து கேள்விகளைக் கேட்டு விடை வாங்குவது</w:t>
      </w:r>
    </w:p>
    <w:p w14:paraId="798CAB25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 </w:t>
      </w:r>
      <w:r>
        <w:rPr>
          <w:rFonts w:ascii="TAU-Marutham" w:hAnsi="TAU-Marutham" w:cs="TAU-Marutham"/>
          <w:cs/>
        </w:rPr>
        <w:t>புள்ளி விவரங்களை பெறுவது</w:t>
      </w:r>
    </w:p>
    <w:p w14:paraId="248EABD8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11. </w:t>
      </w:r>
      <w:r>
        <w:rPr>
          <w:rFonts w:ascii="TAU-Marutham" w:hAnsi="TAU-Marutham" w:cs="TAU-Marutham"/>
          <w:cs/>
        </w:rPr>
        <w:t>தமிழ் பேரகராதி மூலம் பெறப்படும் செய்திகள்</w:t>
      </w:r>
      <w:r>
        <w:rPr>
          <w:rFonts w:ascii="TAU-Marutham" w:hAnsi="TAU-Marutham" w:cs="TAU-Marutham"/>
        </w:rPr>
        <w:t>____________</w:t>
      </w:r>
    </w:p>
    <w:p w14:paraId="10634B9F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ஆய்வுகளின் பட்டியல்</w:t>
      </w:r>
    </w:p>
    <w:p w14:paraId="4C58D78C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ஆ)நூல்களின் பட்டியல்</w:t>
      </w:r>
    </w:p>
    <w:p w14:paraId="0751E5F6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இ) ஊர்களின் பட்டியல்</w:t>
      </w:r>
    </w:p>
    <w:p w14:paraId="6BEFC882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eastAsia="Times New Roman" w:cs="TAU-Marutham"/>
          <w:b/>
          <w:bCs/>
          <w:color w:val="0A0A0A"/>
        </w:rPr>
        <w:t xml:space="preserve">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ஈ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cs="TAU-Marutham"/>
          <w:b/>
          <w:bCs/>
          <w:cs/>
        </w:rPr>
        <w:t>பொருள் மற்றும் பயின்று வரும் நூல் பற்றிய குறிப்புகள்</w:t>
      </w:r>
    </w:p>
    <w:p w14:paraId="68EC21A1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12. </w:t>
      </w:r>
      <w:r>
        <w:rPr>
          <w:rFonts w:ascii="TAU-Marutham" w:hAnsi="TAU-Marutham" w:cs="TAU-Marutham"/>
          <w:cs/>
        </w:rPr>
        <w:t>கோலன் வகைப்பாடு</w:t>
      </w:r>
    </w:p>
    <w:p w14:paraId="45D307D0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குறியீடுகளைப் பயன்படுத்துவது</w:t>
      </w:r>
    </w:p>
    <w:p w14:paraId="4BDF86BC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   ஆ) சிறிய எழுத்துகளைப் பயன்படுத்தி அடையாளப்படுத்துவது</w:t>
      </w:r>
    </w:p>
    <w:p w14:paraId="5940C1C6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இ) எண்களைப் பயன்படுத்துவது</w:t>
      </w:r>
    </w:p>
    <w:p w14:paraId="24569CDA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தரவுகளைப் பயன்படுத்துவது</w:t>
      </w:r>
    </w:p>
    <w:p w14:paraId="29CC1B75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13. Primary Data” </w:t>
      </w:r>
      <w:r>
        <w:rPr>
          <w:rFonts w:ascii="TAU-Marutham" w:hAnsi="TAU-Marutham" w:cs="TAU-Marutham"/>
          <w:cs/>
        </w:rPr>
        <w:t>என்பதன் பொருள் என்ன</w:t>
      </w:r>
      <w:r>
        <w:rPr>
          <w:rFonts w:ascii="TAU-Marutham" w:hAnsi="TAU-Marutham" w:cs="TAU-Marutham"/>
        </w:rPr>
        <w:t>?</w:t>
      </w:r>
    </w:p>
    <w:p w14:paraId="16461D31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ஏற்கனவே சேகரிக்கப்பட்ட தரவு</w:t>
      </w:r>
    </w:p>
    <w:p w14:paraId="1ADA916F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   ஆ) ஆராய்ச்சியாளர் நேரடியாகச் சேகரித்த தரவு</w:t>
      </w:r>
    </w:p>
    <w:p w14:paraId="4E09FE61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இ) பத்திரிகைகளில் உள்ள தகவல்</w:t>
      </w:r>
    </w:p>
    <w:p w14:paraId="7070ABC6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இரண்டாம் நிலை தரவு</w:t>
      </w:r>
    </w:p>
    <w:p w14:paraId="2D7AB149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14 .“Sampling” </w:t>
      </w:r>
      <w:r>
        <w:rPr>
          <w:rFonts w:ascii="TAU-Marutham" w:hAnsi="TAU-Marutham" w:cs="TAU-Marutham"/>
          <w:cs/>
        </w:rPr>
        <w:t>என்பதன் நோக்கம் என்ன</w:t>
      </w:r>
      <w:r>
        <w:rPr>
          <w:rFonts w:ascii="TAU-Marutham" w:hAnsi="TAU-Marutham" w:cs="TAU-Marutham"/>
        </w:rPr>
        <w:t>?</w:t>
      </w:r>
    </w:p>
    <w:p w14:paraId="56EFF5CA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முழு மக்கள் தொகையைக் காண்பது</w:t>
      </w:r>
    </w:p>
    <w:p w14:paraId="4EB53008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   ஆ)பிரதிநிதி குழுவைத் தேர்வு செய்வது</w:t>
      </w:r>
    </w:p>
    <w:p w14:paraId="1800811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இ) தரவைப் பதிவு செய்வது</w:t>
      </w:r>
    </w:p>
    <w:p w14:paraId="6665358E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முடிவுகளை எழுதுவது</w:t>
      </w:r>
    </w:p>
    <w:p w14:paraId="53C47F7F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15 .</w:t>
      </w:r>
      <w:r>
        <w:rPr>
          <w:rFonts w:ascii="TAU-Marutham" w:hAnsi="TAU-Marutham" w:cs="TAU-Marutham"/>
          <w:cs/>
        </w:rPr>
        <w:t>கீழ்காண்பவற்றில்</w:t>
      </w:r>
      <w:r>
        <w:rPr>
          <w:rFonts w:ascii="TAU-Marutham" w:hAnsi="TAU-Marutham" w:cs="TAU-Marutham"/>
        </w:rPr>
        <w:t xml:space="preserve">’Descriptive Research’ </w:t>
      </w:r>
      <w:r>
        <w:rPr>
          <w:rFonts w:ascii="TAU-Marutham" w:hAnsi="TAU-Marutham" w:cs="TAU-Marutham"/>
          <w:cs/>
        </w:rPr>
        <w:t>என்பது</w:t>
      </w:r>
    </w:p>
    <w:p w14:paraId="345C0F1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பரிசோதனை</w:t>
      </w:r>
    </w:p>
    <w:p w14:paraId="4ABBCB0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ஆ)விவரிக்கும் ஆய்வு</w:t>
      </w:r>
    </w:p>
    <w:p w14:paraId="2168DE6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இ) வழக்குக்கட்டாயம் </w:t>
      </w:r>
      <w:r>
        <w:rPr>
          <w:rFonts w:ascii="TAU-Marutham" w:hAnsi="TAU-Marutham" w:cs="TAU-Marutham"/>
        </w:rPr>
        <w:t>(Case Study)</w:t>
      </w:r>
    </w:p>
    <w:p w14:paraId="4F28EFDB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eastAsia="Times New Roman" w:cs="TAU-Marutham"/>
          <w:b/>
          <w:bCs/>
          <w:color w:val="0A0A0A"/>
        </w:rPr>
        <w:t xml:space="preserve">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ஈ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cs="TAU-Marutham"/>
          <w:b/>
          <w:bCs/>
          <w:cs/>
        </w:rPr>
        <w:t>இரண்டும் ஆமற்றும் இ</w:t>
      </w:r>
    </w:p>
    <w:p w14:paraId="7086879C">
      <w:pPr>
        <w:spacing w:after="0" w:line="240" w:lineRule="auto"/>
        <w:rPr>
          <w:rFonts w:ascii="TAU-Marutham" w:hAnsi="TAU-Marutham" w:cs="TAU-Marutham"/>
          <w:b/>
        </w:rPr>
      </w:pPr>
      <w:r>
        <w:rPr>
          <w:rFonts w:ascii="TAU-Marutham" w:hAnsi="TAU-Marutham" w:cs="TAU-Marutham"/>
        </w:rPr>
        <w:t xml:space="preserve">16. ’Quantitative Research’ </w:t>
      </w:r>
      <w:r>
        <w:rPr>
          <w:rFonts w:ascii="TAU-Marutham" w:hAnsi="TAU-Marutham" w:cs="TAU-Marutham"/>
          <w:cs/>
        </w:rPr>
        <w:t>என்பதன் முக்கிய அம்சம்</w:t>
      </w:r>
    </w:p>
    <w:p w14:paraId="740D70D1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கருத்து மற்றும் உணர்வுகளை ஆராய்வது</w:t>
      </w:r>
    </w:p>
    <w:p w14:paraId="42ADF996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ஆ)இலக்கியம் சேகரித்தல்</w:t>
      </w:r>
    </w:p>
    <w:p w14:paraId="274CCC7B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 இ) விவரிப்பு எழுதுதல்</w:t>
      </w:r>
    </w:p>
    <w:p w14:paraId="484D4E1E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eastAsia="Times New Roman" w:cs="TAU-Marutham"/>
          <w:b/>
          <w:bCs/>
          <w:color w:val="0A0A0A"/>
        </w:rPr>
        <w:t xml:space="preserve">         </w:t>
      </w:r>
      <w:r>
        <w:rPr>
          <w:rFonts w:ascii="TAU-Marutham" w:hAnsi="TAU-Marutham" w:eastAsia="Times New Roman" w:cs="TAU-Marutham"/>
          <w:b/>
          <w:bCs/>
          <w:color w:val="0A0A0A"/>
          <w:cs/>
        </w:rPr>
        <w:t>ஈ</w:t>
      </w:r>
      <w:r>
        <w:rPr>
          <w:rFonts w:ascii="TAU-Marutham" w:hAnsi="TAU-Marutham" w:eastAsia="Times New Roman" w:cs="TAU-Marutham"/>
          <w:b/>
          <w:bCs/>
          <w:color w:val="0A0A0A"/>
        </w:rPr>
        <w:t xml:space="preserve">) </w:t>
      </w:r>
      <w:r>
        <w:rPr>
          <w:rFonts w:ascii="TAU-Marutham" w:hAnsi="TAU-Marutham" w:cs="TAU-Marutham"/>
          <w:b/>
          <w:bCs/>
          <w:cs/>
        </w:rPr>
        <w:t>எண்ணிக்கை மற்றும் புள்ளியியல் அடிப்படையில் பகுப்பாய்வு செய்வது</w:t>
      </w:r>
    </w:p>
    <w:p w14:paraId="58BAC105">
      <w:pPr>
        <w:spacing w:after="0" w:line="240" w:lineRule="auto"/>
        <w:rPr>
          <w:rFonts w:ascii="TAU-Marutham" w:hAnsi="TAU-Marutham" w:cs="TAU-Marutham"/>
          <w:b/>
        </w:rPr>
      </w:pPr>
      <w:r>
        <w:rPr>
          <w:rFonts w:ascii="TAU-Marutham" w:hAnsi="TAU-Marutham" w:cs="TAU-Marutham"/>
        </w:rPr>
        <w:t xml:space="preserve">17. </w:t>
      </w:r>
      <w:r>
        <w:rPr>
          <w:rFonts w:ascii="TAU-Marutham" w:hAnsi="TAU-Marutham" w:cs="TAU-Marutham"/>
          <w:cs/>
        </w:rPr>
        <w:t>ஆராய்ச்சிஅறிக்கையின்</w:t>
      </w:r>
      <w:r>
        <w:rPr>
          <w:rFonts w:ascii="TAU-Marutham" w:hAnsi="TAU-Marutham" w:cs="TAU-Marutham"/>
        </w:rPr>
        <w:t xml:space="preserve">(Research Report) </w:t>
      </w:r>
      <w:r>
        <w:rPr>
          <w:rFonts w:ascii="TAU-Marutham" w:hAnsi="TAU-Marutham" w:cs="TAU-Marutham"/>
          <w:cs/>
        </w:rPr>
        <w:t>கடைசி பகுதி</w:t>
      </w:r>
    </w:p>
    <w:p w14:paraId="0F8BBAC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அறிமுகம்</w:t>
      </w:r>
    </w:p>
    <w:p w14:paraId="7E893596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   ஆ)முடிவு மற்றும் பரிந்துரை</w:t>
      </w:r>
    </w:p>
    <w:p w14:paraId="70D9BEC4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இ) இலக்கிய விமர்சனம்</w:t>
      </w:r>
    </w:p>
    <w:p w14:paraId="6C78480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முறை விளக்க</w:t>
      </w:r>
    </w:p>
    <w:p w14:paraId="5D704B39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18. </w:t>
      </w:r>
      <w:r>
        <w:rPr>
          <w:rFonts w:ascii="TAU-Marutham" w:hAnsi="TAU-Marutham" w:cs="TAU-Marutham"/>
          <w:cs/>
        </w:rPr>
        <w:t>சிறந்தஆராய்ச்சியின்அடையாளம்</w:t>
      </w:r>
    </w:p>
    <w:p w14:paraId="3802AE56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சார்பான முடிவுகள்</w:t>
      </w:r>
    </w:p>
    <w:p w14:paraId="59E6F0E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 ஆ)தரவில்லாத முடிவுகள்</w:t>
      </w:r>
    </w:p>
    <w:p w14:paraId="0BB4E20E">
      <w:pPr>
        <w:spacing w:after="0" w:line="240" w:lineRule="auto"/>
        <w:rPr>
          <w:rFonts w:ascii="TAU-Marutham" w:hAnsi="TAU-Marutham" w:cs="TAU-Marutham"/>
          <w:b/>
        </w:rPr>
      </w:pPr>
      <w:r>
        <w:rPr>
          <w:rFonts w:ascii="TAU-Marutham" w:hAnsi="TAU-Marutham" w:cs="TAU-Marutham"/>
          <w:b/>
          <w:bCs/>
          <w:cs/>
        </w:rPr>
        <w:t xml:space="preserve">       இ)தெளிவான நோக்கம் மற்றும் முறைமை</w:t>
      </w:r>
    </w:p>
    <w:p w14:paraId="3550EA89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சீரற்ற முறையில் ஆய்வு செய்தல்</w:t>
      </w:r>
    </w:p>
    <w:p w14:paraId="7C424D20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19. </w:t>
      </w:r>
      <w:r>
        <w:rPr>
          <w:rFonts w:ascii="TAU-Marutham" w:hAnsi="TAU-Marutham" w:cs="TAU-Marutham"/>
          <w:cs/>
        </w:rPr>
        <w:t>சமுதாயத்தின்முன்னேற்றத்திற்குஎதுமுக்கியமானது</w:t>
      </w:r>
      <w:r>
        <w:rPr>
          <w:rFonts w:ascii="TAU-Marutham" w:hAnsi="TAU-Marutham" w:cs="TAU-Marutham"/>
        </w:rPr>
        <w:t>?</w:t>
      </w:r>
    </w:p>
    <w:p w14:paraId="1695D025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cs/>
        </w:rPr>
        <w:t>அதன் அணுகுமுறை</w:t>
      </w:r>
      <w:r>
        <w:rPr>
          <w:rFonts w:ascii="TAU-Marutham" w:hAnsi="TAU-Marutham" w:cs="TAU-Marutham"/>
        </w:rPr>
        <w:t xml:space="preserve">, </w:t>
      </w:r>
      <w:r>
        <w:rPr>
          <w:rFonts w:ascii="TAU-Marutham" w:hAnsi="TAU-Marutham" w:cs="TAU-Marutham"/>
          <w:cs/>
        </w:rPr>
        <w:t>கொள்கை</w:t>
      </w:r>
    </w:p>
    <w:p w14:paraId="0C5ED750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ஆ)அதன் கொள்கை</w:t>
      </w:r>
      <w:r>
        <w:rPr>
          <w:rFonts w:ascii="TAU-Marutham" w:hAnsi="TAU-Marutham" w:cs="TAU-Marutham"/>
        </w:rPr>
        <w:t xml:space="preserve">, </w:t>
      </w:r>
      <w:r>
        <w:rPr>
          <w:rFonts w:ascii="TAU-Marutham" w:hAnsi="TAU-Marutham" w:cs="TAU-Marutham"/>
          <w:cs/>
        </w:rPr>
        <w:t>பாரம்பரியம்</w:t>
      </w:r>
    </w:p>
    <w:p w14:paraId="2D76D08F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இ) அதன் நடப்பியல்</w:t>
      </w:r>
      <w:r>
        <w:rPr>
          <w:rFonts w:ascii="TAU-Marutham" w:hAnsi="TAU-Marutham" w:cs="TAU-Marutham"/>
        </w:rPr>
        <w:t xml:space="preserve">, </w:t>
      </w:r>
      <w:r>
        <w:rPr>
          <w:rFonts w:ascii="TAU-Marutham" w:hAnsi="TAU-Marutham" w:cs="TAU-Marutham"/>
          <w:cs/>
        </w:rPr>
        <w:t>பார்வை</w:t>
      </w:r>
    </w:p>
    <w:p w14:paraId="422BD624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eastAsia="Times New Roman" w:cs="TAU-Marutham"/>
          <w:color w:val="0A0A0A"/>
        </w:rPr>
        <w:t xml:space="preserve">       </w:t>
      </w:r>
      <w:r>
        <w:rPr>
          <w:rFonts w:ascii="TAU-Marutham" w:hAnsi="TAU-Marutham" w:eastAsia="Times New Roman" w:cs="TAU-Marutham"/>
          <w:color w:val="0A0A0A"/>
          <w:cs/>
        </w:rPr>
        <w:t>ஈ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b/>
          <w:bCs/>
          <w:cs/>
        </w:rPr>
        <w:t>அதன் அணுகுமுறை</w:t>
      </w:r>
      <w:r>
        <w:rPr>
          <w:rFonts w:ascii="TAU-Marutham" w:hAnsi="TAU-Marutham" w:cs="TAU-Marutham"/>
          <w:b/>
          <w:bCs/>
        </w:rPr>
        <w:t xml:space="preserve">, </w:t>
      </w:r>
      <w:r>
        <w:rPr>
          <w:rFonts w:ascii="TAU-Marutham" w:hAnsi="TAU-Marutham" w:cs="TAU-Marutham"/>
          <w:b/>
          <w:bCs/>
          <w:cs/>
        </w:rPr>
        <w:t>பார்வை</w:t>
      </w:r>
    </w:p>
    <w:p w14:paraId="26C2F4E7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b/>
          <w:bCs/>
        </w:rPr>
        <w:t xml:space="preserve">20. </w:t>
      </w:r>
      <w:r>
        <w:rPr>
          <w:rFonts w:ascii="TAU-Marutham" w:hAnsi="TAU-Marutham" w:cs="TAU-Marutham"/>
          <w:cs/>
        </w:rPr>
        <w:t>ஆய்வாளர் மேற்கொண்ட முயற்சியின் சிறப்பினைக் காட்டுவது</w:t>
      </w:r>
    </w:p>
    <w:p w14:paraId="203A02E2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அ) பின்னிணைப்புகள் </w:t>
      </w:r>
    </w:p>
    <w:p w14:paraId="6C8D5E15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ஆ) .ஆய்வு சுருக்கம்</w:t>
      </w:r>
    </w:p>
    <w:p w14:paraId="065F3E7F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  இ) துணைநூற்பட்டியல் </w:t>
      </w:r>
    </w:p>
    <w:p w14:paraId="0EED5326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ஈ) இவை எதுவும் இல்லை</w:t>
      </w:r>
    </w:p>
    <w:p w14:paraId="419B9772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21.  </w:t>
      </w:r>
      <w:r>
        <w:rPr>
          <w:rFonts w:ascii="TAU-Marutham" w:hAnsi="TAU-Marutham" w:cs="TAU-Marutham"/>
          <w:cs/>
        </w:rPr>
        <w:t>ஆய்வின் முதல் படி எது</w:t>
      </w:r>
      <w:r>
        <w:rPr>
          <w:rFonts w:ascii="TAU-Marutham" w:hAnsi="TAU-Marutham" w:cs="TAU-Marutham"/>
        </w:rPr>
        <w:t xml:space="preserve">? </w:t>
      </w:r>
    </w:p>
    <w:p w14:paraId="090DC490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அ) ஆய்வுக்கட்டுரை எழுதுதல்</w:t>
      </w:r>
    </w:p>
    <w:p w14:paraId="703A7B1C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ஆ) ஆய்வு தலைப்பு தேர்வு</w:t>
      </w:r>
    </w:p>
    <w:p w14:paraId="0E91E739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இ) நூற்பட்டியல் தயாரித்தல்</w:t>
      </w:r>
    </w:p>
    <w:p w14:paraId="0E60278A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ஈ) அச்சிடுதல்</w:t>
      </w:r>
    </w:p>
    <w:p w14:paraId="19D98498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22. </w:t>
      </w:r>
      <w:r>
        <w:rPr>
          <w:rFonts w:ascii="TAU-Marutham" w:hAnsi="TAU-Marutham" w:cs="TAU-Marutham"/>
          <w:cs/>
        </w:rPr>
        <w:t>இலக்கிய விமர்சனத்தின் (</w:t>
      </w:r>
      <w:r>
        <w:rPr>
          <w:rFonts w:ascii="TAU-Marutham" w:hAnsi="TAU-Marutham" w:cs="TAU-Marutham"/>
        </w:rPr>
        <w:t xml:space="preserve">Literature Review) </w:t>
      </w:r>
      <w:r>
        <w:rPr>
          <w:rFonts w:ascii="TAU-Marutham" w:hAnsi="TAU-Marutham" w:cs="TAU-Marutham"/>
          <w:cs/>
        </w:rPr>
        <w:t>நோக்கம் என்ன</w:t>
      </w:r>
      <w:r>
        <w:rPr>
          <w:rFonts w:ascii="TAU-Marutham" w:hAnsi="TAU-Marutham" w:cs="TAU-Marutham"/>
        </w:rPr>
        <w:t>?</w:t>
      </w:r>
    </w:p>
    <w:p w14:paraId="48C07C2E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அ) நகல் எடுக்குதல்</w:t>
      </w:r>
    </w:p>
    <w:p w14:paraId="1B68DD0F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ஆ) முந்தைய ஆய்வுகளை அறிதல்</w:t>
      </w:r>
    </w:p>
    <w:p w14:paraId="20F554F4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இ) புத்தகம் தவிர்த்தல்</w:t>
      </w:r>
    </w:p>
    <w:p w14:paraId="7EC8D992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ஈ) பக்கங்கள் அதிகரித்தல்</w:t>
      </w:r>
    </w:p>
    <w:p w14:paraId="7A4FBA6F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23. Bibliography </w:t>
      </w:r>
      <w:r>
        <w:rPr>
          <w:rFonts w:ascii="TAU-Marutham" w:hAnsi="TAU-Marutham" w:cs="TAU-Marutham"/>
          <w:cs/>
        </w:rPr>
        <w:t>என்பது</w:t>
      </w:r>
      <w:r>
        <w:rPr>
          <w:rFonts w:ascii="TAU-Marutham" w:hAnsi="TAU-Marutham" w:cs="TAU-Marutham"/>
        </w:rPr>
        <w:t>?</w:t>
      </w:r>
    </w:p>
    <w:p w14:paraId="5FB03307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அ) ஆய்வு</w:t>
      </w:r>
    </w:p>
    <w:p w14:paraId="05A27361">
      <w:pPr>
        <w:spacing w:after="0" w:line="240" w:lineRule="auto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   ஆ) பயன்படுத்திய நூல்கள் பட்டியல்</w:t>
      </w:r>
    </w:p>
    <w:p w14:paraId="44310FED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இ) முடிவு</w:t>
      </w:r>
    </w:p>
    <w:p w14:paraId="293CE013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ஈ) அட்டவணை</w:t>
      </w:r>
    </w:p>
    <w:p w14:paraId="1F6CFEBD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24. </w:t>
      </w:r>
      <w:r>
        <w:rPr>
          <w:rFonts w:ascii="TAU-Marutham" w:hAnsi="TAU-Marutham" w:cs="TAU-Marutham"/>
          <w:cs/>
        </w:rPr>
        <w:t>தமிழில்ஒப்பாய்வுமுறையைத்தேர்ந்தெடுத்தவர்</w:t>
      </w:r>
      <w:r>
        <w:rPr>
          <w:rFonts w:ascii="TAU-Marutham" w:hAnsi="TAU-Marutham" w:eastAsia="Times New Roman" w:cs="TAU-Marutham"/>
          <w:b/>
          <w:bCs/>
          <w:color w:val="0A0A0A"/>
        </w:rPr>
        <w:br w:type="textWrapping"/>
      </w:r>
      <w:r>
        <w:rPr>
          <w:rFonts w:ascii="TAU-Marutham" w:hAnsi="TAU-Marutham" w:cs="TAU-Marutham"/>
          <w:cs/>
        </w:rPr>
        <w:t xml:space="preserve">    அ) ஹெரொடோட்டஸ்</w:t>
      </w:r>
    </w:p>
    <w:p w14:paraId="3375573A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ஆ) எஸ் எஸ் ஸ்டீவன்ஸ்</w:t>
      </w:r>
    </w:p>
    <w:p w14:paraId="37A0193F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இ) </w:t>
      </w:r>
      <w:r>
        <w:rPr>
          <w:rFonts w:ascii="TAU-Marutham" w:hAnsi="TAU-Marutham" w:cs="TAU-Marutham"/>
          <w:b/>
          <w:bCs/>
          <w:cs/>
        </w:rPr>
        <w:t>இராபர்ட் கால்டுவெல்</w:t>
      </w:r>
    </w:p>
    <w:p w14:paraId="13F5632D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 ஈ) கோல்ட் ரிட்ஜ்</w:t>
      </w:r>
    </w:p>
    <w:p w14:paraId="47EA6E4B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25. </w:t>
      </w:r>
      <w:r>
        <w:rPr>
          <w:rFonts w:ascii="TAU-Marutham" w:hAnsi="TAU-Marutham" w:cs="TAU-Marutham"/>
          <w:cs/>
        </w:rPr>
        <w:t>மரபுக்கலைப் பண்பாட்டிற்கு  நேர்எதிரான அலைகளை  உருவாக்குவது உருவாக்குவதைச்  சொல்வது</w:t>
      </w:r>
      <w:r>
        <w:rPr>
          <w:rFonts w:ascii="TAU-Marutham" w:hAnsi="TAU-Marutham" w:cs="TAU-Marutham"/>
        </w:rPr>
        <w:t>.</w:t>
      </w:r>
    </w:p>
    <w:p w14:paraId="07960EE3">
      <w:pPr>
        <w:spacing w:after="0" w:line="240" w:lineRule="auto"/>
        <w:rPr>
          <w:rFonts w:ascii="TAU-Marutham" w:hAnsi="TAU-Marutham" w:cs="TAU-Marutham"/>
          <w:b/>
        </w:rPr>
      </w:pPr>
      <w:r>
        <w:rPr>
          <w:rFonts w:ascii="TAU-Marutham" w:hAnsi="TAU-Marutham" w:eastAsia="Times New Roman" w:cs="TAU-Marutham"/>
          <w:color w:val="0A0A0A"/>
        </w:rPr>
        <w:t xml:space="preserve">     </w:t>
      </w:r>
      <w:r>
        <w:rPr>
          <w:rFonts w:ascii="TAU-Marutham" w:hAnsi="TAU-Marutham" w:eastAsia="Times New Roman" w:cs="TAU-Marutham"/>
          <w:color w:val="0A0A0A"/>
          <w:cs/>
        </w:rPr>
        <w:t>அ</w:t>
      </w:r>
      <w:r>
        <w:rPr>
          <w:rFonts w:ascii="TAU-Marutham" w:hAnsi="TAU-Marutham" w:eastAsia="Times New Roman" w:cs="TAU-Marutham"/>
          <w:color w:val="0A0A0A"/>
        </w:rPr>
        <w:t xml:space="preserve">) </w:t>
      </w:r>
      <w:r>
        <w:rPr>
          <w:rFonts w:ascii="TAU-Marutham" w:hAnsi="TAU-Marutham" w:cs="TAU-Marutham"/>
          <w:b/>
          <w:bCs/>
          <w:cs/>
        </w:rPr>
        <w:t>நவீனத்துவம்</w:t>
      </w:r>
    </w:p>
    <w:p w14:paraId="22C5D390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ஆ)பின்நவீனத்துவம்</w:t>
      </w:r>
    </w:p>
    <w:p w14:paraId="1A51FE87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இ) காலனியத்துவம்</w:t>
      </w:r>
    </w:p>
    <w:p w14:paraId="569E31E5">
      <w:pPr>
        <w:spacing w:after="0" w:line="240" w:lineRule="auto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    ஈ)பழமைவாதம்</w:t>
      </w:r>
    </w:p>
    <w:p w14:paraId="0DED08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426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</w:p>
    <w:p w14:paraId="031A1C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426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</w:p>
    <w:p w14:paraId="596C8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426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327C33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(25</w:t>
      </w:r>
      <m:oMath>
        <m:r>
          <m:rPr/>
          <w:rPr>
            <w:rFonts w:ascii="Cambria Math" w:hAnsi="Cambria Math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61C1405D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Arial Unicode MS" w:hAnsi="Arial Unicode MS" w:eastAsia="Arial Unicode MS" w:cs="Arial Unicode MS"/>
          <w:b/>
          <w:bCs/>
          <w:color w:val="0A0A0A"/>
        </w:rPr>
        <w:t xml:space="preserve"> </w:t>
      </w:r>
      <w:r>
        <w:rPr>
          <w:rFonts w:ascii="TAU-Marutham" w:hAnsi="TAU-Marutham" w:eastAsia="Arial Unicode MS" w:cs="TAU-Marutham"/>
          <w:bCs/>
          <w:color w:val="0A0A0A"/>
        </w:rPr>
        <w:t xml:space="preserve">26. </w:t>
      </w:r>
      <w:r>
        <w:rPr>
          <w:rStyle w:val="5"/>
          <w:rFonts w:ascii="TAU-Marutham" w:hAnsi="TAU-Marutham" w:eastAsia="Arial Unicode MS" w:cs="TAU-Marutham"/>
          <w:b w:val="0"/>
          <w:bCs w:val="0"/>
          <w:color w:val="0A0A0A"/>
          <w:shd w:val="clear" w:color="auto" w:fill="FFFFFF"/>
          <w:cs/>
        </w:rPr>
        <w:t>நன்னூலின்படி</w:t>
      </w:r>
      <w:r>
        <w:rPr>
          <w:rStyle w:val="5"/>
          <w:rFonts w:ascii="TAU-Marutham" w:hAnsi="TAU-Marutham" w:eastAsia="Arial Unicode MS" w:cs="TAU-Marutham"/>
          <w:b w:val="0"/>
          <w:color w:val="0A0A0A"/>
          <w:shd w:val="clear" w:color="auto" w:fill="FFFFFF"/>
        </w:rPr>
        <w:t>, "</w:t>
      </w:r>
      <w:r>
        <w:rPr>
          <w:rStyle w:val="5"/>
          <w:rFonts w:ascii="TAU-Marutham" w:hAnsi="TAU-Marutham" w:eastAsia="Arial Unicode MS" w:cs="TAU-Marutham"/>
          <w:b w:val="0"/>
          <w:bCs w:val="0"/>
          <w:color w:val="0A0A0A"/>
          <w:shd w:val="clear" w:color="auto" w:fill="FFFFFF"/>
          <w:cs/>
        </w:rPr>
        <w:t>பொதுப்பாயிரம்</w:t>
      </w:r>
      <w:r>
        <w:rPr>
          <w:rStyle w:val="5"/>
          <w:rFonts w:ascii="TAU-Marutham" w:hAnsi="TAU-Marutham" w:eastAsia="Arial Unicode MS" w:cs="TAU-Marutham"/>
          <w:b w:val="0"/>
          <w:color w:val="0A0A0A"/>
          <w:shd w:val="clear" w:color="auto" w:fill="FFFFFF"/>
        </w:rPr>
        <w:t xml:space="preserve">" </w:t>
      </w:r>
      <w:r>
        <w:rPr>
          <w:rStyle w:val="5"/>
          <w:rFonts w:ascii="TAU-Marutham" w:hAnsi="TAU-Marutham" w:eastAsia="Arial Unicode MS" w:cs="TAU-Marutham"/>
          <w:b w:val="0"/>
          <w:bCs w:val="0"/>
          <w:color w:val="0A0A0A"/>
          <w:shd w:val="clear" w:color="auto" w:fill="FFFFFF"/>
          <w:cs/>
        </w:rPr>
        <w:t>எத்தனைஉறுப்புகளைக்கொண்டது</w:t>
      </w:r>
      <w:r>
        <w:rPr>
          <w:rStyle w:val="5"/>
          <w:rFonts w:ascii="TAU-Marutham" w:hAnsi="TAU-Marutham" w:eastAsia="Arial Unicode MS" w:cs="TAU-Marutham"/>
          <w:b w:val="0"/>
          <w:color w:val="0A0A0A"/>
          <w:shd w:val="clear" w:color="auto" w:fill="FFFFFF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மூன்று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shd w:val="clear" w:color="auto" w:fill="FFFFFF"/>
          <w:cs/>
        </w:rPr>
        <w:t>ஐந்து</w:t>
      </w:r>
      <w:r>
        <w:rPr>
          <w:rFonts w:ascii="TAU-Marutham" w:hAnsi="TAU-Marutham" w:eastAsia="Arial Unicode MS" w:cs="TAU-Marutham"/>
          <w:b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இ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ஏழு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பத்து</w:t>
      </w:r>
    </w:p>
    <w:p w14:paraId="4DCF1A68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bCs/>
          <w:color w:val="0A0A0A"/>
        </w:rPr>
        <w:t>27.  "</w:t>
      </w:r>
      <w:r>
        <w:rPr>
          <w:rFonts w:ascii="TAU-Marutham" w:hAnsi="TAU-Marutham" w:eastAsia="Arial Unicode MS" w:cs="TAU-Marutham"/>
          <w:bCs w:val="0"/>
          <w:color w:val="0A0A0A"/>
          <w:cs/>
        </w:rPr>
        <w:t>சிறுகதையின்தந்தை</w:t>
      </w:r>
      <w:r>
        <w:rPr>
          <w:rFonts w:ascii="TAU-Marutham" w:hAnsi="TAU-Marutham" w:eastAsia="Arial Unicode MS" w:cs="TAU-Marutham"/>
          <w:bCs/>
          <w:color w:val="0A0A0A"/>
        </w:rPr>
        <w:t xml:space="preserve">" </w:t>
      </w:r>
      <w:r>
        <w:rPr>
          <w:rFonts w:ascii="TAU-Marutham" w:hAnsi="TAU-Marutham" w:eastAsia="Arial Unicode MS" w:cs="TAU-Marutham"/>
          <w:bCs w:val="0"/>
          <w:color w:val="0A0A0A"/>
          <w:cs/>
        </w:rPr>
        <w:t>என்றுஅழைக்கப்படுபவர்யார்</w:t>
      </w:r>
      <w:r>
        <w:rPr>
          <w:rFonts w:ascii="TAU-Marutham" w:hAnsi="TAU-Marutham" w:eastAsia="Arial Unicode MS" w:cs="TAU-Marutham"/>
          <w:bCs/>
          <w:color w:val="0A0A0A"/>
        </w:rPr>
        <w:t>? (</w:t>
      </w:r>
      <w:r>
        <w:rPr>
          <w:rFonts w:ascii="TAU-Marutham" w:hAnsi="TAU-Marutham" w:eastAsia="Arial Unicode MS" w:cs="TAU-Marutham"/>
          <w:bCs w:val="0"/>
          <w:color w:val="0A0A0A"/>
          <w:cs/>
        </w:rPr>
        <w:t xml:space="preserve">புதுமைப்பித்தன் </w:t>
      </w:r>
      <w:r>
        <w:rPr>
          <w:rFonts w:ascii="TAU-Marutham" w:hAnsi="TAU-Marutham" w:eastAsia="Arial Unicode MS" w:cs="TAU-Marutham"/>
          <w:bCs/>
          <w:color w:val="0A0A0A"/>
        </w:rPr>
        <w:t>'</w:t>
      </w:r>
      <w:r>
        <w:rPr>
          <w:rFonts w:ascii="TAU-Marutham" w:hAnsi="TAU-Marutham" w:eastAsia="Arial Unicode MS" w:cs="TAU-Marutham"/>
          <w:bCs w:val="0"/>
          <w:color w:val="0A0A0A"/>
          <w:cs/>
        </w:rPr>
        <w:t>மன்னன்</w:t>
      </w:r>
      <w:r>
        <w:rPr>
          <w:rFonts w:ascii="TAU-Marutham" w:hAnsi="TAU-Marutham" w:eastAsia="Arial Unicode MS" w:cs="TAU-Marutham"/>
          <w:bCs/>
          <w:color w:val="0A0A0A"/>
        </w:rPr>
        <w:t xml:space="preserve">', </w:t>
      </w:r>
      <w:r>
        <w:rPr>
          <w:rFonts w:ascii="TAU-Marutham" w:hAnsi="TAU-Marutham" w:eastAsia="Arial Unicode MS" w:cs="TAU-Marutham"/>
          <w:bCs w:val="0"/>
          <w:color w:val="0A0A0A"/>
          <w:cs/>
        </w:rPr>
        <w:t>தந்தைவேறு</w:t>
      </w:r>
      <w:r>
        <w:rPr>
          <w:rFonts w:ascii="TAU-Marutham" w:hAnsi="TAU-Marutham" w:eastAsia="Arial Unicode MS" w:cs="TAU-Marutham"/>
          <w:bCs/>
          <w:color w:val="0A0A0A"/>
        </w:rPr>
        <w:t>)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</w:t>
      </w:r>
      <w:r>
        <w:rPr>
          <w:rFonts w:ascii="TAU-Marutham" w:hAnsi="TAU-Marutham" w:eastAsia="Arial Unicode MS" w:cs="TAU-Marutham"/>
          <w:color w:val="0A0A0A"/>
          <w:cs/>
        </w:rPr>
        <w:t>அ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கு</w:t>
      </w:r>
      <w:r>
        <w:rPr>
          <w:rFonts w:ascii="TAU-Marutham" w:hAnsi="TAU-Marutham" w:eastAsia="Arial Unicode MS" w:cs="TAU-Marutham"/>
          <w:color w:val="0A0A0A"/>
        </w:rPr>
        <w:t>.</w:t>
      </w:r>
      <w:r>
        <w:rPr>
          <w:rFonts w:ascii="TAU-Marutham" w:hAnsi="TAU-Marutham" w:eastAsia="Arial Unicode MS" w:cs="TAU-Marutham"/>
          <w:color w:val="0A0A0A"/>
          <w:cs/>
        </w:rPr>
        <w:t>ப</w:t>
      </w:r>
      <w:r>
        <w:rPr>
          <w:rFonts w:ascii="TAU-Marutham" w:hAnsi="TAU-Marutham" w:eastAsia="Arial Unicode MS" w:cs="TAU-Marutham"/>
          <w:color w:val="0A0A0A"/>
        </w:rPr>
        <w:t xml:space="preserve">. </w:t>
      </w:r>
      <w:r>
        <w:rPr>
          <w:rFonts w:ascii="TAU-Marutham" w:hAnsi="TAU-Marutham" w:eastAsia="Arial Unicode MS" w:cs="TAU-Marutham"/>
          <w:color w:val="0A0A0A"/>
          <w:cs/>
        </w:rPr>
        <w:t>ராஜகோபாலன்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வ</w:t>
      </w:r>
      <w:r>
        <w:rPr>
          <w:rFonts w:ascii="TAU-Marutham" w:hAnsi="TAU-Marutham" w:eastAsia="Arial Unicode MS" w:cs="TAU-Marutham"/>
          <w:b/>
          <w:color w:val="0A0A0A"/>
        </w:rPr>
        <w:t>.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வே</w:t>
      </w:r>
      <w:r>
        <w:rPr>
          <w:rFonts w:ascii="TAU-Marutham" w:hAnsi="TAU-Marutham" w:eastAsia="Arial Unicode MS" w:cs="TAU-Marutham"/>
          <w:b/>
          <w:color w:val="0A0A0A"/>
        </w:rPr>
        <w:t>.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சு</w:t>
      </w:r>
      <w:r>
        <w:rPr>
          <w:rFonts w:ascii="TAU-Marutham" w:hAnsi="TAU-Marutham" w:eastAsia="Arial Unicode MS" w:cs="TAU-Marutham"/>
          <w:b/>
          <w:color w:val="0A0A0A"/>
        </w:rPr>
        <w:t xml:space="preserve">.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ஐயர்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கல்கி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மாதவையா</w:t>
      </w:r>
    </w:p>
    <w:p w14:paraId="1D34F3D5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bCs/>
          <w:color w:val="0A0A0A"/>
        </w:rPr>
        <w:t xml:space="preserve">28.  </w:t>
      </w:r>
      <w:r>
        <w:rPr>
          <w:rFonts w:ascii="TAU-Marutham" w:hAnsi="TAU-Marutham" w:eastAsia="Arial Unicode MS" w:cs="TAU-Marutham"/>
          <w:bCs w:val="0"/>
          <w:color w:val="0A0A0A"/>
          <w:cs/>
        </w:rPr>
        <w:t>சங்கஇலக்கியத்தில்மிகஅதிகமானபாடல்களைப்பாடியபுலவர்யார்</w:t>
      </w:r>
      <w:r>
        <w:rPr>
          <w:rFonts w:ascii="TAU-Marutham" w:hAnsi="TAU-Marutham" w:eastAsia="Arial Unicode MS" w:cs="TAU-Marutham"/>
          <w:bCs/>
          <w:color w:val="0A0A0A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</w:t>
      </w:r>
      <w:r>
        <w:rPr>
          <w:rFonts w:ascii="TAU-Marutham" w:hAnsi="TAU-Marutham" w:eastAsia="Arial Unicode MS" w:cs="TAU-Marutham"/>
          <w:color w:val="0A0A0A"/>
          <w:cs/>
        </w:rPr>
        <w:t>அ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ஒளவையார்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கபிலர்</w:t>
      </w:r>
      <w:r>
        <w:rPr>
          <w:rFonts w:ascii="TAU-Marutham" w:hAnsi="TAU-Marutham" w:eastAsia="Arial Unicode MS" w:cs="TAU-Marutham"/>
          <w:b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நக்கீரர்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பரணர்</w:t>
      </w:r>
    </w:p>
    <w:p w14:paraId="137AE303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bCs/>
          <w:color w:val="0A0A0A"/>
        </w:rPr>
        <w:t>29.  "</w:t>
      </w:r>
      <w:r>
        <w:rPr>
          <w:rFonts w:ascii="TAU-Marutham" w:hAnsi="TAU-Marutham" w:eastAsia="Arial Unicode MS" w:cs="TAU-Marutham"/>
          <w:bCs w:val="0"/>
          <w:color w:val="0A0A0A"/>
          <w:cs/>
        </w:rPr>
        <w:t>உரைநடைக்காலம்</w:t>
      </w:r>
      <w:r>
        <w:rPr>
          <w:rFonts w:ascii="TAU-Marutham" w:hAnsi="TAU-Marutham" w:eastAsia="Arial Unicode MS" w:cs="TAU-Marutham"/>
          <w:bCs/>
          <w:color w:val="0A0A0A"/>
        </w:rPr>
        <w:t xml:space="preserve">" </w:t>
      </w:r>
      <w:r>
        <w:rPr>
          <w:rFonts w:ascii="TAU-Marutham" w:hAnsi="TAU-Marutham" w:eastAsia="Arial Unicode MS" w:cs="TAU-Marutham"/>
          <w:bCs w:val="0"/>
          <w:color w:val="0A0A0A"/>
          <w:cs/>
        </w:rPr>
        <w:t>என்றுஅழைக்கப்படும்நூற்றாண்டுஎது</w:t>
      </w:r>
      <w:r>
        <w:rPr>
          <w:rFonts w:ascii="TAU-Marutham" w:hAnsi="TAU-Marutham" w:eastAsia="Arial Unicode MS" w:cs="TAU-Marutham"/>
          <w:bCs/>
          <w:color w:val="0A0A0A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</w:t>
      </w:r>
      <w:r>
        <w:rPr>
          <w:rFonts w:ascii="TAU-Marutham" w:hAnsi="TAU-Marutham" w:eastAsia="Arial Unicode MS" w:cs="TAU-Marutham"/>
          <w:color w:val="0A0A0A"/>
          <w:cs/>
        </w:rPr>
        <w:t>அ</w:t>
      </w:r>
      <w:r>
        <w:rPr>
          <w:rFonts w:ascii="TAU-Marutham" w:hAnsi="TAU-Marutham" w:eastAsia="Arial Unicode MS" w:cs="TAU-Marutham"/>
          <w:color w:val="0A0A0A"/>
        </w:rPr>
        <w:t>) 18-</w:t>
      </w:r>
      <w:r>
        <w:rPr>
          <w:rFonts w:ascii="TAU-Marutham" w:hAnsi="TAU-Marutham" w:eastAsia="Arial Unicode MS" w:cs="TAU-Marutham"/>
          <w:color w:val="0A0A0A"/>
          <w:cs/>
        </w:rPr>
        <w:t>ஆம் நூற்றாண்டு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>) 19-</w:t>
      </w:r>
      <w:r>
        <w:rPr>
          <w:rFonts w:ascii="TAU-Marutham" w:hAnsi="TAU-Marutham" w:eastAsia="Arial Unicode MS" w:cs="TAU-Marutham"/>
          <w:color w:val="0A0A0A"/>
          <w:cs/>
        </w:rPr>
        <w:t>ஆம் நூற்றாண்டு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color w:val="0A0A0A"/>
        </w:rPr>
        <w:t>20-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ஆம் நூற்றாண்டு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>) 21-</w:t>
      </w:r>
      <w:r>
        <w:rPr>
          <w:rFonts w:ascii="TAU-Marutham" w:hAnsi="TAU-Marutham" w:eastAsia="Arial Unicode MS" w:cs="TAU-Marutham"/>
          <w:color w:val="0A0A0A"/>
          <w:cs/>
        </w:rPr>
        <w:t>ஆம் நூற்றாண்டு</w:t>
      </w:r>
    </w:p>
    <w:p w14:paraId="6C639924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  <w:shd w:val="clear" w:color="auto" w:fill="FFFFFF"/>
        </w:rPr>
      </w:pPr>
      <w:r>
        <w:rPr>
          <w:rFonts w:ascii="TAU-Marutham" w:hAnsi="TAU-Marutham" w:eastAsia="Arial Unicode MS" w:cs="TAU-Marutham"/>
          <w:bCs/>
          <w:color w:val="0A0A0A"/>
        </w:rPr>
        <w:t xml:space="preserve">30. </w:t>
      </w:r>
      <w:r>
        <w:rPr>
          <w:rStyle w:val="5"/>
          <w:rFonts w:ascii="TAU-Marutham" w:hAnsi="TAU-Marutham" w:eastAsia="Arial Unicode MS" w:cs="TAU-Marutham"/>
          <w:b w:val="0"/>
          <w:bCs w:val="0"/>
          <w:color w:val="0A0A0A"/>
          <w:shd w:val="clear" w:color="auto" w:fill="FFFFFF"/>
          <w:cs/>
        </w:rPr>
        <w:t xml:space="preserve">தொல்காப்பியத்தில்உள்ளமொத்த </w:t>
      </w:r>
      <w:r>
        <w:rPr>
          <w:rStyle w:val="5"/>
          <w:rFonts w:ascii="TAU-Marutham" w:hAnsi="TAU-Marutham" w:eastAsia="Arial Unicode MS" w:cs="TAU-Marutham"/>
          <w:b w:val="0"/>
          <w:color w:val="0A0A0A"/>
          <w:shd w:val="clear" w:color="auto" w:fill="FFFFFF"/>
        </w:rPr>
        <w:t>"</w:t>
      </w:r>
      <w:r>
        <w:rPr>
          <w:rStyle w:val="5"/>
          <w:rFonts w:ascii="TAU-Marutham" w:hAnsi="TAU-Marutham" w:eastAsia="Arial Unicode MS" w:cs="TAU-Marutham"/>
          <w:b w:val="0"/>
          <w:bCs w:val="0"/>
          <w:color w:val="0A0A0A"/>
          <w:shd w:val="clear" w:color="auto" w:fill="FFFFFF"/>
          <w:cs/>
        </w:rPr>
        <w:t>நூற்பாக்களின்</w:t>
      </w:r>
      <w:r>
        <w:rPr>
          <w:rStyle w:val="5"/>
          <w:rFonts w:ascii="TAU-Marutham" w:hAnsi="TAU-Marutham" w:eastAsia="Arial Unicode MS" w:cs="TAU-Marutham"/>
          <w:b w:val="0"/>
          <w:color w:val="0A0A0A"/>
          <w:shd w:val="clear" w:color="auto" w:fill="FFFFFF"/>
        </w:rPr>
        <w:t xml:space="preserve">" (Sutras) </w:t>
      </w:r>
      <w:r>
        <w:rPr>
          <w:rStyle w:val="5"/>
          <w:rFonts w:ascii="TAU-Marutham" w:hAnsi="TAU-Marutham" w:eastAsia="Arial Unicode MS" w:cs="TAU-Marutham"/>
          <w:b w:val="0"/>
          <w:bCs w:val="0"/>
          <w:color w:val="0A0A0A"/>
          <w:shd w:val="clear" w:color="auto" w:fill="FFFFFF"/>
          <w:cs/>
        </w:rPr>
        <w:t>எண்ணிக்கைசுமார்எவ்வளவு</w:t>
      </w:r>
      <w:r>
        <w:rPr>
          <w:rStyle w:val="5"/>
          <w:rFonts w:ascii="TAU-Marutham" w:hAnsi="TAU-Marutham" w:eastAsia="Arial Unicode MS" w:cs="TAU-Marutham"/>
          <w:b w:val="0"/>
          <w:color w:val="0A0A0A"/>
          <w:shd w:val="clear" w:color="auto" w:fill="FFFFFF"/>
        </w:rPr>
        <w:t>?</w:t>
      </w:r>
      <w:r>
        <w:rPr>
          <w:rFonts w:ascii="TAU-Marutham" w:hAnsi="TAU-Marutham" w:eastAsia="Arial Unicode MS" w:cs="TAU-Marutham"/>
          <w:b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>) 1000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color w:val="0A0A0A"/>
          <w:shd w:val="clear" w:color="auto" w:fill="FFFFFF"/>
        </w:rPr>
        <w:t>1610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இ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>) 2000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>) 1200</w:t>
      </w:r>
    </w:p>
    <w:p w14:paraId="43F6FCF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D0D0D"/>
          <w:lang w:val="en-US"/>
        </w:rPr>
        <w:t xml:space="preserve">31. </w:t>
      </w:r>
      <w:r>
        <w:rPr>
          <w:rFonts w:ascii="TAU-Marutham" w:hAnsi="TAU-Marutham" w:eastAsia="Arial Unicode MS" w:cs="TAU-Marutham"/>
          <w:color w:val="0D0D0D"/>
          <w:cs/>
        </w:rPr>
        <w:t>தமிழகப் பண்பாட்டில் சமகால மாற்றம் எதில் காணப்படுகிறது</w:t>
      </w:r>
      <w:r>
        <w:rPr>
          <w:rFonts w:ascii="TAU-Marutham" w:hAnsi="TAU-Marutham" w:eastAsia="Arial Unicode MS" w:cs="TAU-Marutham"/>
          <w:color w:val="0D0D0D"/>
        </w:rPr>
        <w:t>?</w:t>
      </w:r>
    </w:p>
    <w:p w14:paraId="7553E93F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ஊடகம்</w:t>
      </w:r>
      <w:r>
        <w:rPr>
          <w:rFonts w:ascii="TAU-Marutham" w:hAnsi="TAU-Marutham" w:eastAsia="Arial Unicode MS" w:cs="TAU-Marutham"/>
          <w:b/>
          <w:bCs/>
          <w:color w:val="0D0D0D"/>
        </w:rPr>
        <w:t xml:space="preserve">,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ஆடை</w:t>
      </w:r>
      <w:r>
        <w:rPr>
          <w:rFonts w:ascii="TAU-Marutham" w:hAnsi="TAU-Marutham" w:eastAsia="Arial Unicode MS" w:cs="TAU-Marutham"/>
          <w:b/>
          <w:bCs/>
          <w:color w:val="0D0D0D"/>
        </w:rPr>
        <w:t xml:space="preserve">,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உணவு பழக்கம்</w:t>
      </w:r>
    </w:p>
    <w:p w14:paraId="2F27FB57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வேத வழிபாடுகளில்</w:t>
      </w:r>
    </w:p>
    <w:p w14:paraId="2BE21059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அரசியல் அமைப்பில் மட்டும்</w:t>
      </w:r>
    </w:p>
    <w:p w14:paraId="1A99F4B6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கல்வியிலே மட்டும்</w:t>
      </w:r>
    </w:p>
    <w:p w14:paraId="1F4D9D72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D0D0D"/>
          <w:lang w:val="en-US"/>
        </w:rPr>
        <w:t xml:space="preserve">32. </w:t>
      </w:r>
      <w:r>
        <w:rPr>
          <w:rFonts w:ascii="TAU-Marutham" w:hAnsi="TAU-Marutham" w:eastAsia="Arial Unicode MS" w:cs="TAU-Marutham"/>
          <w:color w:val="0D0D0D"/>
          <w:cs/>
        </w:rPr>
        <w:t>பண்பாடு மற்றும் நாகரிகம்(</w:t>
      </w:r>
      <w:r>
        <w:rPr>
          <w:rFonts w:ascii="TAU-Marutham" w:hAnsi="TAU-Marutham" w:eastAsia="Arial Unicode MS" w:cs="TAU-Marutham"/>
          <w:color w:val="0D0D0D"/>
        </w:rPr>
        <w:t xml:space="preserve">Culture &amp; Civilization) </w:t>
      </w:r>
      <w:r>
        <w:rPr>
          <w:rFonts w:ascii="TAU-Marutham" w:hAnsi="TAU-Marutham" w:eastAsia="Arial Unicode MS" w:cs="TAU-Marutham"/>
          <w:color w:val="0D0D0D"/>
          <w:cs/>
        </w:rPr>
        <w:t>இரண்டிற்குமான வேறுபாடு என்ன</w:t>
      </w:r>
      <w:r>
        <w:rPr>
          <w:rFonts w:ascii="TAU-Marutham" w:hAnsi="TAU-Marutham" w:eastAsia="Arial Unicode MS" w:cs="TAU-Marutham"/>
          <w:color w:val="0D0D0D"/>
        </w:rPr>
        <w:t>?</w:t>
      </w:r>
    </w:p>
    <w:p w14:paraId="7F9DE225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இரண்டும் ஒன்றே</w:t>
      </w:r>
    </w:p>
    <w:p w14:paraId="66F9AD6F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b/>
          <w:bCs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பண்பாடு ஆன்மீகத்தை குறிக்கும்</w:t>
      </w:r>
      <w:r>
        <w:rPr>
          <w:rFonts w:ascii="TAU-Marutham" w:hAnsi="TAU-Marutham" w:eastAsia="Arial Unicode MS" w:cs="TAU-Marutham"/>
          <w:b/>
          <w:bCs/>
          <w:color w:val="0D0D0D"/>
        </w:rPr>
        <w:t xml:space="preserve">,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நாகரிகம் வெளிப்புற வளர்ச்சியை குறிக்கும்</w:t>
      </w:r>
    </w:p>
    <w:p w14:paraId="137F6F3E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</w:rPr>
        <w:t xml:space="preserve">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நாகரிகம்மட்டுமேமுக்கியம்</w:t>
      </w:r>
    </w:p>
    <w:p w14:paraId="1ADB50ED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பண்பாடு பொருளாதாரத்தை மட்டும் குறிக்கும்</w:t>
      </w:r>
    </w:p>
    <w:p w14:paraId="6ABC5ECD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D0D0D"/>
          <w:lang w:val="en-US"/>
        </w:rPr>
        <w:t xml:space="preserve">33. </w:t>
      </w:r>
      <w:r>
        <w:rPr>
          <w:rFonts w:ascii="TAU-Marutham" w:hAnsi="TAU-Marutham" w:eastAsia="Arial Unicode MS" w:cs="TAU-Marutham"/>
          <w:color w:val="0D0D0D"/>
          <w:cs/>
        </w:rPr>
        <w:t>தொல்லியல் (</w:t>
      </w:r>
      <w:r>
        <w:rPr>
          <w:rFonts w:ascii="TAU-Marutham" w:hAnsi="TAU-Marutham" w:eastAsia="Arial Unicode MS" w:cs="TAU-Marutham"/>
          <w:color w:val="0D0D0D"/>
        </w:rPr>
        <w:t xml:space="preserve">Archaeology) </w:t>
      </w:r>
      <w:r>
        <w:rPr>
          <w:rFonts w:ascii="TAU-Marutham" w:hAnsi="TAU-Marutham" w:eastAsia="Arial Unicode MS" w:cs="TAU-Marutham"/>
          <w:color w:val="0D0D0D"/>
          <w:cs/>
        </w:rPr>
        <w:t>எந்த துறையைப் பற்றிய ஆய்வாகும்</w:t>
      </w:r>
      <w:r>
        <w:rPr>
          <w:rFonts w:ascii="TAU-Marutham" w:hAnsi="TAU-Marutham" w:eastAsia="Arial Unicode MS" w:cs="TAU-Marutham"/>
          <w:color w:val="0D0D0D"/>
        </w:rPr>
        <w:t>?</w:t>
      </w:r>
    </w:p>
    <w:p w14:paraId="578DBBFB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b/>
          <w:bCs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பண்டைய பொருட்கள் மற்றும் இடங்கள்</w:t>
      </w:r>
    </w:p>
    <w:p w14:paraId="73718065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விலங்கியல்</w:t>
      </w:r>
    </w:p>
    <w:p w14:paraId="64579854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</w:rPr>
        <w:t xml:space="preserve">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பொருளாதாரம்</w:t>
      </w:r>
    </w:p>
    <w:p w14:paraId="0F7BAF40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தாவரவியல்</w:t>
      </w:r>
    </w:p>
    <w:p w14:paraId="16FEF0D6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222222"/>
          <w:shd w:val="clear" w:color="auto" w:fill="FFFFFF"/>
          <w:lang w:val="en-US"/>
        </w:rPr>
        <w:t xml:space="preserve">34.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ஆற்றுதல் என்பது</w:t>
      </w:r>
    </w:p>
    <w:p w14:paraId="4D69F943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b/>
          <w:bCs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222222"/>
          <w:shd w:val="clear" w:color="auto" w:fill="FFFFFF"/>
          <w:cs/>
        </w:rPr>
        <w:t>அலர்ந்தவருக்கு உதவுதல்</w:t>
      </w:r>
    </w:p>
    <w:p w14:paraId="758C7007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பாடறிந்து ஒழுகுதல்</w:t>
      </w:r>
    </w:p>
    <w:p w14:paraId="27B2C3F1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</w:rPr>
        <w:t xml:space="preserve">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கண்டோர்க்கு உதவுதல்</w:t>
      </w:r>
    </w:p>
    <w:p w14:paraId="1013B0B9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போற்றாரைப் பொறுத்தல்</w:t>
      </w:r>
    </w:p>
    <w:p w14:paraId="5E6F5736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222222"/>
          <w:shd w:val="clear" w:color="auto" w:fill="FFFFFF"/>
          <w:lang w:val="en-US"/>
        </w:rPr>
        <w:t xml:space="preserve">35.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என் கடன் பணி செய்து கிடப்பதே எனக் கூறியவர்</w:t>
      </w:r>
      <w:r>
        <w:rPr>
          <w:rFonts w:ascii="TAU-Marutham" w:hAnsi="TAU-Marutham" w:eastAsia="Arial Unicode MS" w:cs="TAU-Marutham"/>
          <w:color w:val="222222"/>
          <w:shd w:val="clear" w:color="auto" w:fill="FFFFFF"/>
        </w:rPr>
        <w:t>?</w:t>
      </w:r>
    </w:p>
    <w:p w14:paraId="7071A0AF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b/>
          <w:bCs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222222"/>
          <w:shd w:val="clear" w:color="auto" w:fill="FFFFFF"/>
          <w:cs/>
        </w:rPr>
        <w:t>திரு</w:t>
      </w:r>
      <w:r>
        <w:rPr>
          <w:rFonts w:ascii="TAU-Marutham" w:hAnsi="TAU-Marutham" w:eastAsia="Arial Unicode MS" w:cs="TAU-Marutham"/>
          <w:b/>
          <w:bCs/>
          <w:color w:val="222222"/>
          <w:shd w:val="clear" w:color="auto" w:fill="FFFFFF"/>
        </w:rPr>
        <w:t>.</w:t>
      </w:r>
      <w:r>
        <w:rPr>
          <w:rFonts w:ascii="TAU-Marutham" w:hAnsi="TAU-Marutham" w:eastAsia="Arial Unicode MS" w:cs="TAU-Marutham"/>
          <w:b/>
          <w:bCs/>
          <w:color w:val="222222"/>
          <w:shd w:val="clear" w:color="auto" w:fill="FFFFFF"/>
          <w:cs/>
        </w:rPr>
        <w:t xml:space="preserve"> வி</w:t>
      </w:r>
      <w:r>
        <w:rPr>
          <w:rFonts w:ascii="TAU-Marutham" w:hAnsi="TAU-Marutham" w:eastAsia="Arial Unicode MS" w:cs="TAU-Marutham"/>
          <w:b/>
          <w:bCs/>
          <w:color w:val="222222"/>
          <w:shd w:val="clear" w:color="auto" w:fill="FFFFFF"/>
        </w:rPr>
        <w:t>.</w:t>
      </w:r>
      <w:r>
        <w:rPr>
          <w:rFonts w:ascii="TAU-Marutham" w:hAnsi="TAU-Marutham" w:eastAsia="Arial Unicode MS" w:cs="TAU-Marutham"/>
          <w:b/>
          <w:bCs/>
          <w:color w:val="222222"/>
          <w:shd w:val="clear" w:color="auto" w:fill="FFFFFF"/>
          <w:cs/>
        </w:rPr>
        <w:t xml:space="preserve"> க</w:t>
      </w:r>
      <w:r>
        <w:rPr>
          <w:rFonts w:ascii="TAU-Marutham" w:hAnsi="TAU-Marutham" w:eastAsia="Arial Unicode MS" w:cs="TAU-Marutham"/>
          <w:b/>
          <w:bCs/>
          <w:color w:val="222222"/>
          <w:shd w:val="clear" w:color="auto" w:fill="FFFFFF"/>
        </w:rPr>
        <w:t>.</w:t>
      </w:r>
    </w:p>
    <w:p w14:paraId="522E5342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மறைமலை அடிகளார்</w:t>
      </w:r>
    </w:p>
    <w:p w14:paraId="563CE437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</w:rPr>
        <w:t xml:space="preserve">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வையாபுரி பிள்ளை</w:t>
      </w:r>
    </w:p>
    <w:p w14:paraId="790BF8A1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D0D0D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கா</w:t>
      </w:r>
      <w:r>
        <w:rPr>
          <w:rFonts w:ascii="TAU-Marutham" w:hAnsi="TAU-Marutham" w:eastAsia="Arial Unicode MS" w:cs="TAU-Marutham"/>
          <w:color w:val="222222"/>
          <w:shd w:val="clear" w:color="auto" w:fill="FFFFFF"/>
        </w:rPr>
        <w:t>.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சு</w:t>
      </w:r>
      <w:r>
        <w:rPr>
          <w:rFonts w:ascii="TAU-Marutham" w:hAnsi="TAU-Marutham" w:eastAsia="Arial Unicode MS" w:cs="TAU-Marutham"/>
          <w:color w:val="222222"/>
          <w:shd w:val="clear" w:color="auto" w:fill="FFFFFF"/>
        </w:rPr>
        <w:t xml:space="preserve">. </w:t>
      </w:r>
      <w:r>
        <w:rPr>
          <w:rFonts w:ascii="TAU-Marutham" w:hAnsi="TAU-Marutham" w:eastAsia="Arial Unicode MS" w:cs="TAU-Marutham"/>
          <w:color w:val="222222"/>
          <w:shd w:val="clear" w:color="auto" w:fill="FFFFFF"/>
          <w:cs/>
        </w:rPr>
        <w:t>பிள்ளை</w:t>
      </w:r>
    </w:p>
    <w:p w14:paraId="5B4E32D8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36. </w:t>
      </w:r>
      <w:r>
        <w:rPr>
          <w:rFonts w:ascii="TAU-Marutham" w:hAnsi="TAU-Marutham" w:eastAsia="Arial Unicode MS" w:cs="TAU-Marutham"/>
          <w:cs/>
        </w:rPr>
        <w:t>நம்மாழ்வாரின்சிறப்புப்பெயர்களுள்ஒன்று</w:t>
      </w:r>
    </w:p>
    <w:p w14:paraId="62017A22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சடகோபர்</w:t>
      </w:r>
    </w:p>
    <w:p w14:paraId="6DB7593E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விட்ணுசித்தர்</w:t>
      </w:r>
    </w:p>
    <w:p w14:paraId="2DE7992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நீலன்</w:t>
      </w:r>
    </w:p>
    <w:p w14:paraId="28EA7FB3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சடையப்பவள்ளல்</w:t>
      </w:r>
    </w:p>
    <w:p w14:paraId="4731C168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37 .</w:t>
      </w:r>
      <w:r>
        <w:rPr>
          <w:rFonts w:ascii="TAU-Marutham" w:hAnsi="TAU-Marutham" w:eastAsia="Arial Unicode MS" w:cs="TAU-Marutham"/>
          <w:cs/>
        </w:rPr>
        <w:t xml:space="preserve">சிற்றிலக்கியவகைகள் </w:t>
      </w:r>
      <w:r>
        <w:rPr>
          <w:rFonts w:ascii="TAU-Marutham" w:hAnsi="TAU-Marutham" w:eastAsia="Arial Unicode MS" w:cs="TAU-Marutham"/>
        </w:rPr>
        <w:t xml:space="preserve">96 </w:t>
      </w:r>
      <w:r>
        <w:rPr>
          <w:rFonts w:ascii="TAU-Marutham" w:hAnsi="TAU-Marutham" w:eastAsia="Arial Unicode MS" w:cs="TAU-Marutham"/>
          <w:cs/>
        </w:rPr>
        <w:t>எனகுறிப்பிடும்நூல்</w:t>
      </w:r>
    </w:p>
    <w:p w14:paraId="5AD58247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திருத்தாண்டகம்</w:t>
      </w:r>
    </w:p>
    <w:p w14:paraId="4BF3D348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பிரபந்தமரபியல்</w:t>
      </w:r>
    </w:p>
    <w:p w14:paraId="63FD43C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சிற்றிலக்கியக்கோவை</w:t>
      </w:r>
    </w:p>
    <w:p w14:paraId="061EF6B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சதுரகராதி</w:t>
      </w:r>
    </w:p>
    <w:p w14:paraId="6CEBFC95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38. </w:t>
      </w:r>
      <w:r>
        <w:rPr>
          <w:rFonts w:ascii="TAU-Marutham" w:hAnsi="TAU-Marutham" w:eastAsia="Arial Unicode MS" w:cs="TAU-Marutham"/>
          <w:cs/>
        </w:rPr>
        <w:t>கால்டுவெல் கருத்தின்படி திராவிடமொழிகளில் திருந்திய மொழிகள்</w:t>
      </w:r>
    </w:p>
    <w:p w14:paraId="3445D71E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</w:rPr>
        <w:t>6</w:t>
      </w:r>
    </w:p>
    <w:p w14:paraId="765A5E74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</w:rPr>
        <w:t>8</w:t>
      </w:r>
    </w:p>
    <w:p w14:paraId="03E69011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</w:rPr>
        <w:t>10</w:t>
      </w:r>
    </w:p>
    <w:p w14:paraId="3F317C78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</w:rPr>
        <w:t>12</w:t>
      </w:r>
    </w:p>
    <w:p w14:paraId="6880EC7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39. </w:t>
      </w:r>
      <w:r>
        <w:rPr>
          <w:rFonts w:ascii="TAU-Marutham" w:hAnsi="TAU-Marutham" w:eastAsia="Arial Unicode MS" w:cs="TAU-Marutham"/>
          <w:cs/>
        </w:rPr>
        <w:t>களவியலுக்குஉரைஎழுதியவர்</w:t>
      </w:r>
    </w:p>
    <w:p w14:paraId="34FBBDFC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கபிலர்</w:t>
      </w:r>
    </w:p>
    <w:p w14:paraId="38B44DF4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ஔவையார்</w:t>
      </w:r>
    </w:p>
    <w:p w14:paraId="781F689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பரணர்</w:t>
      </w:r>
    </w:p>
    <w:p w14:paraId="67FBAE8F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நக்கீரர்</w:t>
      </w:r>
    </w:p>
    <w:p w14:paraId="3D64982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40 . ‘</w:t>
      </w:r>
      <w:r>
        <w:rPr>
          <w:rFonts w:ascii="TAU-Marutham" w:hAnsi="TAU-Marutham" w:eastAsia="Arial Unicode MS" w:cs="TAU-Marutham"/>
          <w:cs/>
        </w:rPr>
        <w:t>திராவிடம்</w:t>
      </w:r>
      <w:r>
        <w:rPr>
          <w:rFonts w:ascii="TAU-Marutham" w:hAnsi="TAU-Marutham" w:eastAsia="Arial Unicode MS" w:cs="TAU-Marutham"/>
        </w:rPr>
        <w:t xml:space="preserve">’ </w:t>
      </w:r>
      <w:r>
        <w:rPr>
          <w:rFonts w:ascii="TAU-Marutham" w:hAnsi="TAU-Marutham" w:eastAsia="Arial Unicode MS" w:cs="TAU-Marutham"/>
          <w:cs/>
        </w:rPr>
        <w:t>என்றசொல்லைஇடைக்காலத்தில்பயன்படுத்தியவர்</w:t>
      </w:r>
    </w:p>
    <w:p w14:paraId="572E5288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அ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பராசரப்பட்டர்</w:t>
      </w:r>
    </w:p>
    <w:p w14:paraId="27210BFE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ஆ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குமரிலப்பட்டர்</w:t>
      </w:r>
    </w:p>
    <w:p w14:paraId="39D5C7EC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திருமழிசையாழ்வார்</w:t>
      </w:r>
    </w:p>
    <w:p w14:paraId="5963687F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      </w:t>
      </w:r>
      <w:r>
        <w:rPr>
          <w:rFonts w:ascii="TAU-Marutham" w:hAnsi="TAU-Marutham" w:eastAsia="Arial Unicode MS" w:cs="TAU-Marutham"/>
          <w:color w:val="0A0A0A"/>
          <w:shd w:val="clear" w:color="auto" w:fill="FFFFFF"/>
          <w:cs/>
        </w:rPr>
        <w:t>ஈ</w:t>
      </w:r>
      <w:r>
        <w:rPr>
          <w:rFonts w:ascii="TAU-Marutham" w:hAnsi="TAU-Marutham" w:eastAsia="Arial Unicode MS" w:cs="TAU-Marutham"/>
          <w:color w:val="0A0A0A"/>
          <w:shd w:val="clear" w:color="auto" w:fill="FFFFFF"/>
        </w:rPr>
        <w:t xml:space="preserve">) </w:t>
      </w:r>
      <w:r>
        <w:rPr>
          <w:rFonts w:ascii="TAU-Marutham" w:hAnsi="TAU-Marutham" w:eastAsia="Arial Unicode MS" w:cs="TAU-Marutham"/>
          <w:cs/>
        </w:rPr>
        <w:t>திருஞானசம்பந்தர்</w:t>
      </w:r>
    </w:p>
    <w:p w14:paraId="55ACC014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41.  </w:t>
      </w:r>
      <w:r>
        <w:rPr>
          <w:rFonts w:ascii="TAU-Marutham" w:hAnsi="TAU-Marutham" w:eastAsia="Arial Unicode MS" w:cs="TAU-Marutham"/>
          <w:cs/>
        </w:rPr>
        <w:t>தமிழ்நாட்டின்வால்டா்ஸ்காட்எனஅழைக்கப்படும்எழுத்தாளா்யா்</w:t>
      </w:r>
      <w:r>
        <w:rPr>
          <w:rFonts w:ascii="TAU-Marutham" w:hAnsi="TAU-Marutham" w:eastAsia="Arial Unicode MS" w:cs="TAU-Marutham"/>
        </w:rPr>
        <w:t>?</w:t>
      </w:r>
    </w:p>
    <w:p w14:paraId="5F51A757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அகிலன்</w:t>
      </w:r>
    </w:p>
    <w:p w14:paraId="5A8D99E8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>) </w:t>
      </w:r>
      <w:r>
        <w:rPr>
          <w:rFonts w:ascii="TAU-Marutham" w:hAnsi="TAU-Marutham" w:eastAsia="Arial Unicode MS" w:cs="TAU-Marutham"/>
          <w:cs/>
        </w:rPr>
        <w:t>ஜெயகாந்தன்</w:t>
      </w:r>
      <w:r>
        <w:rPr>
          <w:rFonts w:ascii="TAU-Marutham" w:hAnsi="TAU-Marutham" w:eastAsia="Arial Unicode MS" w:cs="TAU-Marutham"/>
        </w:rPr>
        <w:t> </w:t>
      </w:r>
    </w:p>
    <w:p w14:paraId="0556494E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 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>)</w:t>
      </w:r>
      <w:r>
        <w:rPr>
          <w:rFonts w:ascii="TAU-Marutham" w:hAnsi="TAU-Marutham" w:eastAsia="Arial Unicode MS" w:cs="TAU-Marutham"/>
          <w:b/>
          <w:bCs/>
          <w:cs/>
        </w:rPr>
        <w:t>கல்கி</w:t>
      </w:r>
    </w:p>
    <w:p w14:paraId="5A46D7A7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cs/>
        </w:rPr>
        <w:t>ஜெயமோகன்</w:t>
      </w:r>
    </w:p>
    <w:p w14:paraId="6ACC02D9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42. </w:t>
      </w:r>
      <w:r>
        <w:rPr>
          <w:rFonts w:ascii="TAU-Marutham" w:hAnsi="TAU-Marutham" w:eastAsia="Arial Unicode MS" w:cs="TAU-Marutham"/>
          <w:cs/>
        </w:rPr>
        <w:t>மதுரைக்காஞ்சியில்புகழ்ந்துபாடப்படும்அரசன்</w:t>
      </w:r>
      <w:r>
        <w:rPr>
          <w:rFonts w:ascii="TAU-Marutham" w:hAnsi="TAU-Marutham" w:eastAsia="Arial Unicode MS" w:cs="TAU-Marutham"/>
        </w:rPr>
        <w:t> </w:t>
      </w:r>
    </w:p>
    <w:p w14:paraId="2F962F3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கரிகாலன்</w:t>
      </w:r>
      <w:r>
        <w:rPr>
          <w:rFonts w:ascii="TAU-Marutham" w:hAnsi="TAU-Marutham" w:eastAsia="Arial Unicode MS" w:cs="TAU-Marutham"/>
        </w:rPr>
        <w:t> </w:t>
      </w:r>
    </w:p>
    <w:p w14:paraId="2F9E893B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நெடுஞ்செழியன்</w:t>
      </w:r>
      <w:r>
        <w:rPr>
          <w:rFonts w:ascii="TAU-Marutham" w:hAnsi="TAU-Marutham" w:eastAsia="Arial Unicode MS" w:cs="TAU-Marutham"/>
        </w:rPr>
        <w:t> </w:t>
      </w:r>
    </w:p>
    <w:p w14:paraId="7003690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நலங்கிள்ளி</w:t>
      </w:r>
    </w:p>
    <w:p w14:paraId="4DE063FE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>) .</w:t>
      </w:r>
      <w:r>
        <w:rPr>
          <w:rFonts w:ascii="TAU-Marutham" w:hAnsi="TAU-Marutham" w:eastAsia="Arial Unicode MS" w:cs="TAU-Marutham"/>
          <w:cs/>
        </w:rPr>
        <w:t>குபேரன்</w:t>
      </w:r>
    </w:p>
    <w:p w14:paraId="3468E143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43 .</w:t>
      </w:r>
      <w:r>
        <w:rPr>
          <w:rFonts w:ascii="TAU-Marutham" w:hAnsi="TAU-Marutham" w:eastAsia="Arial Unicode MS" w:cs="TAU-Marutham"/>
          <w:cs/>
        </w:rPr>
        <w:t xml:space="preserve">திருத்தொண்டா்புராணம்எனஅழைக்கப்படும்நூல் </w:t>
      </w:r>
      <w:r>
        <w:rPr>
          <w:rFonts w:ascii="TAU-Marutham" w:hAnsi="TAU-Marutham" w:eastAsia="Arial Unicode MS" w:cs="TAU-Marutham"/>
        </w:rPr>
        <w:t>----------------</w:t>
      </w:r>
    </w:p>
    <w:p w14:paraId="3696A6F3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திருமந்திரம்</w:t>
      </w:r>
    </w:p>
    <w:p w14:paraId="4C8F896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பெரியபுராணம்</w:t>
      </w:r>
    </w:p>
    <w:p w14:paraId="3997E993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>)  </w:t>
      </w:r>
      <w:r>
        <w:rPr>
          <w:rFonts w:ascii="TAU-Marutham" w:hAnsi="TAU-Marutham" w:eastAsia="Arial Unicode MS" w:cs="TAU-Marutham"/>
          <w:cs/>
        </w:rPr>
        <w:t xml:space="preserve">திருவாசகம் </w:t>
      </w:r>
      <w:r>
        <w:rPr>
          <w:rFonts w:ascii="TAU-Marutham" w:hAnsi="TAU-Marutham" w:eastAsia="Arial Unicode MS" w:cs="TAU-Marutham"/>
        </w:rPr>
        <w:t>           </w:t>
      </w:r>
    </w:p>
    <w:p w14:paraId="13E8711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>.) </w:t>
      </w:r>
      <w:r>
        <w:rPr>
          <w:rFonts w:ascii="TAU-Marutham" w:hAnsi="TAU-Marutham" w:eastAsia="Arial Unicode MS" w:cs="TAU-Marutham"/>
          <w:cs/>
        </w:rPr>
        <w:t>தேவாரம்</w:t>
      </w:r>
    </w:p>
    <w:p w14:paraId="57482EA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44. </w:t>
      </w:r>
      <w:r>
        <w:rPr>
          <w:rFonts w:ascii="TAU-Marutham" w:hAnsi="TAU-Marutham" w:eastAsia="Arial Unicode MS" w:cs="TAU-Marutham"/>
          <w:cs/>
        </w:rPr>
        <w:t>ஐங்குறுநூற்றுபாடலில்உள்ளஅடிவரையறையாது</w:t>
      </w:r>
      <w:r>
        <w:rPr>
          <w:rFonts w:ascii="TAU-Marutham" w:hAnsi="TAU-Marutham" w:eastAsia="Arial Unicode MS" w:cs="TAU-Marutham"/>
        </w:rPr>
        <w:t>?</w:t>
      </w:r>
    </w:p>
    <w:p w14:paraId="07331464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  </w:t>
      </w:r>
      <w:r>
        <w:rPr>
          <w:rFonts w:ascii="TAU-Marutham" w:hAnsi="TAU-Marutham" w:eastAsia="Arial Unicode MS" w:cs="TAU-Marutham"/>
          <w:b/>
        </w:rPr>
        <w:t>3-6</w:t>
      </w:r>
      <w:r>
        <w:rPr>
          <w:rFonts w:ascii="TAU-Marutham" w:hAnsi="TAU-Marutham" w:eastAsia="Arial Unicode MS" w:cs="TAU-Marutham"/>
        </w:rPr>
        <w:t xml:space="preserve"> </w:t>
      </w:r>
    </w:p>
    <w:p w14:paraId="4DA1F1A1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4-8 </w:t>
      </w:r>
    </w:p>
    <w:p w14:paraId="58BF9B4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10-12 </w:t>
      </w:r>
    </w:p>
    <w:p w14:paraId="49B410C9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 xml:space="preserve">ஈ </w:t>
      </w:r>
      <w:r>
        <w:rPr>
          <w:rFonts w:ascii="TAU-Marutham" w:hAnsi="TAU-Marutham" w:eastAsia="Arial Unicode MS" w:cs="TAU-Marutham"/>
        </w:rPr>
        <w:t>) 13-31</w:t>
      </w:r>
    </w:p>
    <w:p w14:paraId="1BF4D8BF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45. "</w:t>
      </w:r>
      <w:r>
        <w:rPr>
          <w:rFonts w:ascii="TAU-Marutham" w:hAnsi="TAU-Marutham" w:eastAsia="Arial Unicode MS" w:cs="TAU-Marutham"/>
          <w:cs/>
        </w:rPr>
        <w:t>நின்றசொல்லர்நீடுதோன்றுஇனியர்என்றும்என்தோள்பிரிபறியலரே</w:t>
      </w:r>
      <w:r>
        <w:rPr>
          <w:rFonts w:ascii="TAU-Marutham" w:hAnsi="TAU-Marutham" w:eastAsia="Arial Unicode MS" w:cs="TAU-Marutham"/>
        </w:rPr>
        <w:t xml:space="preserve">'' </w:t>
      </w:r>
      <w:r>
        <w:rPr>
          <w:rFonts w:ascii="TAU-Marutham" w:hAnsi="TAU-Marutham" w:eastAsia="Arial Unicode MS" w:cs="TAU-Marutham"/>
          <w:cs/>
        </w:rPr>
        <w:t>இந்தப்பாடல் எந்தநூலில்இடம்பெற்றுள்ளது</w:t>
      </w:r>
      <w:r>
        <w:rPr>
          <w:rFonts w:ascii="TAU-Marutham" w:hAnsi="TAU-Marutham" w:eastAsia="Arial Unicode MS" w:cs="TAU-Marutham"/>
        </w:rPr>
        <w:t>.</w:t>
      </w:r>
    </w:p>
    <w:p w14:paraId="1B2BD62E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b/>
        </w:rPr>
        <w:t xml:space="preserve"> </w:t>
      </w:r>
      <w:r>
        <w:rPr>
          <w:rFonts w:ascii="TAU-Marutham" w:hAnsi="TAU-Marutham" w:eastAsia="Arial Unicode MS" w:cs="TAU-Marutham"/>
          <w:b/>
          <w:bCs/>
          <w:cs/>
        </w:rPr>
        <w:t>நற்றிணை</w:t>
      </w:r>
      <w:r>
        <w:rPr>
          <w:rFonts w:ascii="TAU-Marutham" w:hAnsi="TAU-Marutham" w:eastAsia="Arial Unicode MS" w:cs="TAU-Marutham"/>
        </w:rPr>
        <w:t xml:space="preserve"> </w:t>
      </w:r>
    </w:p>
    <w:p w14:paraId="7BC45E6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cs/>
        </w:rPr>
        <w:t xml:space="preserve">குறுந்தொகை </w:t>
      </w:r>
    </w:p>
    <w:p w14:paraId="376772E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cs/>
        </w:rPr>
        <w:t xml:space="preserve">ஐங்குறுநூறு </w:t>
      </w:r>
    </w:p>
    <w:p w14:paraId="16AF288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cs/>
        </w:rPr>
        <w:t>அகநானூறு</w:t>
      </w:r>
    </w:p>
    <w:p w14:paraId="58B2E0D7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>46.“</w:t>
      </w:r>
      <w:r>
        <w:rPr>
          <w:rFonts w:ascii="TAU-Marutham" w:hAnsi="TAU-Marutham" w:eastAsia="Arial Unicode MS" w:cs="TAU-Marutham"/>
          <w:color w:val="000000"/>
          <w:cs/>
        </w:rPr>
        <w:t xml:space="preserve">அகம் </w:t>
      </w:r>
      <w:r>
        <w:rPr>
          <w:rFonts w:ascii="TAU-Marutham" w:hAnsi="TAU-Marutham" w:eastAsia="Arial Unicode MS" w:cs="TAU-Marutham"/>
          <w:color w:val="000000"/>
        </w:rPr>
        <w:t xml:space="preserve">— </w:t>
      </w:r>
      <w:r>
        <w:rPr>
          <w:rFonts w:ascii="TAU-Marutham" w:hAnsi="TAU-Marutham" w:eastAsia="Arial Unicode MS" w:cs="TAU-Marutham"/>
          <w:color w:val="000000"/>
          <w:cs/>
        </w:rPr>
        <w:t>புறம்</w:t>
      </w:r>
      <w:r>
        <w:rPr>
          <w:rFonts w:ascii="TAU-Marutham" w:hAnsi="TAU-Marutham" w:eastAsia="Arial Unicode MS" w:cs="TAU-Marutham"/>
          <w:color w:val="000000"/>
        </w:rPr>
        <w:t xml:space="preserve">” </w:t>
      </w:r>
      <w:r>
        <w:rPr>
          <w:rFonts w:ascii="TAU-Marutham" w:hAnsi="TAU-Marutham" w:eastAsia="Arial Unicode MS" w:cs="TAU-Marutham"/>
          <w:color w:val="000000"/>
          <w:cs/>
        </w:rPr>
        <w:t>என்றஇருமைப்பிரிவுஎந்தஇலக்கணநூலில்முறையாகவிளக்கப்படுகிறது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61688679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நன்னூல்</w:t>
      </w:r>
    </w:p>
    <w:p w14:paraId="01FBBF28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ஆ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யாப்பருங்கலம்</w:t>
      </w:r>
    </w:p>
    <w:p w14:paraId="31E103ED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இ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தொல்காப்பியம்</w:t>
      </w:r>
    </w:p>
    <w:p w14:paraId="20605CE4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  <w:color w:val="000000"/>
        </w:rPr>
      </w:pPr>
      <w:r>
        <w:rPr>
          <w:rFonts w:ascii="TAU-Marutham" w:hAnsi="TAU-Marutham" w:eastAsia="Arial Unicode MS" w:cs="TAU-Marutham"/>
          <w:color w:val="000000"/>
        </w:rPr>
        <w:t xml:space="preserve">      </w:t>
      </w:r>
      <w:r>
        <w:rPr>
          <w:rFonts w:ascii="TAU-Marutham" w:hAnsi="TAU-Marutham" w:eastAsia="Arial Unicode MS" w:cs="TAU-Marutham"/>
          <w:color w:val="000000"/>
          <w:cs/>
        </w:rPr>
        <w:t>ஈ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விருத்தியியல்</w:t>
      </w:r>
    </w:p>
    <w:p w14:paraId="2BD84D61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>47.“</w:t>
      </w:r>
      <w:r>
        <w:rPr>
          <w:rFonts w:ascii="TAU-Marutham" w:hAnsi="TAU-Marutham" w:eastAsia="Arial Unicode MS" w:cs="TAU-Marutham"/>
          <w:color w:val="000000"/>
          <w:cs/>
        </w:rPr>
        <w:t>யாதும்ஊரேயாவரும்கேளிர்</w:t>
      </w:r>
      <w:r>
        <w:rPr>
          <w:rFonts w:ascii="TAU-Marutham" w:hAnsi="TAU-Marutham" w:eastAsia="Arial Unicode MS" w:cs="TAU-Marutham"/>
          <w:color w:val="000000"/>
        </w:rPr>
        <w:t xml:space="preserve">” </w:t>
      </w:r>
      <w:r>
        <w:rPr>
          <w:rFonts w:ascii="TAU-Marutham" w:hAnsi="TAU-Marutham" w:eastAsia="Arial Unicode MS" w:cs="TAU-Marutham"/>
          <w:color w:val="000000"/>
          <w:cs/>
        </w:rPr>
        <w:t>எனும்வரிஇடம்பெறும்நூல்எது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241D3EB5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குறுந்தொகை</w:t>
      </w:r>
    </w:p>
    <w:p w14:paraId="10FB6FA3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  <w:b/>
        </w:rPr>
      </w:pPr>
      <w:r>
        <w:rPr>
          <w:rFonts w:ascii="TAU-Marutham" w:hAnsi="TAU-Marutham" w:eastAsia="Arial Unicode MS" w:cs="TAU-Marutham"/>
          <w:color w:val="000000"/>
        </w:rPr>
        <w:t xml:space="preserve">    </w:t>
      </w:r>
      <w:r>
        <w:rPr>
          <w:rFonts w:ascii="TAU-Marutham" w:hAnsi="TAU-Marutham" w:eastAsia="Arial Unicode MS" w:cs="TAU-Marutham"/>
          <w:color w:val="000000"/>
          <w:cs/>
        </w:rPr>
        <w:t>ஆ</w:t>
      </w:r>
      <w:r>
        <w:rPr>
          <w:rFonts w:ascii="TAU-Marutham" w:hAnsi="TAU-Marutham" w:eastAsia="Arial Unicode MS" w:cs="TAU-Marutham"/>
          <w:color w:val="000000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புறநானூறு</w:t>
      </w:r>
    </w:p>
    <w:p w14:paraId="18F67771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</w:t>
      </w:r>
      <w:r>
        <w:rPr>
          <w:rFonts w:ascii="TAU-Marutham" w:hAnsi="TAU-Marutham" w:eastAsia="Arial Unicode MS" w:cs="TAU-Marutham"/>
          <w:color w:val="000000"/>
          <w:cs/>
        </w:rPr>
        <w:t>இ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நற்றிணை</w:t>
      </w:r>
    </w:p>
    <w:p w14:paraId="4250D882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  <w:color w:val="000000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ஈ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ஐங்குறுநூறு</w:t>
      </w:r>
    </w:p>
    <w:p w14:paraId="328EBE61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48. </w:t>
      </w:r>
      <w:r>
        <w:rPr>
          <w:rFonts w:ascii="TAU-Marutham" w:hAnsi="TAU-Marutham" w:eastAsia="Arial Unicode MS" w:cs="TAU-Marutham"/>
          <w:color w:val="000000"/>
          <w:cs/>
        </w:rPr>
        <w:t xml:space="preserve">அகப்பொருள்பாடல்களில் </w:t>
      </w:r>
      <w:r>
        <w:rPr>
          <w:rFonts w:ascii="TAU-Marutham" w:hAnsi="TAU-Marutham" w:eastAsia="Arial Unicode MS" w:cs="TAU-Marutham"/>
          <w:color w:val="000000"/>
        </w:rPr>
        <w:t>“</w:t>
      </w:r>
      <w:r>
        <w:rPr>
          <w:rFonts w:ascii="TAU-Marutham" w:hAnsi="TAU-Marutham" w:eastAsia="Arial Unicode MS" w:cs="TAU-Marutham"/>
          <w:color w:val="000000"/>
          <w:cs/>
        </w:rPr>
        <w:t>கரு</w:t>
      </w:r>
      <w:r>
        <w:rPr>
          <w:rFonts w:ascii="TAU-Marutham" w:hAnsi="TAU-Marutham" w:eastAsia="Arial Unicode MS" w:cs="TAU-Marutham"/>
          <w:color w:val="000000"/>
        </w:rPr>
        <w:t xml:space="preserve">” </w:t>
      </w:r>
      <w:r>
        <w:rPr>
          <w:rFonts w:ascii="TAU-Marutham" w:hAnsi="TAU-Marutham" w:eastAsia="Arial Unicode MS" w:cs="TAU-Marutham"/>
          <w:color w:val="000000"/>
          <w:cs/>
        </w:rPr>
        <w:t>குறிக்கும்பொருள்என்ன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292A7032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காதலர்மனநிலை</w:t>
      </w:r>
    </w:p>
    <w:p w14:paraId="5C1F09A6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  <w:b/>
        </w:rPr>
      </w:pPr>
      <w:r>
        <w:rPr>
          <w:rFonts w:ascii="TAU-Marutham" w:hAnsi="TAU-Marutham" w:eastAsia="Arial Unicode MS" w:cs="TAU-Marutham"/>
          <w:color w:val="000000"/>
        </w:rPr>
        <w:t xml:space="preserve">    </w:t>
      </w:r>
      <w:r>
        <w:rPr>
          <w:rFonts w:ascii="TAU-Marutham" w:hAnsi="TAU-Marutham" w:eastAsia="Arial Unicode MS" w:cs="TAU-Marutham"/>
          <w:color w:val="000000"/>
          <w:cs/>
        </w:rPr>
        <w:t>ஆ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நிகழ்வுநடைபெறும்சூழல்கூறுகள்</w:t>
      </w:r>
    </w:p>
    <w:p w14:paraId="2DC21D31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இ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கவிஞரின்கருத்து</w:t>
      </w:r>
    </w:p>
    <w:p w14:paraId="0AE6AC42">
      <w:pPr>
        <w:pStyle w:val="4"/>
        <w:spacing w:before="0" w:beforeAutospacing="0" w:after="0" w:afterAutospacing="0"/>
        <w:rPr>
          <w:rFonts w:ascii="TAU-Marutham" w:hAnsi="TAU-Marutham" w:eastAsia="Arial Unicode MS" w:cs="TAU-Marutham"/>
          <w:color w:val="000000"/>
        </w:rPr>
      </w:pPr>
      <w:r>
        <w:rPr>
          <w:rFonts w:ascii="TAU-Marutham" w:hAnsi="TAU-Marutham" w:eastAsia="Arial Unicode MS" w:cs="TAU-Marutham"/>
          <w:color w:val="000000"/>
        </w:rPr>
        <w:t xml:space="preserve">      </w:t>
      </w:r>
      <w:r>
        <w:rPr>
          <w:rFonts w:ascii="TAU-Marutham" w:hAnsi="TAU-Marutham" w:eastAsia="Arial Unicode MS" w:cs="TAU-Marutham"/>
          <w:color w:val="000000"/>
          <w:cs/>
        </w:rPr>
        <w:t>ஈ</w:t>
      </w:r>
      <w:r>
        <w:rPr>
          <w:rFonts w:ascii="TAU-Marutham" w:hAnsi="TAU-Marutham" w:eastAsia="Arial Unicode MS" w:cs="TAU-Marutham"/>
          <w:color w:val="000000"/>
        </w:rPr>
        <w:t xml:space="preserve">)  </w:t>
      </w:r>
      <w:r>
        <w:rPr>
          <w:rFonts w:ascii="TAU-Marutham" w:hAnsi="TAU-Marutham" w:eastAsia="Arial Unicode MS" w:cs="TAU-Marutham"/>
          <w:color w:val="000000"/>
          <w:cs/>
        </w:rPr>
        <w:t>செய்தி</w:t>
      </w:r>
    </w:p>
    <w:p w14:paraId="4E6B1014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49. </w:t>
      </w:r>
      <w:r>
        <w:rPr>
          <w:rFonts w:ascii="TAU-Marutham" w:hAnsi="TAU-Marutham" w:eastAsia="Arial Unicode MS" w:cs="TAU-Marutham"/>
          <w:cs/>
        </w:rPr>
        <w:t>சங்கஇலக்கியங்கள்யாவை</w:t>
      </w:r>
      <w:r>
        <w:rPr>
          <w:rFonts w:ascii="TAU-Marutham" w:hAnsi="TAU-Marutham" w:eastAsia="Arial Unicode MS" w:cs="TAU-Marutham"/>
        </w:rPr>
        <w:t>?</w:t>
      </w:r>
    </w:p>
    <w:p w14:paraId="7C54C0A1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b/>
          <w:bCs/>
          <w:cs/>
        </w:rPr>
        <w:t>எட்டுத்தொகை</w:t>
      </w:r>
      <w:r>
        <w:rPr>
          <w:rFonts w:ascii="TAU-Marutham" w:hAnsi="TAU-Marutham" w:eastAsia="Arial Unicode MS" w:cs="TAU-Marutham"/>
          <w:b/>
        </w:rPr>
        <w:t xml:space="preserve">, </w:t>
      </w:r>
      <w:r>
        <w:rPr>
          <w:rFonts w:ascii="TAU-Marutham" w:hAnsi="TAU-Marutham" w:eastAsia="Arial Unicode MS" w:cs="TAU-Marutham"/>
          <w:b/>
          <w:bCs/>
          <w:cs/>
        </w:rPr>
        <w:t>பத்துப்பாட்டு</w:t>
      </w:r>
      <w:r>
        <w:rPr>
          <w:rFonts w:ascii="TAU-Marutham" w:hAnsi="TAU-Marutham" w:eastAsia="Arial Unicode MS" w:cs="TAU-Marutham"/>
        </w:rPr>
        <w:t xml:space="preserve"> </w:t>
      </w:r>
    </w:p>
    <w:p w14:paraId="5A6ED9DF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cs/>
        </w:rPr>
        <w:t xml:space="preserve">சைவம் </w:t>
      </w:r>
      <w:r>
        <w:rPr>
          <w:rFonts w:ascii="TAU-Marutham" w:hAnsi="TAU-Marutham" w:eastAsia="Arial Unicode MS" w:cs="TAU-Marutham"/>
        </w:rPr>
        <w:t>,</w:t>
      </w:r>
      <w:r>
        <w:rPr>
          <w:rFonts w:ascii="TAU-Marutham" w:hAnsi="TAU-Marutham" w:eastAsia="Arial Unicode MS" w:cs="TAU-Marutham"/>
          <w:cs/>
        </w:rPr>
        <w:t>வைணவம்</w:t>
      </w:r>
    </w:p>
    <w:p w14:paraId="69A923B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cs/>
        </w:rPr>
        <w:t>சிறுகதை</w:t>
      </w:r>
      <w:r>
        <w:rPr>
          <w:rFonts w:ascii="TAU-Marutham" w:hAnsi="TAU-Marutham" w:eastAsia="Arial Unicode MS" w:cs="TAU-Marutham"/>
        </w:rPr>
        <w:t xml:space="preserve">, </w:t>
      </w:r>
      <w:r>
        <w:rPr>
          <w:rFonts w:ascii="TAU-Marutham" w:hAnsi="TAU-Marutham" w:eastAsia="Arial Unicode MS" w:cs="TAU-Marutham"/>
          <w:cs/>
        </w:rPr>
        <w:t xml:space="preserve">நாவல் </w:t>
      </w:r>
    </w:p>
    <w:p w14:paraId="18CD00C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cs/>
        </w:rPr>
        <w:t>நாடகம்</w:t>
      </w:r>
      <w:r>
        <w:rPr>
          <w:rFonts w:ascii="TAU-Marutham" w:hAnsi="TAU-Marutham" w:eastAsia="Arial Unicode MS" w:cs="TAU-Marutham"/>
        </w:rPr>
        <w:t xml:space="preserve">, </w:t>
      </w:r>
      <w:r>
        <w:rPr>
          <w:rFonts w:ascii="TAU-Marutham" w:hAnsi="TAU-Marutham" w:eastAsia="Arial Unicode MS" w:cs="TAU-Marutham"/>
          <w:cs/>
        </w:rPr>
        <w:t>பாட்டு</w:t>
      </w:r>
    </w:p>
    <w:p w14:paraId="0BA4649C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50. </w:t>
      </w:r>
      <w:r>
        <w:rPr>
          <w:rFonts w:ascii="TAU-Marutham" w:hAnsi="TAU-Marutham" w:eastAsia="Arial Unicode MS" w:cs="TAU-Marutham"/>
          <w:cs/>
        </w:rPr>
        <w:t>பஞ்சவர்ணம் என்ற இயற்பெயர் கொண்ட கவிஞ</w:t>
      </w:r>
      <w:r>
        <w:rPr>
          <w:rFonts w:ascii="TAU-Marutham" w:hAnsi="TAU-Marutham" w:eastAsia="Arial Unicode MS" w:cs="TAU-Marutham"/>
          <w:color w:val="000000"/>
          <w:cs/>
        </w:rPr>
        <w:t>ர்</w:t>
      </w:r>
      <w:r>
        <w:rPr>
          <w:rFonts w:ascii="TAU-Marutham" w:hAnsi="TAU-Marutham" w:eastAsia="Arial Unicode MS" w:cs="TAU-Marutham"/>
        </w:rPr>
        <w:t>  </w:t>
      </w:r>
    </w:p>
    <w:p w14:paraId="3CB467A0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b/>
          <w:bCs/>
          <w:cs/>
        </w:rPr>
        <w:t>இளம்பிறை</w:t>
      </w:r>
      <w:r>
        <w:rPr>
          <w:rFonts w:ascii="TAU-Marutham" w:hAnsi="TAU-Marutham" w:eastAsia="Arial Unicode MS" w:cs="TAU-Marutham"/>
        </w:rPr>
        <w:t> </w:t>
      </w:r>
    </w:p>
    <w:p w14:paraId="6FF82C61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cs/>
        </w:rPr>
        <w:t>மாதவி</w:t>
      </w:r>
      <w:r>
        <w:rPr>
          <w:rFonts w:ascii="TAU-Marutham" w:hAnsi="TAU-Marutham" w:eastAsia="Arial Unicode MS" w:cs="TAU-Marutham"/>
        </w:rPr>
        <w:t> </w:t>
      </w:r>
    </w:p>
    <w:p w14:paraId="1ECB7B7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 </w:t>
      </w:r>
      <w:r>
        <w:rPr>
          <w:rFonts w:ascii="TAU-Marutham" w:hAnsi="TAU-Marutham" w:eastAsia="Arial Unicode MS" w:cs="TAU-Marutham"/>
          <w:cs/>
        </w:rPr>
        <w:t>ஆண்டாள்பிரியதர்ஷினி</w:t>
      </w:r>
      <w:r>
        <w:rPr>
          <w:rFonts w:ascii="TAU-Marutham" w:hAnsi="TAU-Marutham" w:eastAsia="Arial Unicode MS" w:cs="TAU-Marutham"/>
        </w:rPr>
        <w:t> </w:t>
      </w:r>
    </w:p>
    <w:p w14:paraId="7F4CC31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>) .</w:t>
      </w:r>
      <w:r>
        <w:rPr>
          <w:rFonts w:ascii="TAU-Marutham" w:hAnsi="TAU-Marutham" w:eastAsia="Arial Unicode MS" w:cs="TAU-Marutham"/>
          <w:cs/>
        </w:rPr>
        <w:t>அம்பை</w:t>
      </w:r>
      <w:r>
        <w:rPr>
          <w:rFonts w:ascii="TAU-Marutham" w:hAnsi="TAU-Marutham" w:eastAsia="Arial Unicode MS" w:cs="TAU-Marutham"/>
        </w:rPr>
        <w:t> </w:t>
      </w:r>
    </w:p>
    <w:p w14:paraId="3EE47BE1">
      <w:pPr>
        <w:shd w:val="clear" w:color="auto" w:fill="FFFFFF"/>
        <w:spacing w:after="0" w:line="240" w:lineRule="auto"/>
        <w:rPr>
          <w:rFonts w:ascii="Arial Unicode MS" w:hAnsi="Arial Unicode MS" w:eastAsia="Arial Unicode MS" w:cs="Arial Unicode MS"/>
          <w:color w:val="0D0D0D"/>
        </w:rPr>
      </w:pPr>
    </w:p>
    <w:p w14:paraId="5E7147C5">
      <w:pPr>
        <w:shd w:val="clear" w:color="auto" w:fill="FFFFFF"/>
        <w:spacing w:after="0" w:line="240" w:lineRule="auto"/>
        <w:rPr>
          <w:rFonts w:ascii="Arial Unicode MS" w:hAnsi="Arial Unicode MS" w:eastAsia="Arial Unicode MS" w:cs="Arial Unicode MS"/>
          <w:color w:val="0A0A0A"/>
          <w:shd w:val="clear" w:color="auto" w:fill="FFFFFF"/>
        </w:rPr>
      </w:pPr>
    </w:p>
    <w:p w14:paraId="3ADB33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AU-Marutham" w:hAnsi="TAU-Marutham" w:cs="TAU-Marutham"/>
        </w:rPr>
      </w:pPr>
    </w:p>
    <w:p w14:paraId="06413A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0F7131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Answer Key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5186680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9525" b="9525"/>
                <wp:wrapNone/>
                <wp:docPr id="456399077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92F610">
                            <w:pPr>
                              <w:spacing w:line="277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6" o:spt="1" style="position:absolute;left:0pt;margin-left:408.4pt;margin-top:-4.1pt;height:62.25pt;width:72.75pt;z-index:251659264;mso-width-relative:page;mso-height-relative:page;" fillcolor="#FFFFFF [3217]" filled="t" stroked="f" coordsize="21600,21600" o:gfxdata="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0ZLa22QAAAAoBAAAPAAAAAAAAAAEAIAAAACIAAABk&#10;cnMvZG93bnJldi54bWxQSwECFAAUAAAACACHTuJAZS7K9D4CAAB6BAAADgAAAAAAAAABACAAAAAo&#10;AQAAZHJzL2Uyb0RvYy54bWxQSwUGAAAAAAYABgBZAQAA2AUAAAAA&#10;">
                <v:fill on="t" focussize="0,0"/>
                <v:stroke on="f"/>
                <v:imagedata o:title=""/>
                <o:lock v:ext="edit" aspectratio="f"/>
                <v:textbox inset="7.1988188976378pt,3.59826771653543pt,7.1988188976378pt,3.59826771653543pt">
                  <w:txbxContent>
                    <w:p w14:paraId="7192F610">
                      <w:pPr>
                        <w:spacing w:line="277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10"/>
        <w:tblW w:w="65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701"/>
        <w:gridCol w:w="1701"/>
        <w:gridCol w:w="1701"/>
      </w:tblGrid>
      <w:tr w14:paraId="640B6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049656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169285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0E06A58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008FE2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Correct Option</w:t>
            </w:r>
          </w:p>
        </w:tc>
      </w:tr>
      <w:tr w14:paraId="528CE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258B6A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7084A4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  <w:tc>
          <w:tcPr>
            <w:tcW w:w="1701" w:type="dxa"/>
          </w:tcPr>
          <w:p w14:paraId="2B9963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367F7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554B5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032FD3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5CDFB2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0CCB1F11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677381E6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4638D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45D44A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7C2B1E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விடை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 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  <w:tc>
          <w:tcPr>
            <w:tcW w:w="1701" w:type="dxa"/>
          </w:tcPr>
          <w:p w14:paraId="1D4AC05A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57C1F09F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0A3FB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0DE516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28A72D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309022D6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4952F2E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: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</w:tr>
      <w:tr w14:paraId="281C7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4A5482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272152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44758503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B7CA6EB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5EF19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66D8E5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29F399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014DC811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2000EF85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29322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750B34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49D75B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65D50310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7E361F7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096E8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036E56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3AF8B3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720A46C1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0F49487C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04D5B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7015B1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0B4220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AU-Marutham" w:hAnsi="TAU-Marutham" w:cs="TAU-Marutham"/>
                <w:cs/>
              </w:rPr>
              <w:t>ஈ</w:t>
            </w:r>
          </w:p>
        </w:tc>
        <w:tc>
          <w:tcPr>
            <w:tcW w:w="1701" w:type="dxa"/>
          </w:tcPr>
          <w:p w14:paraId="02F1B84A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0E379181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329E0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1521F8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534F42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  <w:tc>
          <w:tcPr>
            <w:tcW w:w="1701" w:type="dxa"/>
          </w:tcPr>
          <w:p w14:paraId="22A69238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6B443479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056B8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737623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1640D7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 </w:t>
            </w:r>
            <w:r>
              <w:rPr>
                <w:rFonts w:ascii="TAU-Marutham" w:hAnsi="TAU-Marutham" w:cs="TAU-Marutham"/>
                <w:cs/>
              </w:rPr>
              <w:t>ஈ</w:t>
            </w:r>
          </w:p>
        </w:tc>
        <w:tc>
          <w:tcPr>
            <w:tcW w:w="1701" w:type="dxa"/>
          </w:tcPr>
          <w:p w14:paraId="50874E10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71CAA010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10DB8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0934D6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B240B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40EA0738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D23C8CE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விடை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006BF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502624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24F3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12FFAC1E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757ABB2F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0FEE8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488D11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66EA16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3D5B9C87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E90B14B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</w:t>
            </w:r>
          </w:p>
        </w:tc>
      </w:tr>
      <w:tr w14:paraId="7E7D0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4D4ACF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9FC25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</w:t>
            </w:r>
          </w:p>
        </w:tc>
        <w:tc>
          <w:tcPr>
            <w:tcW w:w="1701" w:type="dxa"/>
          </w:tcPr>
          <w:p w14:paraId="693A8C3C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0622C21A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00178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1E65C3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41138D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விடை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  : </w:t>
            </w:r>
            <w:r>
              <w:rPr>
                <w:rFonts w:ascii="TAU-Marutham" w:hAnsi="TAU-Marutham" w:cs="TAU-Marutham"/>
                <w:cs/>
              </w:rPr>
              <w:t>ஈ</w:t>
            </w:r>
          </w:p>
        </w:tc>
        <w:tc>
          <w:tcPr>
            <w:tcW w:w="1701" w:type="dxa"/>
          </w:tcPr>
          <w:p w14:paraId="2617A9BB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74D73BA1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:</w:t>
            </w:r>
            <w:r>
              <w:rPr>
                <w:rFonts w:ascii="TAU-Marutham" w:hAnsi="TAU-Marutham" w:cs="TAU-Marutham"/>
                <w:cs/>
              </w:rPr>
              <w:t xml:space="preserve"> இ</w:t>
            </w:r>
          </w:p>
        </w:tc>
      </w:tr>
      <w:tr w14:paraId="3DC35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20CB43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30F00A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03D888F8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250B4E30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399FC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099A87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085DAE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:</w:t>
            </w:r>
            <w:r>
              <w:rPr>
                <w:rFonts w:ascii="TAU-Marutham" w:hAnsi="TAU-Marutham" w:cs="TAU-Marutham"/>
                <w:cs/>
              </w:rPr>
              <w:t xml:space="preserve"> இ</w:t>
            </w:r>
          </w:p>
        </w:tc>
        <w:tc>
          <w:tcPr>
            <w:tcW w:w="1701" w:type="dxa"/>
          </w:tcPr>
          <w:p w14:paraId="0D069855">
            <w:pPr>
              <w:spacing w:after="0" w:line="240" w:lineRule="auto"/>
              <w:jc w:val="center"/>
              <w:rPr>
                <w:rFonts w:ascii="TAU-Marutham" w:hAnsi="TAU-Marutham" w:cs="TAU-Marutham"/>
              </w:rPr>
            </w:pPr>
            <w:r>
              <w:rPr>
                <w:rFonts w:ascii="TAU-Marutham" w:hAnsi="TAU-Marutham" w:cs="TAU-Marutham"/>
              </w:rPr>
              <w:t>43</w:t>
            </w:r>
          </w:p>
        </w:tc>
        <w:tc>
          <w:tcPr>
            <w:tcW w:w="1701" w:type="dxa"/>
          </w:tcPr>
          <w:p w14:paraId="510EA369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3EF8D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415F9E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0C51F0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விடை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 : </w:t>
            </w:r>
            <w:r>
              <w:rPr>
                <w:rFonts w:ascii="TAU-Marutham" w:hAnsi="TAU-Marutham" w:cs="TAU-Marutham"/>
                <w:cs/>
              </w:rPr>
              <w:t>ஈ</w:t>
            </w:r>
          </w:p>
        </w:tc>
        <w:tc>
          <w:tcPr>
            <w:tcW w:w="1701" w:type="dxa"/>
          </w:tcPr>
          <w:p w14:paraId="3E70D7A3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0A0D656E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30FF2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6C8D7C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0AFF2F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:</w:t>
            </w:r>
            <w:r>
              <w:rPr>
                <w:rFonts w:ascii="TAU-Marutham" w:hAnsi="TAU-Marutham" w:cs="TAU-Marutham"/>
                <w:cs/>
              </w:rPr>
              <w:t xml:space="preserve"> இ</w:t>
            </w:r>
          </w:p>
        </w:tc>
        <w:tc>
          <w:tcPr>
            <w:tcW w:w="1701" w:type="dxa"/>
          </w:tcPr>
          <w:p w14:paraId="7ABAD9CE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6D42A6A0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01EF3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48594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3075B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6C4923B3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4CEB8236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விடை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:</w:t>
            </w:r>
            <w:r>
              <w:rPr>
                <w:rFonts w:ascii="TAU-Marutham" w:hAnsi="TAU-Marutham" w:cs="TAU-Marutham"/>
                <w:cs/>
              </w:rPr>
              <w:t xml:space="preserve"> இ</w:t>
            </w:r>
          </w:p>
        </w:tc>
      </w:tr>
      <w:tr w14:paraId="308F2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16861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2C8081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58E3F863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3CBCC2EF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20A1A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E61A0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025FB5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  <w:tc>
          <w:tcPr>
            <w:tcW w:w="1701" w:type="dxa"/>
          </w:tcPr>
          <w:p w14:paraId="2CC0A0F8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74EC19AB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>ஆ</w:t>
            </w:r>
          </w:p>
        </w:tc>
      </w:tr>
      <w:tr w14:paraId="6453F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3D903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773B7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: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  <w:tc>
          <w:tcPr>
            <w:tcW w:w="1701" w:type="dxa"/>
          </w:tcPr>
          <w:p w14:paraId="5D63BAAA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55FCF51B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46562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03FD66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2B4D19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47DA74FD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22C6F949">
            <w:pPr>
              <w:spacing w:after="0" w:line="240" w:lineRule="auto"/>
              <w:jc w:val="center"/>
              <w:rPr>
                <w:rFonts w:ascii="TAU-Marutham" w:hAnsi="TAU-Marutham" w:eastAsia="Times New Roman" w:cs="TAU-Marutham"/>
                <w:sz w:val="22"/>
                <w:szCs w:val="22"/>
              </w:rPr>
            </w:pP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  <w:cs/>
              </w:rPr>
              <w:t xml:space="preserve">விடை </w:t>
            </w:r>
            <w:r>
              <w:rPr>
                <w:rFonts w:ascii="TAU-Marutham" w:hAnsi="TAU-Marutham" w:eastAsia="Times New Roman" w:cs="TAU-Marutham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</w:tbl>
    <w:p w14:paraId="71B60D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AU-Marutham" w:hAnsi="TAU-Marutham" w:cs="TAU-Marutham"/>
        </w:rPr>
      </w:pPr>
    </w:p>
    <w:p w14:paraId="701F11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AU-Marutham" w:hAnsi="TAU-Marutham" w:cs="TAU-Marutham"/>
        </w:rPr>
      </w:pPr>
    </w:p>
    <w:p w14:paraId="5AFA7D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color w:val="000000"/>
        </w:rPr>
      </w:pPr>
    </w:p>
    <w:p w14:paraId="56AE2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color w:val="000000"/>
        </w:rPr>
      </w:pPr>
      <w:r>
        <w:rPr>
          <w:rFonts w:ascii="TAU-Marutham" w:hAnsi="TAU-Marutham" w:eastAsia="Times New Roman" w:cs="TAU-Marutham"/>
          <w:b/>
          <w:bCs/>
          <w:color w:val="0A0A0A"/>
        </w:rPr>
        <w:br w:type="textWrapping"/>
      </w:r>
    </w:p>
    <w:p w14:paraId="719B34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1"/>
        <w:rPr>
          <w:color w:val="000000"/>
        </w:rPr>
      </w:pPr>
      <w:r>
        <w:rPr>
          <w:rFonts w:ascii="TAU-Marutham" w:hAnsi="TAU-Marutham" w:eastAsia="Times New Roman" w:cs="TAU-Marutham"/>
          <w:color w:val="0A0A0A"/>
        </w:rPr>
        <w:tab/>
      </w:r>
    </w:p>
    <w:p w14:paraId="6A3938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1"/>
        <w:rPr>
          <w:rFonts w:ascii="TAU-Marutham" w:hAnsi="TAU-Marutham" w:eastAsia="Times New Roman" w:cs="TAU-Marutham"/>
          <w:color w:val="0A0A0A"/>
        </w:rPr>
      </w:pPr>
    </w:p>
    <w:p w14:paraId="3D370A65"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2000019F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U-Marutham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Tau- marutham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DB65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8</w:t>
    </w:r>
    <w:r>
      <w:rPr>
        <w:color w:val="000000"/>
      </w:rPr>
      <w:fldChar w:fldCharType="end"/>
    </w:r>
  </w:p>
  <w:p w14:paraId="7DE8C1F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1B0DEA"/>
    <w:multiLevelType w:val="multilevel"/>
    <w:tmpl w:val="741B0DE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F3290"/>
    <w:rsid w:val="251F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 w:eastAsia="en-IN" w:bidi="ta-I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Title"/>
    <w:basedOn w:val="1"/>
    <w:next w:val="1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7">
    <w:name w:val="_Style 40"/>
    <w:basedOn w:val="3"/>
    <w:qFormat/>
    <w:uiPriority w:val="0"/>
    <w:tblPr>
      <w:tblCellMar>
        <w:left w:w="115" w:type="dxa"/>
        <w:right w:w="115" w:type="dxa"/>
      </w:tblCellMar>
    </w:tblPr>
  </w:style>
  <w:style w:type="table" w:customStyle="1" w:styleId="8">
    <w:name w:val="_Style 41"/>
    <w:basedOn w:val="3"/>
    <w:qFormat/>
    <w:uiPriority w:val="0"/>
    <w:pPr>
      <w:spacing w:after="0" w:line="240" w:lineRule="auto"/>
    </w:pPr>
  </w:style>
  <w:style w:type="table" w:customStyle="1" w:styleId="9">
    <w:name w:val="_Style 42"/>
    <w:basedOn w:val="3"/>
    <w:qFormat/>
    <w:uiPriority w:val="0"/>
    <w:pPr>
      <w:spacing w:after="0" w:line="240" w:lineRule="auto"/>
    </w:pPr>
  </w:style>
  <w:style w:type="table" w:customStyle="1" w:styleId="10">
    <w:name w:val="_Style 43"/>
    <w:basedOn w:val="3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2026-04-09T04:21:00Z</dcterms:created>
  <dc:creator>NATHIYA M</dc:creator>
  <cp:lastModifiedBy>NATHIYA M</cp:lastModifiedBy>
  <dcterms:modified xsi:type="dcterms:W3CDTF">2026-04-09T04:23:06Z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D5D72ABEE7F949A49DF25A528E2A777E_11</vt:lpwstr>
  </property>
</Properties>
</file>