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2155825" cy="93726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widowControl w:val="0"/>
              <w:spacing w:after="0" w:before="59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36"/>
                <w:szCs w:val="36"/>
                <w:rtl w:val="0"/>
              </w:rPr>
              <w:t xml:space="preserve">FACULTY OF ENGINEERING AND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widowControl w:val="0"/>
              <w:spacing w:before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BIOTECHNOLOGY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Ph.D. Entrance Examination – January 2026       </w:t>
      </w:r>
      <w:r w:rsidDel="00000000" w:rsidR="00000000" w:rsidRPr="00000000">
        <mc:AlternateContent>
          <mc:Choice Requires="wpg"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9470" cy="6965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1280" y="343674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175" distT="3175" distL="3175" distR="3175" hidden="0" layoutInCell="1" locked="0" relativeHeight="0" simplePos="0">
                <wp:simplePos x="0" y="0"/>
                <wp:positionH relativeFrom="column">
                  <wp:posOffset>5414963</wp:posOffset>
                </wp:positionH>
                <wp:positionV relativeFrom="paragraph">
                  <wp:posOffset>675323</wp:posOffset>
                </wp:positionV>
                <wp:extent cx="839470" cy="696595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696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60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MCQ Type Question Paper</w:t>
      </w:r>
      <w:r w:rsidDel="00000000" w:rsidR="00000000" w:rsidRPr="00000000">
        <mc:AlternateContent>
          <mc:Choice Requires="wps"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-455929</wp:posOffset>
                </wp:positionH>
                <wp:positionV relativeFrom="paragraph">
                  <wp:posOffset>1581785</wp:posOffset>
                </wp:positionV>
                <wp:extent cx="127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600" y="3780000"/>
                          <a:ext cx="6652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270" distT="1270" distL="1270" distR="1270" hidden="0" layoutInCell="1" locked="0" relativeHeight="0" simplePos="0">
                <wp:simplePos x="0" y="0"/>
                <wp:positionH relativeFrom="column">
                  <wp:posOffset>-455929</wp:posOffset>
                </wp:positionH>
                <wp:positionV relativeFrom="paragraph">
                  <wp:posOffset>1581785</wp:posOffset>
                </wp:positionV>
                <wp:extent cx="1270" cy="1270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48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4003"/>
        <w:gridCol w:w="2021"/>
        <w:gridCol w:w="2642"/>
        <w:tblGridChange w:id="0">
          <w:tblGrid>
            <w:gridCol w:w="1819"/>
            <w:gridCol w:w="4003"/>
            <w:gridCol w:w="2021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Biotechnology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10/11/2025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2 hrs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Instructions to candidates: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37" w:right="113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questions are Multiple Choice Questions (MCQs).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question has four options, of which only one is correct.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correct answer carries one mark.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no negative marking for incorrect answers.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 of calculators, mobile phones, smartwatches, or any reference material is strictly prohibited during the examination.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 only a black or blue ballpoint pen to mark your answers in the OMR sheet.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7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 rough work only in the space provided in the question paper booklet.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43" w:right="0" w:hanging="284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that all required details (such as Name, Registration Number, etc.) are filled in correctly on the OMR sheet before starting the exam.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primary objective of research is to:</w:t>
        <w:br w:type="textWrapping"/>
        <w:t xml:space="preserve">A) Prove existing theories</w:t>
        <w:br w:type="textWrapping"/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 new knowledge systematically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Increase publication count</w:t>
        <w:br w:type="textWrapping"/>
        <w:t xml:space="preserve">D) Collect random data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Critical thinking in research mainly involves:</w:t>
        <w:br w:type="textWrapping"/>
        <w:t xml:space="preserve">A) Accepting others’ opinions</w:t>
        <w:br w:type="textWrapping"/>
        <w:t xml:space="preserve">B) Avoiding questioning assumptions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Evaluating evidence logically and systematically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Relying on intuition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of the following is NOT a good technique for generating research topics?</w:t>
        <w:br w:type="textWrapping"/>
        <w:t xml:space="preserve">A) Reviewing literature</w:t>
        <w:br w:type="textWrapping"/>
        <w:t xml:space="preserve">B) Brainstorming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Randomly choosing a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Discussing with experts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hypothesis is best defined as:</w:t>
        <w:br w:type="textWrapping"/>
        <w:t xml:space="preserve">A) A proven statement</w:t>
        <w:br w:type="textWrapping"/>
        <w:t xml:space="preserve">B) An untested assumption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 tentative explanation that can be tested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A statistical formula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purpose of a research proposal is to:</w:t>
        <w:br w:type="textWrapping"/>
        <w:t xml:space="preserve">A) Present financial accounts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Outline the planned research and seek approval or funding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Summarize published papers</w:t>
        <w:br w:type="textWrapping"/>
        <w:t xml:space="preserve">D) Replace the final thesis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primary source of research information is:</w:t>
        <w:br w:type="textWrapping"/>
        <w:t xml:space="preserve">A) Textbooks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Research articles and theses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Wikipedia</w:t>
        <w:br w:type="textWrapping"/>
        <w:t xml:space="preserve">D) Lecture notes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term “impact factor” measures:</w:t>
        <w:br w:type="textWrapping"/>
        <w:t xml:space="preserve">A) Researcher’s productivity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Number of citations a journal receives on average per paper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The journal’s total number of articles</w:t>
        <w:br w:type="textWrapping"/>
        <w:t xml:space="preserve">D) Length of an article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citation index is used to:</w:t>
        <w:br w:type="textWrapping"/>
        <w:t xml:space="preserve">A) Record plagiarism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Track references and citations in academic papers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Provide page numbers of a book</w:t>
        <w:br w:type="textWrapping"/>
        <w:t xml:space="preserve">D) Measure the size of a dataset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of the following tools helps to detect plagiarism?</w:t>
        <w:br w:type="textWrapping"/>
        <w:t xml:space="preserve">A) MS Word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Turnitin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SPSS</w:t>
        <w:br w:type="textWrapping"/>
        <w:t xml:space="preserve">D) Grammarly Premium (without plagiarism check)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Meta-analysis refers to:</w:t>
        <w:br w:type="textWrapping"/>
        <w:t xml:space="preserve">A) Creating new experiments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Reviewing statistical results of several studies to derive conclusions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Conducting surveys</w:t>
        <w:br w:type="textWrapping"/>
        <w:t xml:space="preserve">D) Writing literature summaries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of the following is NOT part of a good research proposal?</w:t>
        <w:br w:type="textWrapping"/>
        <w:t xml:space="preserve">A) Background and objectives</w:t>
        <w:br w:type="textWrapping"/>
        <w:t xml:space="preserve">B) Hypothesis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Personal opinions without evidence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Methodology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“Elements of Style” in research writing refer to:</w:t>
        <w:br w:type="textWrapping"/>
        <w:t xml:space="preserve">A) Formatting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Clarity, conciseness, and coherence in writing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Use of decorative fonts</w:t>
        <w:br w:type="textWrapping"/>
        <w:t xml:space="preserve">D) Avoiding scientific terms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section is typically found in a thesis but not always in a journal article?</w:t>
        <w:br w:type="textWrapping"/>
        <w:t xml:space="preserve">A) Abstract</w:t>
        <w:br w:type="textWrapping"/>
        <w:t xml:space="preserve">B) Literature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Future scope or recommendations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References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best visual presentation for summarizing data is:</w:t>
        <w:br w:type="textWrapping"/>
        <w:t xml:space="preserve">A) Long paragraphs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Pie charts and graphs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Bulleted text only</w:t>
        <w:br w:type="textWrapping"/>
        <w:t xml:space="preserve">D) Audio narration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good oral presentation should be:</w:t>
        <w:br w:type="textWrapping"/>
        <w:t xml:space="preserve">A) Memorized fully without visuals</w:t>
        <w:br w:type="textWrapping"/>
        <w:t xml:space="preserve">B) Read directly from slides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Clear, confident, and audience-focused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Technical and monotonous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of the following distributions is discrete?</w:t>
        <w:br w:type="textWrapping"/>
        <w:t xml:space="preserve">A) Normal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Poisson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Exponential</w:t>
        <w:br w:type="textWrapping"/>
        <w:t xml:space="preserve">D) Weibull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t-test is mainly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Compare two sample means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Determine correlation</w:t>
        <w:br w:type="textWrapping"/>
        <w:t xml:space="preserve">C) Estimate sample size</w:t>
        <w:br w:type="textWrapping"/>
        <w:t xml:space="preserve">D) Analyze categorical data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Random Sampling, each element of the population has:</w:t>
        <w:br w:type="textWrapping"/>
        <w:t xml:space="preserve">A) No chance of selection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Equal chance of being selected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Fixed and known bias</w:t>
        <w:br w:type="textWrapping"/>
        <w:t xml:space="preserve">D) Unequal probability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Chi-square (χ²) test is commonly used to test:</w:t>
        <w:br w:type="textWrapping"/>
        <w:t xml:space="preserve">A) Variance equality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Relationship between categorical variables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Normal distribution</w:t>
        <w:br w:type="textWrapping"/>
        <w:t xml:space="preserve">D) Regression slope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Completely Randomized Design (CRD)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treatments are:</w:t>
        <w:br w:type="textWrapping"/>
        <w:t xml:space="preserve">A) Assigned to blocks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Assigned at random to all experimental units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Repeated without control</w:t>
        <w:br w:type="textWrapping"/>
        <w:t xml:space="preserve">D) Restricted by subject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Marketing research primarily helps in:</w:t>
        <w:br w:type="textWrapping"/>
        <w:t xml:space="preserve">A) Production planning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Understanding consumer behaviour and market trends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Inventory management</w:t>
        <w:br w:type="textWrapping"/>
        <w:t xml:space="preserve">D) Employee welfare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Demand forecasting in marketing uses: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Historical data and statistical 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Random guesses</w:t>
        <w:br w:type="textWrapping"/>
        <w:t xml:space="preserve">C) Marketing slogans</w:t>
        <w:br w:type="textWrapping"/>
        <w:t xml:space="preserve">D) Employee surveys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Internal Rate of Return (IRR)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Evaluate investment profitability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Calculate employee turnover</w:t>
        <w:br w:type="textWrapping"/>
        <w:t xml:space="preserve">C) Analyze customer satisfaction</w:t>
        <w:br w:type="textWrapping"/>
        <w:t xml:space="preserve">D) Predict sales volume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Operations Management, inventory control aims to:</w:t>
        <w:br w:type="textWrapping"/>
        <w:t xml:space="preserve">A) Increase production costs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Maintain optimum stock levels to meet demand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Eliminate supply chain data</w:t>
        <w:br w:type="textWrapping"/>
        <w:t xml:space="preserve">D) Ignore reorder points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research study on job satisfaction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HR typically uses: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Qualitative and quantitative surveys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Financial ratios</w:t>
        <w:br w:type="textWrapping"/>
        <w:t xml:space="preserve">C) Poisson distribution only</w:t>
        <w:br w:type="textWrapping"/>
        <w:t xml:space="preserve">D) Supply-demand curves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enzyme responsible for unwinding DNA during replication is:</w:t>
        <w:br w:type="textWrapping"/>
        <w:t xml:space="preserve">A) Ligase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Helicase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Primase</w:t>
        <w:br w:type="textWrapping"/>
        <w:t xml:space="preserve">D) Topoisomerase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Okazaki fragments are formed on the:</w:t>
        <w:br w:type="textWrapping"/>
        <w:t xml:space="preserve">A) Leading strand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Lagging strand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Both strands</w:t>
        <w:br w:type="textWrapping"/>
        <w:t xml:space="preserve">D) Template strand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process of RNA synthesis from a DNA template is called:</w:t>
        <w:br w:type="textWrapping"/>
        <w:t xml:space="preserve">A) Replication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Transcription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Translation</w:t>
        <w:br w:type="textWrapping"/>
        <w:t xml:space="preserve">D) Recombination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Gram-positive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bacterial cell wall contains:</w:t>
        <w:br w:type="textWrapping"/>
        <w:t xml:space="preserve">A) Outer membrane</w:t>
        <w:br w:type="textWrapping"/>
        <w:t xml:space="preserve">B) Lipopolysaccharides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Thick peptidoglycan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Thin peptidoglycan layer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Bacterial flagella are primarily composed of:</w:t>
        <w:br w:type="textWrapping"/>
        <w:t xml:space="preserve">A) Actin</w:t>
        <w:br w:type="textWrapping"/>
        <w:t xml:space="preserve">B) Tubulin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Flagellin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Collagen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process of killing all microorganisms including spores is called:</w:t>
        <w:br w:type="textWrapping"/>
        <w:t xml:space="preserve">A) Disinfection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Sterilization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Pasteurization</w:t>
        <w:br w:type="textWrapping"/>
        <w:t xml:space="preserve">D) Antisepsis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Lac operon is regulated by:</w:t>
        <w:br w:type="textWrapping"/>
        <w:t xml:space="preserve">A) RNA polymerase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Lac repressor and CAP-cAMP complex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DNA ligase</w:t>
        <w:br w:type="textWrapping"/>
        <w:t xml:space="preserve">D) Sigma factor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powerhouse of the cell is:</w:t>
        <w:br w:type="textWrapping"/>
        <w:t xml:space="preserve">A) Nucleus</w:t>
        <w:br w:type="textWrapping"/>
        <w:t xml:space="preserve">B) Golgi apparatus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Mitochondrion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Ribosome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Lysosomes are rich 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Hydrolytic enzymes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DNA</w:t>
        <w:br w:type="textWrapping"/>
        <w:t xml:space="preserve">C) Lipids</w:t>
        <w:br w:type="textWrapping"/>
        <w:t xml:space="preserve">D) Structural proteins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fluid mosaic model describes the structure of:</w:t>
        <w:br w:type="textWrapping"/>
        <w:t xml:space="preserve">A) Ribosome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Plasma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Nucleolus</w:t>
        <w:br w:type="textWrapping"/>
        <w:t xml:space="preserve">D) Endoplasmic reticulum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cytoskeleton is composed mainly of:</w:t>
        <w:br w:type="textWrapping"/>
        <w:t xml:space="preserve">A) DNA and RNA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Microtubules, microfilaments, and intermediate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Enzymes</w:t>
        <w:br w:type="textWrapping"/>
        <w:t xml:space="preserve">D) Phospholipids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monomer of protein is:</w:t>
        <w:br w:type="textWrapping"/>
        <w:t xml:space="preserve">A) Nucleotide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Amino acid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Monosaccharide</w:t>
        <w:br w:type="textWrapping"/>
        <w:t xml:space="preserve">D) Fatty acid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bond between two amino acids is called a:</w:t>
        <w:br w:type="textWrapping"/>
        <w:t xml:space="preserve">A) Hydrogen bond</w:t>
        <w:br w:type="textWrapping"/>
        <w:t xml:space="preserve">B) Glycosidic bond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Peptide bond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Ionic bond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Enzyme activity is influenced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Temperature and 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Light intensity</w:t>
        <w:br w:type="textWrapping"/>
        <w:t xml:space="preserve">C) Sound</w:t>
        <w:br w:type="textWrapping"/>
        <w:t xml:space="preserve">D) Altitude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fermenter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mainly used for:</w:t>
        <w:br w:type="textWrapping"/>
        <w:t xml:space="preserve">A) Storage of chemicals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Large-scale microbial 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DNA extraction</w:t>
        <w:br w:type="textWrapping"/>
        <w:t xml:space="preserve">D) Drying of biomass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ratio of oxygen transfer rate to oxygen uptake rate determines:</w:t>
        <w:br w:type="textWrapping"/>
        <w:t xml:space="preserve">A) Agitation speed</w:t>
        <w:br w:type="textWrapping"/>
        <w:t xml:space="preserve">B) Aeration efficiency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Critical oxygen concentration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D) Cell density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batch culture differs from a continuous culture in that:</w:t>
        <w:br w:type="textWrapping"/>
        <w:t xml:space="preserve">A) Nutrients are added continuously in batch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No inflow or outflow during cultivation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Waste is constantly removed</w:t>
        <w:br w:type="textWrapping"/>
        <w:t xml:space="preserve">D) It runs indefinitely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primary lymphoid organs are:</w:t>
        <w:br w:type="textWrapping"/>
        <w:t xml:space="preserve">A) Spleen and lymph nodes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Thymus and bone marrow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Tonsils and adenoids</w:t>
        <w:br w:type="textWrapping"/>
        <w:t xml:space="preserve">D) Peyer’s patches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Antigens are substances that:</w:t>
        <w:br w:type="textWrapping"/>
        <w:t xml:space="preserve">A) Inhibit enzyme activity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Trigger immune responses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Act as antibiotics</w:t>
        <w:br w:type="textWrapping"/>
        <w:t xml:space="preserve">D) Destroy cells directly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Antibodies are produced by:</w:t>
        <w:br w:type="textWrapping"/>
        <w:t xml:space="preserve">A) T cells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B lymphocytes (plasma cells)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Macrophages</w:t>
        <w:br w:type="textWrapping"/>
        <w:t xml:space="preserve">D) Neutrophils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HIV mainly attacks:</w:t>
        <w:br w:type="textWrapping"/>
        <w:t xml:space="preserve">A) Red blood cells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Helper T cells (CD4+)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Macrophages</w:t>
        <w:br w:type="textWrapping"/>
        <w:t xml:space="preserve">D) Neutrophils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Tuberculosis is caused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Mycobacterium tuberculosis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B) Clostridium tetani</w:t>
        <w:br w:type="textWrapping"/>
        <w:t xml:space="preserve">C) Streptococcus pneumoniae</w:t>
        <w:br w:type="textWrapping"/>
        <w:t xml:space="preserve">D) Salmonella typhi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BLAST is used to:</w:t>
        <w:br w:type="textWrapping"/>
        <w:t xml:space="preserve">A) Edit DNA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Compare nucleotide or protein sequences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Create 3D models</w:t>
        <w:br w:type="textWrapping"/>
        <w:t xml:space="preserve">D) Simulate PCR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PDB database stores:</w:t>
        <w:br w:type="textWrapping"/>
        <w:t xml:space="preserve">A) DNA sequences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Protein 3D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Gene expression data</w:t>
        <w:br w:type="textWrapping"/>
        <w:t xml:space="preserve">D) Enzyme kinetics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Agrobacterium tumefaciens is used in plant biotechnology for:</w:t>
        <w:br w:type="textWrapping"/>
        <w:t xml:space="preserve">A) Nitrogen fixation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Gene transfer using Ti plasmid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C) Photosynthesis enhancement</w:t>
        <w:br w:type="textWrapping"/>
        <w:t xml:space="preserve">D) Disease suppression</w:t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035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035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035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8603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8603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8603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8603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86035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8603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8603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8603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8603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860354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8603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860354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860354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86035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0354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D657E0"/>
    <w:rPr>
      <w:b w:val="1"/>
      <w:bCs w:val="1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D657E0"/>
    <w:rPr>
      <w:color w:val="666666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0354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0354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0354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NormalWeb">
    <w:name w:val="Normal (Web)"/>
    <w:basedOn w:val="Normal"/>
    <w:uiPriority w:val="99"/>
    <w:unhideWhenUsed w:val="1"/>
    <w:qFormat w:val="1"/>
    <w:rsid w:val="00D657E0"/>
    <w:pPr>
      <w:spacing w:afterAutospacing="1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86035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QzyQFXShoPAATv9gd21Am13Pg==">CgMxLjA4AHIhMVVNWHMxTGQ3MEc3X0pCaERndHc0VHlobVQ2UUxyRlp4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2025-10-16T09:37:00Z</dcterms:created>
  <dc:creator>Suresh Kumarasamy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