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программирование»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Курсовая работа по дисциплине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“Численные методы”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38"/>
          <w:szCs w:val="3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highlight w:val="white"/>
          <w:rtl w:val="0"/>
        </w:rPr>
        <w:t xml:space="preserve">Вариант 15. Численное решение интегральных уравнений Фредгольма 2-го рода.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76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38"/>
          <w:szCs w:val="3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24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Студент: Блинов М.А.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24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Группа: 8О-408Б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24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Преподаватель: Ревизников Д. Л.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24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ab/>
        <w:tab/>
        <w:tab/>
        <w:t xml:space="preserve">       Пивоваров Д. Е.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24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24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         Оценка:</w:t>
      </w:r>
    </w:p>
    <w:p w:rsidR="00000000" w:rsidDel="00000000" w:rsidP="00000000" w:rsidRDefault="00000000" w:rsidRPr="00000000" w14:paraId="00000016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</w:p>
    <w:p w:rsidR="00000000" w:rsidDel="00000000" w:rsidP="00000000" w:rsidRDefault="00000000" w:rsidRPr="00000000" w14:paraId="0000001A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76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nw0ysqrl03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76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afj1onwbpzy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МЕТОД РЕШЕНИЯ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76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yl9fsm5tyc0d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РЕЗУЛЬТАТЫ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76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e4ppyrsif2f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ИСХОДНЫЙ КОД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76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k2o6548qd2n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 ПРОИЗВОДИТЕЛЬНОСТЬ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  </w:t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76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rg09v4qdm1m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6. ВЫВОД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nw0ysqrl03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ЗАДАНИЕ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Написать программу, которая для введенной функции решает интегральное уравнение Фредгольма 2-го рода.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spacing w:after="0" w:before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afj1onwbpz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МЕТОД РЕШЕНИЯ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Линейное уравнение Фредгольма II рода имеет следующий вид: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3505200" cy="241300"/>
              <wp:effectExtent b="0" l="0" r="0" t="0"/>
              <wp:docPr id="4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05200" cy="241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317500" cy="177800"/>
              <wp:effectExtent b="0" l="0" r="0" t="0"/>
              <wp:docPr id="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неизвестная функция,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546100" cy="177800"/>
              <wp:effectExtent b="0" l="0" r="0" t="0"/>
              <wp:docPr id="11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61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ядро интегрального уравнения,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317500" cy="177800"/>
              <wp:effectExtent b="0" l="0" r="0" t="0"/>
              <wp:docPr id="5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175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свободный член (правая часть) интегрального уравнения. Для удобства анализа в интегральном уравнении по традиции принято выделять числовой параметр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88900" cy="114300"/>
              <wp:effectExtent b="0" l="0" r="0" t="0"/>
              <wp:docPr id="26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который называют параметром интегрального уравнения.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Найдем приближенное решение уравнения методом квадратур. Построим на отрезке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304800" cy="177800"/>
              <wp:effectExtent b="0" l="0" r="0" t="0"/>
              <wp:docPr id="19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сетку с узлами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939800" cy="114300"/>
              <wp:effectExtent b="0" l="0" r="0" t="0"/>
              <wp:docPr id="2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9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Запишем уравнение (1) в узлах сетки:</w:t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4241800" cy="241300"/>
              <wp:effectExtent b="0" l="0" r="0" t="0"/>
              <wp:docPr id="22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41800" cy="241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Аппроксимируем интегралы в равенствах (2) конечными суммами с помощью одной из квадратурных формул: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3340100" cy="215900"/>
              <wp:effectExtent b="0" l="0" r="0" t="0"/>
              <wp:docPr id="6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40100" cy="215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787400" cy="177800"/>
              <wp:effectExtent b="0" l="0" r="0" t="0"/>
              <wp:docPr id="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762000" cy="177800"/>
              <wp:effectExtent b="0" l="0" r="0" t="0"/>
              <wp:docPr id="1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1219200" cy="190500"/>
              <wp:effectExtent b="0" l="0" r="0" t="0"/>
              <wp:docPr id="3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19200" cy="190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76200" cy="152400"/>
              <wp:effectExtent b="0" l="0" r="0" t="0"/>
              <wp:docPr id="2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приближение к искомой функции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76200" cy="114300"/>
              <wp:effectExtent b="0" l="0" r="0" t="0"/>
              <wp:docPr id="1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62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190500" cy="177800"/>
              <wp:effectExtent b="0" l="0" r="0" t="0"/>
              <wp:docPr id="10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05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веса квадратурной формулы. </w:t>
      </w:r>
    </w:p>
    <w:p w:rsidR="00000000" w:rsidDel="00000000" w:rsidP="00000000" w:rsidRDefault="00000000" w:rsidRPr="00000000" w14:paraId="0000003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 системы уравнений дает приближенные значения искомой функции в узлах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139700" cy="101600"/>
              <wp:effectExtent b="0" l="0" r="0" t="0"/>
              <wp:docPr id="12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3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9700" cy="101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По ним с помощью интерполяции можно построить приближенное решение интегрального уравнения на всем отрезке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304800" cy="177800"/>
              <wp:effectExtent b="0" l="0" r="0" t="0"/>
              <wp:docPr id="2" name="image21.png"/>
              <a:graphic>
                <a:graphicData uri="http://schemas.openxmlformats.org/drawingml/2006/picture">
                  <pic:pic>
                    <pic:nvPicPr>
                      <pic:cNvPr id="0" name="image21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8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Пусть </w:t>
      </w:r>
      <w:hyperlink r:id="rId3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419100" cy="114300"/>
              <wp:effectExtent b="0" l="0" r="0" t="0"/>
              <wp:docPr id="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4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сетка </w:t>
      </w:r>
      <w:hyperlink r:id="rId41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939800" cy="114300"/>
              <wp:effectExtent b="0" l="0" r="0" t="0"/>
              <wp:docPr id="1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398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равномерная с шагом </w:t>
      </w:r>
      <w:hyperlink r:id="rId42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88900" cy="114300"/>
              <wp:effectExtent b="0" l="0" r="0" t="0"/>
              <wp:docPr id="21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4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900" cy="114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Используем квадратурную формулу трапеций. Тогда система линейных алгебраических уравнений (3) примет следующий вид:где </w:t>
      </w:r>
      <w:hyperlink r:id="rId44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1168400" cy="177800"/>
              <wp:effectExtent b="0" l="0" r="0" t="0"/>
              <wp:docPr id="2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4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8400" cy="177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hyperlink r:id="rId4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508000" cy="165100"/>
              <wp:effectExtent b="0" l="0" r="0" t="0"/>
              <wp:docPr id="2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1651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 </w:t>
      </w:r>
      <w:hyperlink r:id="rId4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</w:rPr>
          <w:drawing>
            <wp:inline distB="19050" distT="19050" distL="19050" distR="19050">
              <wp:extent cx="1308100" cy="152400"/>
              <wp:effectExtent b="0" l="0" r="0" t="0"/>
              <wp:docPr id="15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100" cy="1524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q79obok0sw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0" w:before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l9fsm5tyc0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 РЕЗУЛЬТАТЫ</w:t>
      </w:r>
    </w:p>
    <w:p w:rsidR="00000000" w:rsidDel="00000000" w:rsidP="00000000" w:rsidRDefault="00000000" w:rsidRPr="00000000" w14:paraId="00000039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8995a0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8995a0"/>
          <w:sz w:val="20"/>
          <w:szCs w:val="20"/>
          <w:rtl w:val="0"/>
        </w:rPr>
        <w:t xml:space="preserve"># Параметры</w:t>
      </w:r>
    </w:p>
    <w:p w:rsidR="00000000" w:rsidDel="00000000" w:rsidP="00000000" w:rsidRDefault="00000000" w:rsidRPr="00000000" w14:paraId="0000003A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a74047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3B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np.pi</w:t>
      </w:r>
    </w:p>
    <w:p w:rsidR="00000000" w:rsidDel="00000000" w:rsidP="00000000" w:rsidRDefault="00000000" w:rsidRPr="00000000" w14:paraId="0000003C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np.pi</w:t>
      </w:r>
    </w:p>
    <w:p w:rsidR="00000000" w:rsidDel="00000000" w:rsidP="00000000" w:rsidRDefault="00000000" w:rsidRPr="00000000" w14:paraId="0000003D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_lambda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np.pi)</w:t>
      </w:r>
    </w:p>
    <w:p w:rsidR="00000000" w:rsidDel="00000000" w:rsidP="00000000" w:rsidRDefault="00000000" w:rsidRPr="00000000" w14:paraId="0000003E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8995a0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8995a0"/>
          <w:sz w:val="20"/>
          <w:szCs w:val="20"/>
          <w:rtl w:val="0"/>
        </w:rPr>
        <w:t xml:space="preserve"># Ядро уравнения</w:t>
      </w:r>
    </w:p>
    <w:p w:rsidR="00000000" w:rsidDel="00000000" w:rsidP="00000000" w:rsidRDefault="00000000" w:rsidRPr="00000000" w14:paraId="00000040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0.64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(np.cos((x1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_lambda</w:t>
      </w:r>
    </w:p>
    <w:p w:rsidR="00000000" w:rsidDel="00000000" w:rsidP="00000000" w:rsidRDefault="00000000" w:rsidRPr="00000000" w14:paraId="00000042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8995a0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8995a0"/>
          <w:sz w:val="20"/>
          <w:szCs w:val="20"/>
          <w:rtl w:val="0"/>
        </w:rPr>
        <w:t xml:space="preserve"># Правая часть уравнения</w:t>
      </w:r>
    </w:p>
    <w:p w:rsidR="00000000" w:rsidDel="00000000" w:rsidP="00000000" w:rsidRDefault="00000000" w:rsidRPr="00000000" w14:paraId="00000044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a74047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(np.sin(x1))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46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24292e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color w:val="8995a0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8995a0"/>
          <w:sz w:val="20"/>
          <w:szCs w:val="20"/>
          <w:rtl w:val="0"/>
        </w:rPr>
        <w:t xml:space="preserve"># Точное решение</w:t>
      </w:r>
    </w:p>
    <w:p w:rsidR="00000000" w:rsidDel="00000000" w:rsidP="00000000" w:rsidRDefault="00000000" w:rsidRPr="00000000" w14:paraId="00000048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to4klbg61b1z" w:id="4"/>
      <w:bookmarkEnd w:id="4"/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d5c43"/>
          <w:sz w:val="20"/>
          <w:szCs w:val="20"/>
          <w:rtl w:val="0"/>
        </w:rPr>
        <w:t xml:space="preserve">y_exact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0"/>
          <w:szCs w:val="20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pStyle w:val="Heading1"/>
        <w:shd w:fill="ffffff" w:val="clear"/>
        <w:spacing w:after="0" w:before="0" w:line="240" w:lineRule="auto"/>
        <w:rPr>
          <w:rFonts w:ascii="Courier New" w:cs="Courier New" w:eastAsia="Courier New" w:hAnsi="Courier New"/>
          <w:b w:val="1"/>
          <w:sz w:val="20"/>
          <w:szCs w:val="20"/>
        </w:rPr>
      </w:pPr>
      <w:bookmarkStart w:colFirst="0" w:colLast="0" w:name="_oz6q33dqw9xn" w:id="5"/>
      <w:bookmarkEnd w:id="5"/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np.cos(</w:t>
      </w:r>
      <w:r w:rsidDel="00000000" w:rsidR="00000000" w:rsidRPr="00000000">
        <w:rPr>
          <w:rFonts w:ascii="Courier New" w:cs="Courier New" w:eastAsia="Courier New" w:hAnsi="Courier New"/>
          <w:b w:val="1"/>
          <w:color w:val="a74047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x1)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1 - График, отображающий точные и численные значения решений на интервалах 𝑥 для примера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bookmarkStart w:colFirst="0" w:colLast="0" w:name="_56batdf49zuy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3335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Рисунок 2 - консольное взаимодействие программы с пользователем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6kdcfr7vp5m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667000" cy="50577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1 - сравнение точного решения и метода квадратур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4ppyrsif2fi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ИСХОДНЫЙ КОД</w:t>
      </w:r>
    </w:p>
    <w:p w:rsidR="00000000" w:rsidDel="00000000" w:rsidP="00000000" w:rsidRDefault="00000000" w:rsidRPr="00000000" w14:paraId="00000056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57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58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59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fredholm_method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tol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1e-6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Разделяем область интегрировани [a, b] на h частей</w:t>
      </w:r>
    </w:p>
    <w:p w:rsidR="00000000" w:rsidDel="00000000" w:rsidP="00000000" w:rsidRDefault="00000000" w:rsidRPr="00000000" w14:paraId="0000005D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np.arange(a, b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h, h)</w:t>
      </w:r>
    </w:p>
    <w:p w:rsidR="00000000" w:rsidDel="00000000" w:rsidP="00000000" w:rsidRDefault="00000000" w:rsidRPr="00000000" w14:paraId="0000005E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Определяем количество отрезков</w:t>
      </w:r>
    </w:p>
    <w:p w:rsidR="00000000" w:rsidDel="00000000" w:rsidP="00000000" w:rsidRDefault="00000000" w:rsidRPr="00000000" w14:paraId="00000060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n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(x)</w:t>
      </w:r>
    </w:p>
    <w:p w:rsidR="00000000" w:rsidDel="00000000" w:rsidP="00000000" w:rsidRDefault="00000000" w:rsidRPr="00000000" w14:paraId="00000061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Создаем матрицу размера n x n, состоящую из 0</w:t>
      </w:r>
    </w:p>
    <w:p w:rsidR="00000000" w:rsidDel="00000000" w:rsidP="00000000" w:rsidRDefault="00000000" w:rsidRPr="00000000" w14:paraId="00000063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np.zeros((n, n))</w:t>
      </w:r>
    </w:p>
    <w:p w:rsidR="00000000" w:rsidDel="00000000" w:rsidP="00000000" w:rsidRDefault="00000000" w:rsidRPr="00000000" w14:paraId="00000064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65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A[i,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K(x[i], x[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6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A[i, j]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K(x[i], x[j])</w:t>
      </w:r>
    </w:p>
    <w:p w:rsidR="00000000" w:rsidDel="00000000" w:rsidP="00000000" w:rsidRDefault="00000000" w:rsidRPr="00000000" w14:paraId="00000068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A[i, n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K(x[i], x[n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69">
      <w:pPr>
        <w:shd w:fill="ffffff" w:val="clear"/>
        <w:spacing w:line="276" w:lineRule="auto"/>
        <w:rPr>
          <w:rFonts w:ascii="Courier New" w:cs="Courier New" w:eastAsia="Courier New" w:hAnsi="Courier New"/>
          <w:color w:val="a740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A[i, i]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A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B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B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np.array([f(xi)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xi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x]).reshape(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6D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Начальное приближение</w:t>
      </w:r>
    </w:p>
    <w:p w:rsidR="00000000" w:rsidDel="00000000" w:rsidP="00000000" w:rsidRDefault="00000000" w:rsidRPr="00000000" w14:paraId="0000006E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x_0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np.zeros_like(B)</w:t>
      </w:r>
    </w:p>
    <w:p w:rsidR="00000000" w:rsidDel="00000000" w:rsidP="00000000" w:rsidRDefault="00000000" w:rsidRPr="00000000" w14:paraId="0000006F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Метод простых итераций</w:t>
      </w:r>
    </w:p>
    <w:p w:rsidR="00000000" w:rsidDel="00000000" w:rsidP="00000000" w:rsidRDefault="00000000" w:rsidRPr="00000000" w14:paraId="00000071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x_new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x_0.copy()</w:t>
      </w:r>
    </w:p>
    <w:p w:rsidR="00000000" w:rsidDel="00000000" w:rsidP="00000000" w:rsidRDefault="00000000" w:rsidRPr="00000000" w14:paraId="00000072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(iterations):</w:t>
      </w:r>
    </w:p>
    <w:p w:rsidR="00000000" w:rsidDel="00000000" w:rsidP="00000000" w:rsidRDefault="00000000" w:rsidRPr="00000000" w14:paraId="00000073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74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Вычисляем новое значение для x_i</w:t>
      </w:r>
    </w:p>
    <w:p w:rsidR="00000000" w:rsidDel="00000000" w:rsidP="00000000" w:rsidRDefault="00000000" w:rsidRPr="00000000" w14:paraId="00000075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x_new[i]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(B[i]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np.dot(A[i], x_0)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A[i, i]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x_0[i])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A[i, i]</w:t>
      </w:r>
    </w:p>
    <w:p w:rsidR="00000000" w:rsidDel="00000000" w:rsidP="00000000" w:rsidRDefault="00000000" w:rsidRPr="00000000" w14:paraId="00000076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7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Проверяем условие сходимости</w:t>
      </w:r>
    </w:p>
    <w:p w:rsidR="00000000" w:rsidDel="00000000" w:rsidP="00000000" w:rsidRDefault="00000000" w:rsidRPr="00000000" w14:paraId="00000078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np.linalg.norm(x_new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x_0)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tol:</w:t>
      </w:r>
    </w:p>
    <w:p w:rsidR="00000000" w:rsidDel="00000000" w:rsidP="00000000" w:rsidRDefault="00000000" w:rsidRPr="00000000" w14:paraId="00000079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x_new</w:t>
      </w:r>
    </w:p>
    <w:p w:rsidR="00000000" w:rsidDel="00000000" w:rsidP="00000000" w:rsidRDefault="00000000" w:rsidRPr="00000000" w14:paraId="0000007A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B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Обновляем предыдущее приближение</w:t>
      </w:r>
    </w:p>
    <w:p w:rsidR="00000000" w:rsidDel="00000000" w:rsidP="00000000" w:rsidRDefault="00000000" w:rsidRPr="00000000" w14:paraId="0000007C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x_0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x_new.copy()</w:t>
      </w:r>
    </w:p>
    <w:p w:rsidR="00000000" w:rsidDel="00000000" w:rsidP="00000000" w:rsidRDefault="00000000" w:rsidRPr="00000000" w14:paraId="0000007D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x_new</w:t>
      </w:r>
    </w:p>
    <w:p w:rsidR="00000000" w:rsidDel="00000000" w:rsidP="00000000" w:rsidRDefault="00000000" w:rsidRPr="00000000" w14:paraId="0000007F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Параметры</w:t>
      </w:r>
    </w:p>
    <w:p w:rsidR="00000000" w:rsidDel="00000000" w:rsidP="00000000" w:rsidRDefault="00000000" w:rsidRPr="00000000" w14:paraId="00000082">
      <w:pPr>
        <w:shd w:fill="ffffff" w:val="clear"/>
        <w:spacing w:line="276" w:lineRule="auto"/>
        <w:rPr>
          <w:rFonts w:ascii="Courier New" w:cs="Courier New" w:eastAsia="Courier New" w:hAnsi="Courier New"/>
          <w:color w:val="a740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83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np.pi</w:t>
      </w:r>
    </w:p>
    <w:p w:rsidR="00000000" w:rsidDel="00000000" w:rsidP="00000000" w:rsidRDefault="00000000" w:rsidRPr="00000000" w14:paraId="00000084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np.pi</w:t>
      </w:r>
    </w:p>
    <w:p w:rsidR="00000000" w:rsidDel="00000000" w:rsidP="00000000" w:rsidRDefault="00000000" w:rsidRPr="00000000" w14:paraId="00000085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_lambda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np.pi)</w:t>
      </w:r>
    </w:p>
    <w:p w:rsidR="00000000" w:rsidDel="00000000" w:rsidP="00000000" w:rsidRDefault="00000000" w:rsidRPr="00000000" w14:paraId="00000086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Ядро уравнения</w:t>
      </w:r>
    </w:p>
    <w:p w:rsidR="00000000" w:rsidDel="00000000" w:rsidP="00000000" w:rsidRDefault="00000000" w:rsidRPr="00000000" w14:paraId="00000088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9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0.64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(np.cos((x1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_lambda</w:t>
      </w:r>
    </w:p>
    <w:p w:rsidR="00000000" w:rsidDel="00000000" w:rsidP="00000000" w:rsidRDefault="00000000" w:rsidRPr="00000000" w14:paraId="0000008A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Правая часть уравнения</w:t>
      </w:r>
    </w:p>
    <w:p w:rsidR="00000000" w:rsidDel="00000000" w:rsidP="00000000" w:rsidRDefault="00000000" w:rsidRPr="00000000" w14:paraId="0000008C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D">
      <w:pPr>
        <w:shd w:fill="ffffff" w:val="clear"/>
        <w:spacing w:line="276" w:lineRule="auto"/>
        <w:rPr>
          <w:rFonts w:ascii="Courier New" w:cs="Courier New" w:eastAsia="Courier New" w:hAnsi="Courier New"/>
          <w:color w:val="a7404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(np.sin(x1))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E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Точное решение</w:t>
      </w:r>
    </w:p>
    <w:p w:rsidR="00000000" w:rsidDel="00000000" w:rsidP="00000000" w:rsidRDefault="00000000" w:rsidRPr="00000000" w14:paraId="00000090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y_exact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np.cos(</w:t>
      </w:r>
      <w:r w:rsidDel="00000000" w:rsidR="00000000" w:rsidRPr="00000000">
        <w:rPr>
          <w:rFonts w:ascii="Courier New" w:cs="Courier New" w:eastAsia="Courier New" w:hAnsi="Courier New"/>
          <w:color w:val="a74047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x1)</w:t>
      </w:r>
    </w:p>
    <w:p w:rsidR="00000000" w:rsidDel="00000000" w:rsidP="00000000" w:rsidRDefault="00000000" w:rsidRPr="00000000" w14:paraId="00000092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x_values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np.arange(a, b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h, h)</w:t>
      </w:r>
    </w:p>
    <w:p w:rsidR="00000000" w:rsidDel="00000000" w:rsidP="00000000" w:rsidRDefault="00000000" w:rsidRPr="00000000" w14:paraId="00000094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line="276" w:lineRule="auto"/>
        <w:rPr>
          <w:rFonts w:ascii="Courier New" w:cs="Courier New" w:eastAsia="Courier New" w:hAnsi="Courier New"/>
          <w:color w:val="8995a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995a0"/>
          <w:sz w:val="21"/>
          <w:szCs w:val="21"/>
          <w:rtl w:val="0"/>
        </w:rPr>
        <w:t xml:space="preserve"># Решение уравнения</w:t>
      </w:r>
    </w:p>
    <w:p w:rsidR="00000000" w:rsidDel="00000000" w:rsidP="00000000" w:rsidRDefault="00000000" w:rsidRPr="00000000" w14:paraId="00000096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y_approx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fredholm_method(K, f, a, b, h)</w:t>
      </w:r>
    </w:p>
    <w:p w:rsidR="00000000" w:rsidDel="00000000" w:rsidP="00000000" w:rsidRDefault="00000000" w:rsidRPr="00000000" w14:paraId="00000097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exact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y_exact(x_values)</w:t>
      </w:r>
    </w:p>
    <w:p w:rsidR="00000000" w:rsidDel="00000000" w:rsidP="00000000" w:rsidRDefault="00000000" w:rsidRPr="00000000" w14:paraId="00000098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spacing w:line="276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750e"/>
          <w:sz w:val="21"/>
          <w:szCs w:val="21"/>
          <w:rtl w:val="0"/>
        </w:rPr>
        <w:t xml:space="preserve">Точное решение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y_exact(np.arange(a, b </w:t>
      </w:r>
      <w:r w:rsidDel="00000000" w:rsidR="00000000" w:rsidRPr="00000000">
        <w:rPr>
          <w:rFonts w:ascii="Courier New" w:cs="Courier New" w:eastAsia="Courier New" w:hAnsi="Courier New"/>
          <w:b w:val="1"/>
          <w:color w:val="304b4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h, h)))</w:t>
      </w:r>
    </w:p>
    <w:p w:rsidR="00000000" w:rsidDel="00000000" w:rsidP="00000000" w:rsidRDefault="00000000" w:rsidRPr="00000000" w14:paraId="0000009B">
      <w:pPr>
        <w:shd w:fill="ffffff" w:val="clear"/>
        <w:spacing w:line="276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d5c43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0750e"/>
          <w:sz w:val="21"/>
          <w:szCs w:val="21"/>
          <w:rtl w:val="0"/>
        </w:rPr>
        <w:t xml:space="preserve">Метод квадратур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y_approx.flatten())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do7k74humdt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2o6548qd2nn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ПРОИЗВОДИТЕЛЬНОСТЬ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разделе я исследовал время работы программы при изменении точности вычислений (параметр h).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Интервалы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10000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Время, 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1532.43</w:t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p1ij8whgsu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xipssmsr30y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spacing w:line="360" w:lineRule="auto"/>
        <w:rPr/>
      </w:pPr>
      <w:bookmarkStart w:colFirst="0" w:colLast="0" w:name="_rg09v4qdm1m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над курсовой работой мною были изучены методы реализации интегральных уравнений Фредгольма 2-го рода. Из всех методов мне приглянулся метод квадратур: его простоты и следствию из определения самого интеграла; возможность регулировать временные затраты.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53" w:type="first"/>
      <w:footerReference r:id="rId54" w:type="default"/>
      <w:footerReference r:id="rId55" w:type="first"/>
      <w:pgSz w:h="16834" w:w="11909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spacing w:after="120" w:line="360" w:lineRule="auto"/>
      <w:ind w:firstLine="42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spacing w:after="120" w:line="360" w:lineRule="auto"/>
      <w:ind w:firstLine="42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highlight w:val="white"/>
        <w:rtl w:val="0"/>
      </w:rPr>
      <w:t xml:space="preserve">Москва, 2024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42" Type="http://schemas.openxmlformats.org/officeDocument/2006/relationships/hyperlink" Target="https://www.codecogs.com/eqnedit.php?latex=h#0" TargetMode="External"/><Relationship Id="rId41" Type="http://schemas.openxmlformats.org/officeDocument/2006/relationships/hyperlink" Target="https://www.codecogs.com/eqnedit.php?latex=x_1%2C%20x_2%2C%20.%20.%20.%20%2C%20x_n#0" TargetMode="External"/><Relationship Id="rId44" Type="http://schemas.openxmlformats.org/officeDocument/2006/relationships/hyperlink" Target="https://www.codecogs.com/eqnedit.php?latex=w_1%20%3D%20w_n%20%3D%201%2F2%20#0" TargetMode="External"/><Relationship Id="rId43" Type="http://schemas.openxmlformats.org/officeDocument/2006/relationships/image" Target="media/image16.png"/><Relationship Id="rId46" Type="http://schemas.openxmlformats.org/officeDocument/2006/relationships/hyperlink" Target="https://www.codecogs.com/eqnedit.php?latex=w_j%20%3D%201#0" TargetMode="External"/><Relationship Id="rId45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48" Type="http://schemas.openxmlformats.org/officeDocument/2006/relationships/hyperlink" Target="https://www.codecogs.com/eqnedit.php?latex=j%20%3D%202%2C%203%2C%20.%20.%20.%20%2C%20n%20-%201#0" TargetMode="External"/><Relationship Id="rId47" Type="http://schemas.openxmlformats.org/officeDocument/2006/relationships/image" Target="media/image15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hyperlink" Target="https://www.codecogs.com/eqnedit.php?latex=y(x)-%5Clambda%20%5Cint_%7Ba%7D%5E%7Bb%7D%20K(x%2C%20s)%20y(s)%20d%20s%3Df(x)%2C%20%5Cquad%20x%20%5Cin%5Ba%2C%20b%5D#0" TargetMode="External"/><Relationship Id="rId7" Type="http://schemas.openxmlformats.org/officeDocument/2006/relationships/image" Target="media/image25.png"/><Relationship Id="rId8" Type="http://schemas.openxmlformats.org/officeDocument/2006/relationships/hyperlink" Target="https://www.codecogs.com/eqnedit.php?latex=y(x)#0" TargetMode="External"/><Relationship Id="rId31" Type="http://schemas.openxmlformats.org/officeDocument/2006/relationships/image" Target="media/image8.png"/><Relationship Id="rId30" Type="http://schemas.openxmlformats.org/officeDocument/2006/relationships/hyperlink" Target="https://www.codecogs.com/eqnedit.php?latex=%5Ctilde%7By%7D#0" TargetMode="External"/><Relationship Id="rId33" Type="http://schemas.openxmlformats.org/officeDocument/2006/relationships/image" Target="media/image10.png"/><Relationship Id="rId32" Type="http://schemas.openxmlformats.org/officeDocument/2006/relationships/hyperlink" Target="https://www.codecogs.com/eqnedit.php?latex=y#0" TargetMode="External"/><Relationship Id="rId35" Type="http://schemas.openxmlformats.org/officeDocument/2006/relationships/image" Target="media/image6.png"/><Relationship Id="rId34" Type="http://schemas.openxmlformats.org/officeDocument/2006/relationships/hyperlink" Target="https://www.codecogs.com/eqnedit.php?latex=A_j#0" TargetMode="External"/><Relationship Id="rId37" Type="http://schemas.openxmlformats.org/officeDocument/2006/relationships/image" Target="media/image19.png"/><Relationship Id="rId36" Type="http://schemas.openxmlformats.org/officeDocument/2006/relationships/hyperlink" Target="https://www.codecogs.com/eqnedit.php?latex=x_i#0" TargetMode="External"/><Relationship Id="rId39" Type="http://schemas.openxmlformats.org/officeDocument/2006/relationships/hyperlink" Target="https://www.codecogs.com/eqnedit.php?latex=%5Clambda%20%3D%201#0" TargetMode="External"/><Relationship Id="rId38" Type="http://schemas.openxmlformats.org/officeDocument/2006/relationships/hyperlink" Target="https://www.codecogs.com/eqnedit.php?latex=%5Ba%2C%20b%5D#0" TargetMode="External"/><Relationship Id="rId20" Type="http://schemas.openxmlformats.org/officeDocument/2006/relationships/hyperlink" Target="https://www.codecogs.com/eqnedit.php?latex=%20y%5Cleft(x_%7Bi%7D%5Cright)-%5Clambda%20%5Cint_%7Ba%7D%5E%7Bb%7D%20K%5Cleft(x_%7Bi%7D%2C%20s%5Cright)%20y(s)%20d%20s%3Df%5Cleft(x_%7Bi%7D%5Cright)%2C%20%5Cquad%20i%3D1%2C2%2C%20%5Cldots%2C%20n%20#0" TargetMode="External"/><Relationship Id="rId22" Type="http://schemas.openxmlformats.org/officeDocument/2006/relationships/hyperlink" Target="https://www.codecogs.com/eqnedit.php?latex=y_%7Bi%7D-%5Clambda%20%5Csum_%7Bj%3D1%7D%5E%7Bn%7D%20A_%7Bj%7D%20K_%7Bi%20j%7D%20y_%7Bj%7D%3Df_%7Bi%7D%2C%20%5Cquad%20i%3D1%2C2%2C%20%5Cldots%2C%20n#0" TargetMode="External"/><Relationship Id="rId21" Type="http://schemas.openxmlformats.org/officeDocument/2006/relationships/image" Target="media/image26.png"/><Relationship Id="rId24" Type="http://schemas.openxmlformats.org/officeDocument/2006/relationships/hyperlink" Target="https://www.codecogs.com/eqnedit.php?latex=y_%7Bi%7D%3D%5Ctilde%7By%7D%5Cleft(x_%7Bi%7D%5Cright)#0" TargetMode="External"/><Relationship Id="rId23" Type="http://schemas.openxmlformats.org/officeDocument/2006/relationships/image" Target="media/image24.png"/><Relationship Id="rId26" Type="http://schemas.openxmlformats.org/officeDocument/2006/relationships/hyperlink" Target="https://www.codecogs.com/eqnedit.php?latex=f_i%20%3D%20f(x_i)#0" TargetMode="External"/><Relationship Id="rId25" Type="http://schemas.openxmlformats.org/officeDocument/2006/relationships/image" Target="media/image2.png"/><Relationship Id="rId28" Type="http://schemas.openxmlformats.org/officeDocument/2006/relationships/hyperlink" Target="https://www.codecogs.com/eqnedit.php?latex=K_%7Bij%7D%20%3D%20K(x_i%20%2C%20x_j)#0" TargetMode="External"/><Relationship Id="rId27" Type="http://schemas.openxmlformats.org/officeDocument/2006/relationships/image" Target="media/image11.png"/><Relationship Id="rId29" Type="http://schemas.openxmlformats.org/officeDocument/2006/relationships/image" Target="media/image7.png"/><Relationship Id="rId51" Type="http://schemas.openxmlformats.org/officeDocument/2006/relationships/image" Target="media/image13.png"/><Relationship Id="rId50" Type="http://schemas.openxmlformats.org/officeDocument/2006/relationships/image" Target="media/image3.png"/><Relationship Id="rId53" Type="http://schemas.openxmlformats.org/officeDocument/2006/relationships/header" Target="header1.xml"/><Relationship Id="rId52" Type="http://schemas.openxmlformats.org/officeDocument/2006/relationships/image" Target="media/image17.png"/><Relationship Id="rId11" Type="http://schemas.openxmlformats.org/officeDocument/2006/relationships/image" Target="media/image5.png"/><Relationship Id="rId55" Type="http://schemas.openxmlformats.org/officeDocument/2006/relationships/footer" Target="footer2.xml"/><Relationship Id="rId10" Type="http://schemas.openxmlformats.org/officeDocument/2006/relationships/hyperlink" Target="https://www.codecogs.com/eqnedit.php?latex=K(x%2C%20s)#0" TargetMode="External"/><Relationship Id="rId54" Type="http://schemas.openxmlformats.org/officeDocument/2006/relationships/footer" Target="footer1.xml"/><Relationship Id="rId13" Type="http://schemas.openxmlformats.org/officeDocument/2006/relationships/image" Target="media/image18.png"/><Relationship Id="rId12" Type="http://schemas.openxmlformats.org/officeDocument/2006/relationships/hyperlink" Target="https://www.codecogs.com/eqnedit.php?latex=f(x)#0" TargetMode="External"/><Relationship Id="rId15" Type="http://schemas.openxmlformats.org/officeDocument/2006/relationships/image" Target="media/image20.png"/><Relationship Id="rId14" Type="http://schemas.openxmlformats.org/officeDocument/2006/relationships/hyperlink" Target="https://www.codecogs.com/eqnedit.php?latex=%5Clambda#0" TargetMode="External"/><Relationship Id="rId17" Type="http://schemas.openxmlformats.org/officeDocument/2006/relationships/image" Target="media/image22.png"/><Relationship Id="rId16" Type="http://schemas.openxmlformats.org/officeDocument/2006/relationships/hyperlink" Target="https://www.codecogs.com/eqnedit.php?latex=%5Ba%2C%20b%5D#0" TargetMode="External"/><Relationship Id="rId19" Type="http://schemas.openxmlformats.org/officeDocument/2006/relationships/image" Target="media/image9.png"/><Relationship Id="rId18" Type="http://schemas.openxmlformats.org/officeDocument/2006/relationships/hyperlink" Target="https://www.codecogs.com/eqnedit.php?latex=x_1%2C%20x_2%2C%20.%20.%20.%20%2C%20x_n#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