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0AF821BB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AE1B46" w:rsidRPr="00AE1B46">
        <w:rPr>
          <w:b/>
          <w:bCs/>
          <w:sz w:val="32"/>
          <w:szCs w:val="32"/>
        </w:rPr>
        <w:t>2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77191A3" w14:textId="77777777" w:rsidR="00AE1B46" w:rsidRDefault="00AE1B46" w:rsidP="00AE1B4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3C67B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.2pt;height:15pt" o:ole="">
            <v:imagedata r:id="rId6" o:title=""/>
          </v:shape>
          <o:OLEObject Type="Embed" ProgID="Equation.3" ShapeID="_x0000_i1029" DrawAspect="Content" ObjectID="_1763320314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420" w:dyaOrig="300" w14:anchorId="72984A91">
          <v:shape id="_x0000_i1030" type="#_x0000_t75" style="width:21.2pt;height:15pt" o:ole="">
            <v:imagedata r:id="rId8" o:title=""/>
          </v:shape>
          <o:OLEObject Type="Embed" ProgID="Equation.3" ShapeID="_x0000_i1030" DrawAspect="Content" ObjectID="_1763320315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46F5470" w:rsidR="0061053B" w:rsidRPr="0061053B" w:rsidRDefault="00AE1B46" w:rsidP="0061053B">
      <w:pPr>
        <w:pStyle w:val="1"/>
        <w:ind w:left="-5"/>
      </w:pPr>
      <w:r>
        <w:object w:dxaOrig="7575" w:dyaOrig="3210" w14:anchorId="2C33D393">
          <v:shape id="_x0000_i1035" type="#_x0000_t75" style="width:378.55pt;height:160.35pt" o:ole="">
            <v:imagedata r:id="rId10" o:title=""/>
          </v:shape>
          <o:OLEObject Type="Embed" ProgID="Paint.Picture.1" ShapeID="_x0000_i1035" DrawAspect="Content" ObjectID="_1763320316" r:id="rId11"/>
        </w:object>
      </w:r>
      <w:r w:rsidR="0061053B">
        <w:br/>
      </w:r>
    </w:p>
    <w:p w14:paraId="54B8E3CA" w14:textId="791D33F7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>Для выполнения данной работы я решил ДУ гиперболического типа с тремя вариантами аппроксимации граничных условий, используя явную схему крест и неявную схему.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784210DC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="00C05F86">
        <w:rPr>
          <w:rFonts w:ascii="Times New Roman" w:hAnsi="Times New Roman" w:cs="Times New Roman"/>
          <w:sz w:val="24"/>
          <w:szCs w:val="24"/>
          <w:lang w:val="en-US"/>
        </w:rPr>
        <w:t>tma</w:t>
      </w:r>
      <w:proofErr w:type="spellEnd"/>
      <w:r w:rsidR="00C05F86" w:rsidRPr="00AE1B46">
        <w:rPr>
          <w:rFonts w:ascii="Times New Roman" w:hAnsi="Times New Roman" w:cs="Times New Roman"/>
          <w:sz w:val="24"/>
          <w:szCs w:val="24"/>
        </w:rPr>
        <w:t xml:space="preserve"> </w:t>
      </w:r>
      <w:r w:rsidR="004C0362">
        <w:rPr>
          <w:rFonts w:ascii="Times New Roman" w:hAnsi="Times New Roman" w:cs="Times New Roman"/>
          <w:sz w:val="24"/>
          <w:szCs w:val="24"/>
        </w:rPr>
        <w:t xml:space="preserve">предназначена </w:t>
      </w:r>
      <w:r w:rsidR="004C0362" w:rsidRPr="004C0362">
        <w:rPr>
          <w:rFonts w:ascii="Times New Roman" w:hAnsi="Times New Roman" w:cs="Times New Roman"/>
          <w:sz w:val="24"/>
          <w:szCs w:val="24"/>
        </w:rPr>
        <w:t xml:space="preserve">для решения </w:t>
      </w:r>
      <w:proofErr w:type="spellStart"/>
      <w:r w:rsidR="004C0362" w:rsidRPr="004C0362">
        <w:rPr>
          <w:rFonts w:ascii="Times New Roman" w:hAnsi="Times New Roman" w:cs="Times New Roman"/>
          <w:sz w:val="24"/>
          <w:szCs w:val="24"/>
        </w:rPr>
        <w:t>трехдиагональных</w:t>
      </w:r>
      <w:proofErr w:type="spellEnd"/>
      <w:r w:rsidR="004C0362" w:rsidRPr="004C0362">
        <w:rPr>
          <w:rFonts w:ascii="Times New Roman" w:hAnsi="Times New Roman" w:cs="Times New Roman"/>
          <w:sz w:val="24"/>
          <w:szCs w:val="24"/>
        </w:rPr>
        <w:t xml:space="preserve"> матричных уравнений.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B46" w:rsidRPr="00AE1B46">
        <w:rPr>
          <w:rFonts w:ascii="Times New Roman" w:hAnsi="Times New Roman" w:cs="Times New Roman"/>
          <w:sz w:val="24"/>
          <w:szCs w:val="24"/>
          <w:lang w:val="en-US"/>
        </w:rPr>
        <w:t>EquationParameters</w:t>
      </w:r>
      <w:proofErr w:type="spellEnd"/>
      <w:r w:rsidR="004C0362" w:rsidRPr="004C0362">
        <w:rPr>
          <w:rFonts w:ascii="Times New Roman" w:hAnsi="Times New Roman" w:cs="Times New Roman"/>
          <w:sz w:val="24"/>
          <w:szCs w:val="24"/>
        </w:rPr>
        <w:t xml:space="preserve">- </w:t>
      </w:r>
      <w:r w:rsidR="004C0362">
        <w:rPr>
          <w:rFonts w:ascii="Times New Roman" w:hAnsi="Times New Roman" w:cs="Times New Roman"/>
          <w:sz w:val="24"/>
          <w:szCs w:val="24"/>
        </w:rPr>
        <w:t>к</w:t>
      </w:r>
      <w:r w:rsidR="004C0362" w:rsidRPr="004C0362">
        <w:rPr>
          <w:rFonts w:ascii="Times New Roman" w:hAnsi="Times New Roman" w:cs="Times New Roman"/>
          <w:sz w:val="24"/>
          <w:szCs w:val="24"/>
        </w:rPr>
        <w:t>ласс для хранения параметров дифференциального уравнения</w:t>
      </w:r>
      <w:r w:rsidR="004C03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1B46" w:rsidRPr="00AE1B46">
        <w:rPr>
          <w:rFonts w:ascii="Times New Roman" w:hAnsi="Times New Roman" w:cs="Times New Roman"/>
          <w:sz w:val="24"/>
          <w:szCs w:val="24"/>
        </w:rPr>
        <w:t>HyperbolicSolver</w:t>
      </w:r>
      <w:proofErr w:type="spellEnd"/>
      <w:r w:rsidR="004C0362" w:rsidRPr="004C0362">
        <w:rPr>
          <w:rFonts w:ascii="Times New Roman" w:hAnsi="Times New Roman" w:cs="Times New Roman"/>
          <w:sz w:val="24"/>
          <w:szCs w:val="24"/>
        </w:rPr>
        <w:t xml:space="preserve">: </w:t>
      </w:r>
      <w:r w:rsidR="004C0362">
        <w:rPr>
          <w:rFonts w:ascii="Times New Roman" w:hAnsi="Times New Roman" w:cs="Times New Roman"/>
          <w:sz w:val="24"/>
          <w:szCs w:val="24"/>
        </w:rPr>
        <w:t>о</w:t>
      </w:r>
      <w:r w:rsidR="004C0362" w:rsidRPr="004C0362">
        <w:rPr>
          <w:rFonts w:ascii="Times New Roman" w:hAnsi="Times New Roman" w:cs="Times New Roman"/>
          <w:sz w:val="24"/>
          <w:szCs w:val="24"/>
        </w:rPr>
        <w:t>сновной класс для решения уравнения, который поддерживает различные численные методы.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266C99B6" w:rsidR="00D65537" w:rsidRDefault="00AE1B46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17A0783B" wp14:editId="1E9DCA74">
            <wp:extent cx="5941060" cy="17837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EDA7" w14:textId="3F623DAD" w:rsidR="00D65537" w:rsidRDefault="00AE1B46" w:rsidP="0061053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30C3A4B6" wp14:editId="1F59496B">
            <wp:extent cx="5850890" cy="4386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E935" w14:textId="0E70E236" w:rsidR="00D56B2A" w:rsidRDefault="00AE1B46" w:rsidP="0061053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5B3B01FB" wp14:editId="3D6608EB">
            <wp:extent cx="5850890" cy="4386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790817B7" w:rsidR="00D65537" w:rsidRPr="00D65537" w:rsidRDefault="00AE1B46" w:rsidP="00AE1B46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AE1B46">
        <w:rPr>
          <w:rFonts w:ascii="Times New Roman" w:hAnsi="Times New Roman" w:cs="Times New Roman"/>
          <w:sz w:val="24"/>
          <w:szCs w:val="24"/>
        </w:rPr>
        <w:t>В ходе этой лабораторной работы я получил знания в области применения численных методов для решения дифференциальных уравнений гиперболического типа. Изучались разные подходы к решению начально-краевых задач для таких уравнений, проводилась оценка точности и эффективности каждого из методов. Также были созданы графики, отображающие зависимость ошибки от времени и функции U(x).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162A5E"/>
    <w:rsid w:val="004C0362"/>
    <w:rsid w:val="005D65E6"/>
    <w:rsid w:val="0061053B"/>
    <w:rsid w:val="006E6522"/>
    <w:rsid w:val="00AE1B46"/>
    <w:rsid w:val="00B13AF3"/>
    <w:rsid w:val="00C04F08"/>
    <w:rsid w:val="00C05F86"/>
    <w:rsid w:val="00C46CB0"/>
    <w:rsid w:val="00D56B2A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2</cp:revision>
  <dcterms:created xsi:type="dcterms:W3CDTF">2023-12-05T19:25:00Z</dcterms:created>
  <dcterms:modified xsi:type="dcterms:W3CDTF">2023-12-05T19:25:00Z</dcterms:modified>
</cp:coreProperties>
</file>