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141" w:rsidRDefault="00EE0141" w:rsidP="00EE0141">
      <w:pPr>
        <w:spacing w:after="0" w:line="264" w:lineRule="auto"/>
        <w:contextualSpacing/>
        <w:jc w:val="center"/>
        <w:rPr>
          <w:b/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:rsidR="00EE0141" w:rsidRDefault="00EE0141" w:rsidP="00EE0141">
      <w:pPr>
        <w:spacing w:after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«Белорусский государственный технологический университет»</w:t>
      </w:r>
    </w:p>
    <w:p w:rsidR="00EE0141" w:rsidRDefault="00EE0141" w:rsidP="00EE0141">
      <w:pPr>
        <w:spacing w:after="0"/>
        <w:contextualSpacing/>
        <w:jc w:val="center"/>
        <w:rPr>
          <w:sz w:val="28"/>
          <w:szCs w:val="28"/>
        </w:rPr>
      </w:pPr>
    </w:p>
    <w:p w:rsidR="00EE0141" w:rsidRDefault="00EE0141" w:rsidP="00EE0141">
      <w:pPr>
        <w:spacing w:after="0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 и технологий</w:t>
      </w:r>
    </w:p>
    <w:p w:rsidR="00EE0141" w:rsidRDefault="00EE0141" w:rsidP="00EE0141">
      <w:pPr>
        <w:spacing w:after="0"/>
        <w:contextualSpacing/>
        <w:jc w:val="center"/>
        <w:rPr>
          <w:b/>
          <w:sz w:val="28"/>
          <w:szCs w:val="28"/>
        </w:rPr>
      </w:pPr>
    </w:p>
    <w:p w:rsidR="00EE0141" w:rsidRDefault="00EE0141" w:rsidP="00EE0141">
      <w:pPr>
        <w:spacing w:after="0"/>
        <w:contextualSpacing/>
        <w:jc w:val="center"/>
        <w:rPr>
          <w:b/>
          <w:sz w:val="28"/>
          <w:szCs w:val="28"/>
        </w:rPr>
      </w:pPr>
    </w:p>
    <w:p w:rsidR="00EE0141" w:rsidRDefault="00EE0141" w:rsidP="00EE0141">
      <w:pPr>
        <w:spacing w:after="0"/>
        <w:contextualSpacing/>
        <w:jc w:val="center"/>
        <w:rPr>
          <w:b/>
          <w:sz w:val="28"/>
          <w:szCs w:val="28"/>
        </w:rPr>
      </w:pPr>
    </w:p>
    <w:p w:rsidR="00EE0141" w:rsidRDefault="00EE0141" w:rsidP="00EE0141">
      <w:pPr>
        <w:spacing w:after="0"/>
        <w:contextualSpacing/>
        <w:jc w:val="center"/>
        <w:rPr>
          <w:b/>
          <w:sz w:val="28"/>
          <w:szCs w:val="28"/>
        </w:rPr>
      </w:pPr>
    </w:p>
    <w:p w:rsidR="00EE0141" w:rsidRDefault="00EE0141" w:rsidP="00EE0141">
      <w:pPr>
        <w:spacing w:after="0"/>
        <w:contextualSpacing/>
        <w:jc w:val="center"/>
        <w:rPr>
          <w:b/>
          <w:sz w:val="28"/>
          <w:szCs w:val="28"/>
        </w:rPr>
      </w:pPr>
    </w:p>
    <w:p w:rsidR="00EE0141" w:rsidRDefault="00EE0141" w:rsidP="00EE0141">
      <w:pPr>
        <w:spacing w:after="0"/>
        <w:contextualSpacing/>
        <w:jc w:val="center"/>
        <w:rPr>
          <w:b/>
          <w:sz w:val="28"/>
          <w:szCs w:val="28"/>
        </w:rPr>
      </w:pPr>
    </w:p>
    <w:p w:rsidR="00EE0141" w:rsidRDefault="00EE0141" w:rsidP="00EE0141">
      <w:pPr>
        <w:spacing w:after="0"/>
        <w:contextualSpacing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«Отчёт по лабораторной работе 7</w:t>
      </w:r>
      <w:r>
        <w:rPr>
          <w:b/>
          <w:sz w:val="32"/>
          <w:szCs w:val="28"/>
        </w:rPr>
        <w:t>»</w:t>
      </w:r>
    </w:p>
    <w:p w:rsidR="00EE0141" w:rsidRDefault="00EE0141" w:rsidP="00EE0141">
      <w:pPr>
        <w:autoSpaceDE w:val="0"/>
        <w:autoSpaceDN w:val="0"/>
        <w:adjustRightInd w:val="0"/>
        <w:spacing w:after="0" w:line="240" w:lineRule="auto"/>
        <w:jc w:val="center"/>
        <w:rPr>
          <w:bCs/>
          <w:sz w:val="28"/>
          <w:szCs w:val="28"/>
        </w:rPr>
      </w:pPr>
      <w:r>
        <w:rPr>
          <w:bCs/>
          <w:sz w:val="36"/>
          <w:szCs w:val="28"/>
        </w:rPr>
        <w:t>“</w:t>
      </w:r>
      <w:r w:rsidRPr="008B0D45">
        <w:t xml:space="preserve"> </w:t>
      </w:r>
      <w:r w:rsidRPr="00627B47">
        <w:rPr>
          <w:rFonts w:ascii="Times New Roman" w:eastAsia="FranklinGothicMedium" w:hAnsi="Times New Roman" w:cs="Times New Roman"/>
          <w:sz w:val="28"/>
          <w:szCs w:val="28"/>
        </w:rPr>
        <w:t>ИССЛЕДОВАНИЕ БЛОЧНЫХ ШИФРОВ</w:t>
      </w:r>
      <w:r>
        <w:rPr>
          <w:bCs/>
          <w:sz w:val="36"/>
          <w:szCs w:val="28"/>
        </w:rPr>
        <w:t>”</w:t>
      </w:r>
    </w:p>
    <w:p w:rsidR="00EE0141" w:rsidRDefault="00EE0141" w:rsidP="00EE0141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EE0141" w:rsidRDefault="00EE0141" w:rsidP="00EE0141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EE0141" w:rsidRDefault="00EE0141" w:rsidP="00EE0141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EE0141" w:rsidRDefault="00EE0141" w:rsidP="00EE0141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EE0141" w:rsidRDefault="00EE0141" w:rsidP="00EE0141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EE0141" w:rsidRDefault="00EE0141" w:rsidP="00EE0141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EE0141" w:rsidRDefault="00EE0141" w:rsidP="00EE0141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EE0141" w:rsidRDefault="00EE0141" w:rsidP="00EE0141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EE0141" w:rsidRDefault="00EE0141" w:rsidP="00EE0141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EE0141" w:rsidRDefault="00EE0141" w:rsidP="00EE0141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EE0141" w:rsidRDefault="00EE0141" w:rsidP="00EE0141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EE0141" w:rsidRDefault="00EE0141" w:rsidP="00EE0141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EE0141" w:rsidRDefault="00EE0141" w:rsidP="00EE0141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EE0141" w:rsidRDefault="00EE0141" w:rsidP="00EE0141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EE0141" w:rsidRDefault="00EE0141" w:rsidP="00EE0141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EE0141" w:rsidRDefault="00EE0141" w:rsidP="00EE0141">
      <w:pPr>
        <w:spacing w:after="0"/>
        <w:ind w:left="5400"/>
        <w:contextualSpacing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Выполнил:</w:t>
      </w:r>
      <w:r>
        <w:rPr>
          <w:sz w:val="28"/>
          <w:szCs w:val="28"/>
        </w:rPr>
        <w:t xml:space="preserve"> студент 3 курса </w:t>
      </w:r>
    </w:p>
    <w:p w:rsidR="00EE0141" w:rsidRDefault="00EE0141" w:rsidP="00EE0141">
      <w:pPr>
        <w:spacing w:after="0"/>
        <w:ind w:left="540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4 группы специальности ПОИТ</w:t>
      </w:r>
    </w:p>
    <w:p w:rsidR="00EE0141" w:rsidRPr="00EE0141" w:rsidRDefault="00EE0141" w:rsidP="00EE0141">
      <w:pPr>
        <w:spacing w:after="0"/>
        <w:ind w:left="540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Кравцова Диана Вячеславовна</w:t>
      </w:r>
    </w:p>
    <w:p w:rsidR="00EE0141" w:rsidRDefault="00EE0141" w:rsidP="00EE0141">
      <w:pPr>
        <w:spacing w:after="0"/>
        <w:ind w:left="5400"/>
        <w:contextualSpacing/>
        <w:jc w:val="both"/>
        <w:rPr>
          <w:sz w:val="28"/>
          <w:szCs w:val="28"/>
        </w:rPr>
      </w:pPr>
      <w:r>
        <w:rPr>
          <w:b/>
          <w:sz w:val="28"/>
          <w:szCs w:val="28"/>
        </w:rPr>
        <w:t>Проверил:</w:t>
      </w:r>
      <w:r>
        <w:rPr>
          <w:sz w:val="28"/>
          <w:szCs w:val="28"/>
        </w:rPr>
        <w:t xml:space="preserve"> преподаватель </w:t>
      </w:r>
    </w:p>
    <w:p w:rsidR="00EE0141" w:rsidRDefault="00EE0141" w:rsidP="00EE0141">
      <w:pPr>
        <w:spacing w:after="0"/>
        <w:ind w:left="5400"/>
        <w:contextualSpacing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Блинова</w:t>
      </w:r>
      <w:proofErr w:type="spellEnd"/>
      <w:r>
        <w:rPr>
          <w:sz w:val="28"/>
          <w:szCs w:val="28"/>
        </w:rPr>
        <w:t xml:space="preserve"> Евгения Александровна</w:t>
      </w:r>
    </w:p>
    <w:p w:rsidR="00EE0141" w:rsidRDefault="00EE0141" w:rsidP="00EE0141">
      <w:pPr>
        <w:spacing w:after="0"/>
        <w:ind w:left="5400"/>
        <w:contextualSpacing/>
        <w:jc w:val="both"/>
        <w:rPr>
          <w:sz w:val="28"/>
          <w:szCs w:val="28"/>
        </w:rPr>
      </w:pPr>
    </w:p>
    <w:p w:rsidR="00EE0141" w:rsidRDefault="00EE0141" w:rsidP="00EE0141">
      <w:pPr>
        <w:ind w:left="5400"/>
        <w:jc w:val="both"/>
        <w:rPr>
          <w:sz w:val="28"/>
          <w:szCs w:val="28"/>
        </w:rPr>
      </w:pPr>
    </w:p>
    <w:p w:rsidR="00EE0141" w:rsidRDefault="00EE0141" w:rsidP="00EE0141">
      <w:pPr>
        <w:ind w:left="5400"/>
        <w:jc w:val="both"/>
        <w:rPr>
          <w:sz w:val="28"/>
          <w:szCs w:val="28"/>
        </w:rPr>
      </w:pPr>
    </w:p>
    <w:p w:rsidR="00EE0141" w:rsidRDefault="00EE0141" w:rsidP="00EE0141">
      <w:pPr>
        <w:ind w:left="5400"/>
        <w:jc w:val="both"/>
        <w:rPr>
          <w:sz w:val="28"/>
          <w:szCs w:val="28"/>
        </w:rPr>
      </w:pPr>
    </w:p>
    <w:p w:rsidR="00EE0141" w:rsidRDefault="00EE0141" w:rsidP="00EE0141">
      <w:pPr>
        <w:ind w:left="5400"/>
        <w:jc w:val="both"/>
        <w:rPr>
          <w:sz w:val="28"/>
          <w:szCs w:val="28"/>
        </w:rPr>
      </w:pPr>
    </w:p>
    <w:p w:rsidR="00EE0141" w:rsidRDefault="00EE0141" w:rsidP="00EE0141">
      <w:pPr>
        <w:ind w:left="5400"/>
        <w:jc w:val="both"/>
        <w:rPr>
          <w:sz w:val="28"/>
          <w:szCs w:val="28"/>
        </w:rPr>
      </w:pPr>
    </w:p>
    <w:p w:rsidR="00EE0141" w:rsidRDefault="00EE0141" w:rsidP="00EE0141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2021</w:t>
      </w:r>
    </w:p>
    <w:p w:rsidR="00EE0141" w:rsidRDefault="00EE0141" w:rsidP="00EE0141">
      <w:pPr>
        <w:pStyle w:val="a4"/>
        <w:spacing w:after="36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lastRenderedPageBreak/>
        <w:t xml:space="preserve">Теоретические сведения </w:t>
      </w:r>
    </w:p>
    <w:p w:rsidR="00EE0141" w:rsidRDefault="00EE0141" w:rsidP="00EE014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Само название </w:t>
      </w:r>
      <w:bookmarkStart w:id="0" w:name="_Hlk37103588"/>
      <w:r>
        <w:rPr>
          <w:rFonts w:ascii="Times New Roman" w:eastAsia="Calibri" w:hAnsi="Times New Roman" w:cs="Times New Roman"/>
          <w:color w:val="000000"/>
          <w:sz w:val="28"/>
        </w:rPr>
        <w:t xml:space="preserve">конструкции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Фейстеля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bookmarkEnd w:id="0"/>
      <w:r>
        <w:rPr>
          <w:rFonts w:ascii="Times New Roman" w:eastAsia="Calibri" w:hAnsi="Times New Roman" w:cs="Times New Roman"/>
          <w:color w:val="000000"/>
          <w:sz w:val="28"/>
        </w:rPr>
        <w:t xml:space="preserve">(сеть) означает ее ячеистую топологию. Формально одна ячейка сети соответствует одному раунду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зашифрования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или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расшифрования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сообщения. При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зашифровании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сообщение разбивается на блоки одинаковой (фиксированной) длины (как правило – 64 или 128 бит).  Полученные блоки называются входными. В случае, если длина входного блока меньше, чем выбранный размер, то блок удлиняется установленным способом.  Каждый входной блок шифруемого сообщения изначально делится на два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подблока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одинакового размера: левый (L0) и правый (R0). Далее в каждом i-ом раунде выполняются преобразования в соответствии с формальным представлением ячейки сети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Фейстеля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:  </w:t>
      </w:r>
    </w:p>
    <w:p w:rsidR="00EE0141" w:rsidRDefault="00EE0141" w:rsidP="00EE014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EE0141" w:rsidRDefault="00EE0141" w:rsidP="00EE0141">
      <w:pPr>
        <w:keepNext/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370287F2" wp14:editId="77261259">
            <wp:extent cx="3970020" cy="12877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141" w:rsidRDefault="00EE0141" w:rsidP="00EE0141">
      <w:pPr>
        <w:pStyle w:val="a3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1.1 – Сеть </w:t>
      </w:r>
      <w:proofErr w:type="spellStart"/>
      <w:r>
        <w:rPr>
          <w:rFonts w:ascii="Times New Roman" w:hAnsi="Times New Roman" w:cs="Times New Roman"/>
          <w:i w:val="0"/>
          <w:color w:val="auto"/>
          <w:sz w:val="28"/>
          <w:szCs w:val="28"/>
        </w:rPr>
        <w:t>Фейстеля</w:t>
      </w:r>
      <w:proofErr w:type="spellEnd"/>
    </w:p>
    <w:p w:rsidR="00EE0141" w:rsidRDefault="00EE0141" w:rsidP="00EE014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По какому-либо математическому правилу вычисляется раундовый ключ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Ki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. В приведенном выражение знак «+» соответствует поразрядному суммированию на основе «XOR».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Расшифрование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происходит так же, как и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зашифрование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, с той лишь разницей, что раундовые ключи будут использоваться в обратном порядке по отношению к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зашифрованию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. В своей статье [28] Х.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Фейстель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описывает два блока преобразований с использованием функции f (Ri-</w:t>
      </w:r>
      <w:proofErr w:type="gramStart"/>
      <w:r>
        <w:rPr>
          <w:rFonts w:ascii="Times New Roman" w:eastAsia="Calibri" w:hAnsi="Times New Roman" w:cs="Times New Roman"/>
          <w:color w:val="000000"/>
          <w:sz w:val="28"/>
        </w:rPr>
        <w:t xml:space="preserve">1, 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Ki</w:t>
      </w:r>
      <w:proofErr w:type="spellEnd"/>
      <w:proofErr w:type="gramEnd"/>
      <w:r>
        <w:rPr>
          <w:rFonts w:ascii="Times New Roman" w:eastAsia="Calibri" w:hAnsi="Times New Roman" w:cs="Times New Roman"/>
          <w:color w:val="000000"/>
          <w:sz w:val="28"/>
        </w:rPr>
        <w:t xml:space="preserve">):  </w:t>
      </w:r>
    </w:p>
    <w:p w:rsidR="00EE0141" w:rsidRDefault="00EE0141" w:rsidP="00EE014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•    блок подстановок (S-блок, англ. S-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box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); </w:t>
      </w:r>
    </w:p>
    <w:p w:rsidR="00EE0141" w:rsidRDefault="00EE0141" w:rsidP="00EE014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•    блок перестановок (P-блок, англ. P-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box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). </w:t>
      </w:r>
    </w:p>
    <w:p w:rsidR="00EE0141" w:rsidRDefault="00EE0141" w:rsidP="00EE014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Блок подстановок состоит из:  </w:t>
      </w:r>
    </w:p>
    <w:p w:rsidR="00EE0141" w:rsidRDefault="00EE0141" w:rsidP="00EE014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• дешифратора, преобразующего n-разрядное двоичное число в одноразрядное сигнал по основанию 2n; </w:t>
      </w:r>
    </w:p>
    <w:p w:rsidR="00EE0141" w:rsidRDefault="00EE0141" w:rsidP="00EE014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•    внутреннего коммутатора;</w:t>
      </w:r>
    </w:p>
    <w:p w:rsidR="00EE0141" w:rsidRDefault="00EE0141" w:rsidP="00EE014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•   шифратора, преобразующего сигнала из одноразрядного 2n-ричного в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nразрядный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двоичный.</w:t>
      </w:r>
    </w:p>
    <w:p w:rsidR="00EE0141" w:rsidRDefault="00EE0141" w:rsidP="00EE014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В основе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криптостойкости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блочных шифров лежит идея К. Шеннона в представлении составного шифра таким образом, чтобы от обладал двумя важными свойствами: рассеянием и перемешиванием. Рассеивание должно скрыть отношения между зашифрованным текстом и исходным текстом.  Рассеивание подразумевает, что каждый символ (символ или бит) в зашифрованном тексте зависит от одного или всех символов в исходном тексте. </w:t>
      </w:r>
    </w:p>
    <w:p w:rsidR="00EE0141" w:rsidRDefault="00EE0141" w:rsidP="00EE014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Другими словами, если единственный символ в исходном тексте изменен, несколько или все символы в зашифрованном тексте будут также </w:t>
      </w:r>
      <w:r>
        <w:rPr>
          <w:rFonts w:ascii="Times New Roman" w:eastAsia="Calibri" w:hAnsi="Times New Roman" w:cs="Times New Roman"/>
          <w:color w:val="000000"/>
          <w:sz w:val="28"/>
        </w:rPr>
        <w:lastRenderedPageBreak/>
        <w:t xml:space="preserve">изменены. Идея относительно перемешивания заключается в том, что оно должно скрыть отношения между зашифрованным текстом и ключом. </w:t>
      </w:r>
    </w:p>
    <w:p w:rsidR="00EE0141" w:rsidRDefault="00EE0141" w:rsidP="00EE014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Как было указано выше, в основе сети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Фейстеля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лежит простейшая операция суммирования 2-х (А + В) n-разрядных чисел – XOR: А + В (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mod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n). Помимо этой операции некоторые алгоритмы (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Blowfish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>, IDEA, ГОСТ и др.) предусматривают выполнение операций сложения чисел по модулю более высоких порядков: XOR: А + В (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mod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2n).</w:t>
      </w:r>
    </w:p>
    <w:p w:rsidR="00EE0141" w:rsidRDefault="00EE0141" w:rsidP="00EE014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В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DES</w:t>
      </w:r>
      <w:r w:rsidRPr="00AC0DE5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входной блок данных, состоящий из 64 бит, преобразуется в выходной блок идентичной длины. В алгоритме широко используются рассеивания (подстановки) и перестановки битов текста, о которых мы упоминали выше. Комбинация двух указанных методов преобразования образует фундаментальный строительный блок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DES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, называемый раундом или циклом.  Один блок данных подвергается преобразованию (и при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зашифровании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, и при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расшифровании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>) в течение 16 раундов.  После первоначальной перестановки и разделения 64-битного блока данных на правую (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R</w:t>
      </w:r>
      <w:r>
        <w:rPr>
          <w:rFonts w:ascii="Times New Roman" w:eastAsia="Calibri" w:hAnsi="Times New Roman" w:cs="Times New Roman"/>
          <w:color w:val="000000"/>
          <w:sz w:val="28"/>
        </w:rPr>
        <w:t>0) и левую (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L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0) половины длиной по 32 бита выполняются 16 раундов одинаковых действий. </w:t>
      </w:r>
    </w:p>
    <w:p w:rsidR="00EE0141" w:rsidRDefault="00EE0141" w:rsidP="00EE014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EE0141" w:rsidRDefault="00EE0141" w:rsidP="00EE0141">
      <w:pPr>
        <w:keepNext/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0A9ACC75" wp14:editId="6FA25C2C">
            <wp:extent cx="5943600" cy="48234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2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141" w:rsidRDefault="00EE0141" w:rsidP="00EE0141">
      <w:pPr>
        <w:pStyle w:val="a3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1.2 – Общая схема алгоритма DES</w:t>
      </w:r>
    </w:p>
    <w:p w:rsidR="00EE0141" w:rsidRDefault="00EE0141" w:rsidP="00EE014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EE0141" w:rsidRDefault="00EE0141" w:rsidP="00EE014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lastRenderedPageBreak/>
        <w:t>Первоначальные ключи являются слабыми. Вспомним, что первоначальное значение разделяется на две половины, каждая из которых сдвигается независимо. Если все биты каждой половины равны 0 или 1, то для всех раундов алгоритма используется один и тот же ключ. Это может произойти, если ключ состоит из одних 1, из одних 0, или если одна половина ключа состоит из одних 1, а другая – из одних 0. Коммутационная панель обеспечивает самый большой набор возможных настроек. Для первого кабеля одна сторона может иметь любое из 26 положений, а другая сторона - любое из 25 оставшихся положений (одна буква коммутируются с другой). Однако, поскольку комбинация и ее обратная сторона идентичны (AB такая же, как BA), мы должны игнорировать все двойные числа во всех возможных комбинациях для одного кабеля, предоставляя (26 x 25) / (1! х 2^1) или 325 уникальных способов коммутаций одним кабелем. Для двух кабелей: есть (26 x 25) комбинаций – для первого кабеля и, поскольку два разъема уже используются, то получается (24 x 23) комбинаций – для второго кабеля. Следуя этой простой логике, получается (26 x 25 x 24 x 23) / (2! X 2^2) = 44 850 уникальных способов коммутаций с использованием двух кабелей. Для трех кабелей – (26 x 25 x 24 x 23 x 22 x 21) / (3! х 2^3) = 3 453 450 комбинаций и так далее. Таким образом, с использованием 10 кабелей на коммутационной панели получаются 150 738 274 937 250 различных комбинаций. Формула, где n равно количеству кабелей, равна 26! / (26 - 2n)! · n! · 2n. Численно это дает: 60 x 17 576 x 676 x 150 738 274 937 250 = 107 458 687 327 250 619 360 000 или 1,07 x 10^23.</w:t>
      </w:r>
    </w:p>
    <w:p w:rsidR="00EE0141" w:rsidRDefault="00EE0141" w:rsidP="00EE014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Кроме того, некоторые пары ключей при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зашифровании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переводят открытый текст в идентичный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шифртекст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. Иными словами, один из ключей пары может расшифровать сообщения, зашифрованные другим ключом пары. Это происходит из-за метода, используемого DES для генерации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подключей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: вместо 16 различных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подключей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эти ключи генерируют только два различных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подключа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. В алгоритме каждый из этих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подключей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используется восемь раз. Эти ключи, называемые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полуслабыми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EE0141" w:rsidRDefault="00EE0141" w:rsidP="00EE014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Cуществуют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несколько реализаций алгоритма 3DES. Вот некоторые из них: </w:t>
      </w:r>
    </w:p>
    <w:p w:rsidR="00EE0141" w:rsidRDefault="00EE0141" w:rsidP="00EE014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• DES-EEE3: шифруется 3 раза с 3 разными ключами (операции шифрование-шифрование-шифрование); </w:t>
      </w:r>
    </w:p>
    <w:p w:rsidR="00EE0141" w:rsidRDefault="00EE0141" w:rsidP="00EE014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• DES-EDE3: 3DES операции шифрование-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расшифрование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-шифрование с разными ключами: </w:t>
      </w:r>
    </w:p>
    <w:p w:rsidR="00EE0141" w:rsidRDefault="00EE0141" w:rsidP="00EE014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• DES-EEE2 и DES-EDE2: как и предыдущие, однако, на первом и третьем шаге используется одинаковый ключ.</w:t>
      </w:r>
    </w:p>
    <w:p w:rsidR="00EE0141" w:rsidRPr="00B206E8" w:rsidRDefault="00EE0141" w:rsidP="00EE0141">
      <w:pPr>
        <w:rPr>
          <w:sz w:val="28"/>
          <w:szCs w:val="28"/>
        </w:rPr>
      </w:pPr>
      <w:r w:rsidRPr="00B206E8">
        <w:rPr>
          <w:sz w:val="28"/>
          <w:szCs w:val="28"/>
        </w:rPr>
        <w:t xml:space="preserve">Диаграмма, описывающая один раунд </w:t>
      </w:r>
      <w:r>
        <w:rPr>
          <w:sz w:val="28"/>
          <w:szCs w:val="28"/>
          <w:lang w:val="en-US"/>
        </w:rPr>
        <w:t>DES</w:t>
      </w:r>
      <w:r w:rsidRPr="00B206E8">
        <w:rPr>
          <w:sz w:val="28"/>
          <w:szCs w:val="28"/>
        </w:rPr>
        <w:t>:</w:t>
      </w:r>
    </w:p>
    <w:p w:rsidR="00EE0141" w:rsidRDefault="00EE0141" w:rsidP="00EE0141">
      <w:pPr>
        <w:rPr>
          <w:sz w:val="28"/>
          <w:szCs w:val="28"/>
        </w:rPr>
      </w:pPr>
      <w:r w:rsidRPr="00B206E8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42B7029D" wp14:editId="01EC19FB">
            <wp:extent cx="4686954" cy="377242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141" w:rsidRDefault="00EE0141" w:rsidP="00EE0141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Диаграмма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описывающая</w:t>
      </w:r>
      <w:proofErr w:type="spellEnd"/>
      <w:r>
        <w:rPr>
          <w:sz w:val="28"/>
          <w:szCs w:val="28"/>
        </w:rPr>
        <w:t xml:space="preserve"> шифрование ключа</w:t>
      </w:r>
      <w:r>
        <w:rPr>
          <w:sz w:val="28"/>
          <w:szCs w:val="28"/>
          <w:lang w:val="en-US"/>
        </w:rPr>
        <w:t>:</w:t>
      </w:r>
    </w:p>
    <w:p w:rsidR="00EE0141" w:rsidRDefault="00EE0141" w:rsidP="00EE0141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206E8">
        <w:rPr>
          <w:noProof/>
          <w:sz w:val="28"/>
          <w:szCs w:val="28"/>
          <w:lang w:eastAsia="ru-RU"/>
        </w:rPr>
        <w:drawing>
          <wp:inline distT="0" distB="0" distL="0" distR="0" wp14:anchorId="59AD5699" wp14:editId="69E01010">
            <wp:extent cx="4686954" cy="379147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141" w:rsidRDefault="00EE0141" w:rsidP="00EE0141">
      <w:pPr>
        <w:spacing w:line="259" w:lineRule="auto"/>
        <w:rPr>
          <w:sz w:val="28"/>
          <w:szCs w:val="28"/>
        </w:rPr>
      </w:pPr>
    </w:p>
    <w:p w:rsidR="00891A4F" w:rsidRDefault="00891A4F" w:rsidP="00EE0141">
      <w:pPr>
        <w:spacing w:line="259" w:lineRule="auto"/>
        <w:rPr>
          <w:sz w:val="28"/>
          <w:szCs w:val="28"/>
        </w:rPr>
      </w:pPr>
    </w:p>
    <w:p w:rsidR="00891A4F" w:rsidRDefault="00891A4F" w:rsidP="00EE0141">
      <w:pPr>
        <w:spacing w:line="259" w:lineRule="auto"/>
        <w:rPr>
          <w:sz w:val="28"/>
          <w:szCs w:val="28"/>
        </w:rPr>
      </w:pPr>
    </w:p>
    <w:p w:rsidR="00EE0141" w:rsidRPr="00891A4F" w:rsidRDefault="00891A4F" w:rsidP="00EE014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Практическая часть</w:t>
      </w:r>
    </w:p>
    <w:p w:rsidR="00EE0141" w:rsidRPr="005B48F7" w:rsidRDefault="00891A4F" w:rsidP="00EE01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Функция шифрования текста:</w:t>
      </w:r>
    </w:p>
    <w:p w:rsidR="00EE0141" w:rsidRDefault="00891A4F" w:rsidP="00EE01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1A4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EDCECFC" wp14:editId="6DCF7FF3">
            <wp:extent cx="4839419" cy="4205716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3891" cy="420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A4F" w:rsidRPr="005B48F7" w:rsidRDefault="00891A4F" w:rsidP="00EE01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1A4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836C857" wp14:editId="28D7CDD3">
            <wp:extent cx="4822166" cy="423711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3845" cy="424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141" w:rsidRDefault="00EE0141" w:rsidP="00EE01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48F7"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>Функция начальной перестановки теста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E0141" w:rsidRDefault="00891A4F" w:rsidP="00EE0141">
      <w:pPr>
        <w:rPr>
          <w:rFonts w:ascii="Times New Roman" w:hAnsi="Times New Roman" w:cs="Times New Roman"/>
          <w:sz w:val="28"/>
          <w:szCs w:val="28"/>
        </w:rPr>
      </w:pPr>
      <w:r w:rsidRPr="00E72B6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D44694" wp14:editId="47A45948">
            <wp:extent cx="3968151" cy="154873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2759" cy="1562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141" w:rsidRDefault="00EE0141" w:rsidP="00EE014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Функция конечной перестановки теста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E0141" w:rsidRDefault="00891A4F" w:rsidP="00EE01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1A4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484B7D0" wp14:editId="08908B8C">
            <wp:extent cx="3950898" cy="1482589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3873" cy="149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141" w:rsidRDefault="00891A4F" w:rsidP="00EE014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Функция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генерации</w:t>
      </w:r>
      <w:proofErr w:type="spellEnd"/>
      <w:r w:rsidR="00EE01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E0141">
        <w:rPr>
          <w:rFonts w:ascii="Times New Roman" w:hAnsi="Times New Roman" w:cs="Times New Roman"/>
          <w:sz w:val="28"/>
          <w:szCs w:val="28"/>
          <w:lang w:val="en-US"/>
        </w:rPr>
        <w:t>ключе</w:t>
      </w:r>
      <w:proofErr w:type="spellEnd"/>
      <w:r w:rsidR="00EE0141">
        <w:rPr>
          <w:rFonts w:ascii="Times New Roman" w:hAnsi="Times New Roman" w:cs="Times New Roman"/>
          <w:sz w:val="28"/>
          <w:szCs w:val="28"/>
        </w:rPr>
        <w:t>й</w:t>
      </w:r>
      <w:r w:rsidR="00EE014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E0141" w:rsidRDefault="00EE0141" w:rsidP="00EE014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E0141" w:rsidRPr="005B48F7" w:rsidRDefault="00891A4F" w:rsidP="00EE01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1A4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B285804" wp14:editId="1D3FA122">
            <wp:extent cx="4175185" cy="446312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2591" cy="4481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141" w:rsidRDefault="00EE0141" w:rsidP="00EE014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Рвсширяющая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перестановка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блока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E0141" w:rsidRPr="00B206E8" w:rsidRDefault="00891A4F" w:rsidP="00EE01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1A4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9B5DE7D" wp14:editId="741A0EA6">
            <wp:extent cx="3667637" cy="1590897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141" w:rsidRDefault="00EE0141" w:rsidP="00EE014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Функция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описывающая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 </w:t>
      </w:r>
      <w:r>
        <w:rPr>
          <w:rFonts w:ascii="Times New Roman" w:hAnsi="Times New Roman" w:cs="Times New Roman"/>
          <w:sz w:val="28"/>
          <w:szCs w:val="28"/>
        </w:rPr>
        <w:t>функцию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E0141" w:rsidRDefault="00891A4F" w:rsidP="00EE01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1A4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219FFB1" wp14:editId="5155994F">
            <wp:extent cx="4667901" cy="136226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141" w:rsidRPr="00B206E8" w:rsidRDefault="00EE0141" w:rsidP="00EE0141">
      <w:pPr>
        <w:rPr>
          <w:rFonts w:ascii="Times New Roman" w:hAnsi="Times New Roman" w:cs="Times New Roman"/>
          <w:sz w:val="28"/>
          <w:szCs w:val="28"/>
        </w:rPr>
      </w:pPr>
      <w:r w:rsidRPr="00B206E8">
        <w:rPr>
          <w:rFonts w:ascii="Times New Roman" w:hAnsi="Times New Roman" w:cs="Times New Roman"/>
          <w:sz w:val="28"/>
          <w:szCs w:val="28"/>
        </w:rPr>
        <w:t xml:space="preserve">Функция перестановки в </w:t>
      </w:r>
      <w:r w:rsidR="00891A4F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блоке</w:t>
      </w:r>
      <w:r w:rsidRPr="00B206E8">
        <w:rPr>
          <w:rFonts w:ascii="Times New Roman" w:hAnsi="Times New Roman" w:cs="Times New Roman"/>
          <w:sz w:val="28"/>
          <w:szCs w:val="28"/>
        </w:rPr>
        <w:t>:</w:t>
      </w:r>
    </w:p>
    <w:p w:rsidR="00EE0141" w:rsidRDefault="00891A4F" w:rsidP="00EE0141">
      <w:pPr>
        <w:rPr>
          <w:rFonts w:ascii="Times New Roman" w:hAnsi="Times New Roman" w:cs="Times New Roman"/>
          <w:sz w:val="28"/>
          <w:szCs w:val="28"/>
        </w:rPr>
      </w:pPr>
      <w:r w:rsidRPr="00891A4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3F5D248" wp14:editId="4A59AB6C">
            <wp:extent cx="5407929" cy="3786996"/>
            <wp:effectExtent l="0" t="0" r="254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8627" cy="380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A4F" w:rsidRDefault="00891A4F" w:rsidP="00EE0141">
      <w:pPr>
        <w:rPr>
          <w:rFonts w:ascii="Times New Roman" w:hAnsi="Times New Roman" w:cs="Times New Roman"/>
          <w:sz w:val="28"/>
          <w:szCs w:val="28"/>
        </w:rPr>
      </w:pPr>
    </w:p>
    <w:p w:rsidR="00891A4F" w:rsidRDefault="00891A4F" w:rsidP="00EE0141">
      <w:pPr>
        <w:rPr>
          <w:rFonts w:ascii="Times New Roman" w:hAnsi="Times New Roman" w:cs="Times New Roman"/>
          <w:sz w:val="28"/>
          <w:szCs w:val="28"/>
        </w:rPr>
      </w:pPr>
    </w:p>
    <w:p w:rsidR="00891A4F" w:rsidRDefault="00891A4F" w:rsidP="00EE0141">
      <w:pPr>
        <w:rPr>
          <w:rFonts w:ascii="Times New Roman" w:hAnsi="Times New Roman" w:cs="Times New Roman"/>
          <w:sz w:val="28"/>
          <w:szCs w:val="28"/>
        </w:rPr>
      </w:pPr>
    </w:p>
    <w:p w:rsidR="00891A4F" w:rsidRDefault="00891A4F" w:rsidP="00EE0141">
      <w:pPr>
        <w:rPr>
          <w:rFonts w:ascii="Times New Roman" w:hAnsi="Times New Roman" w:cs="Times New Roman"/>
          <w:sz w:val="28"/>
          <w:szCs w:val="28"/>
        </w:rPr>
      </w:pPr>
    </w:p>
    <w:p w:rsidR="00EE0141" w:rsidRDefault="00EE0141" w:rsidP="00EE01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Функция перестановки в </w:t>
      </w:r>
      <w:r w:rsidR="00891A4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206E8">
        <w:rPr>
          <w:rFonts w:ascii="Times New Roman" w:hAnsi="Times New Roman" w:cs="Times New Roman"/>
          <w:sz w:val="28"/>
          <w:szCs w:val="28"/>
        </w:rPr>
        <w:t xml:space="preserve"> блоке:</w:t>
      </w:r>
    </w:p>
    <w:p w:rsidR="00891A4F" w:rsidRPr="00B206E8" w:rsidRDefault="00891A4F" w:rsidP="00EE0141">
      <w:pPr>
        <w:rPr>
          <w:rFonts w:ascii="Times New Roman" w:hAnsi="Times New Roman" w:cs="Times New Roman"/>
          <w:sz w:val="28"/>
          <w:szCs w:val="28"/>
        </w:rPr>
      </w:pPr>
      <w:r w:rsidRPr="00891A4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2E9560" wp14:editId="12E0F6CD">
            <wp:extent cx="4067743" cy="1457528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141" w:rsidRDefault="00891A4F" w:rsidP="00EE014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Функция финльной перестановки текста:</w:t>
      </w:r>
    </w:p>
    <w:p w:rsidR="00891A4F" w:rsidRDefault="00891A4F" w:rsidP="00EE0141">
      <w:pPr>
        <w:rPr>
          <w:rFonts w:ascii="Times New Roman" w:hAnsi="Times New Roman" w:cs="Times New Roman"/>
          <w:sz w:val="28"/>
          <w:szCs w:val="28"/>
        </w:rPr>
      </w:pPr>
      <w:r w:rsidRPr="00891A4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ADB67A" wp14:editId="24B14936">
            <wp:extent cx="4201111" cy="1476581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A4F" w:rsidRDefault="00891A4F" w:rsidP="00EE01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Функция дешифрования:</w:t>
      </w:r>
    </w:p>
    <w:p w:rsidR="00891A4F" w:rsidRDefault="00891A4F" w:rsidP="00EE0141">
      <w:pPr>
        <w:rPr>
          <w:rFonts w:ascii="Times New Roman" w:hAnsi="Times New Roman" w:cs="Times New Roman"/>
          <w:sz w:val="28"/>
          <w:szCs w:val="28"/>
        </w:rPr>
      </w:pPr>
      <w:r w:rsidRPr="00891A4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7BEC92" wp14:editId="52B751D9">
            <wp:extent cx="5253487" cy="3206003"/>
            <wp:effectExtent l="0" t="0" r="444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9418" cy="320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A4F" w:rsidRPr="00891A4F" w:rsidRDefault="00891A4F" w:rsidP="00EE0141">
      <w:pPr>
        <w:rPr>
          <w:rFonts w:ascii="Times New Roman" w:hAnsi="Times New Roman" w:cs="Times New Roman"/>
          <w:sz w:val="28"/>
          <w:szCs w:val="28"/>
        </w:rPr>
      </w:pPr>
      <w:r w:rsidRPr="00891A4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9E75A0E" wp14:editId="61AF967F">
            <wp:extent cx="5014737" cy="419243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0926" cy="419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141" w:rsidRDefault="00891A4F" w:rsidP="00EE014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</w:t>
      </w:r>
      <w:bookmarkStart w:id="1" w:name="_GoBack"/>
      <w:bookmarkEnd w:id="1"/>
      <w:r w:rsidR="00EE014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E0141" w:rsidRPr="00B206E8" w:rsidRDefault="00891A4F" w:rsidP="00EE014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3232781" wp14:editId="56AE87D2">
            <wp:extent cx="5841647" cy="3027872"/>
            <wp:effectExtent l="0" t="0" r="6985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r="44528" b="48882"/>
                    <a:stretch/>
                  </pic:blipFill>
                  <pic:spPr bwMode="auto">
                    <a:xfrm>
                      <a:off x="0" y="0"/>
                      <a:ext cx="5863270" cy="3039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51DE" w:rsidRDefault="00F651DE"/>
    <w:sectPr w:rsidR="00F651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ranklinGothicMedium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141"/>
    <w:rsid w:val="00891A4F"/>
    <w:rsid w:val="009D306B"/>
    <w:rsid w:val="00E72B63"/>
    <w:rsid w:val="00EE0141"/>
    <w:rsid w:val="00F65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1FDDF"/>
  <w15:chartTrackingRefBased/>
  <w15:docId w15:val="{9D0342D2-ECE5-443F-B3F8-06F5AF2BC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014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E0141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3">
    <w:name w:val="caption"/>
    <w:basedOn w:val="a"/>
    <w:next w:val="a"/>
    <w:uiPriority w:val="35"/>
    <w:semiHidden/>
    <w:unhideWhenUsed/>
    <w:qFormat/>
    <w:rsid w:val="00EE014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EE01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10</Pages>
  <Words>955</Words>
  <Characters>5449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kravts</dc:creator>
  <cp:keywords/>
  <dc:description/>
  <cp:lastModifiedBy>kravts</cp:lastModifiedBy>
  <cp:revision>2</cp:revision>
  <dcterms:created xsi:type="dcterms:W3CDTF">2021-04-14T07:47:00Z</dcterms:created>
  <dcterms:modified xsi:type="dcterms:W3CDTF">2021-06-08T17:18:00Z</dcterms:modified>
</cp:coreProperties>
</file>