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61.jpg" ContentType="image/jpeg"/>
  <Override PartName="/word/media/rId36.jpg" ContentType="image/jpeg"/>
  <Override PartName="/word/media/rId24.jpg" ContentType="image/jpeg"/>
  <Override PartName="/word/media/rId68.jpg" ContentType="image/jpeg"/>
  <Override PartName="/word/media/rId79.jpg" ContentType="image/jpeg"/>
  <Override PartName="/word/media/rId72.jpg" ContentType="image/jpeg"/>
  <Override PartName="/word/media/rId75.jpg" ContentType="image/jpeg"/>
  <Override PartName="/word/media/rId83.jpg" ContentType="image/jpeg"/>
  <Override PartName="/word/media/rId86.jpg" ContentType="image/jpeg"/>
  <Override PartName="/word/media/rId27.jpg" ContentType="image/jpeg"/>
  <Override PartName="/word/media/rId47.jpg" ContentType="image/jpeg"/>
  <Override PartName="/word/media/rId55.jpg" ContentType="image/jpeg"/>
  <Override PartName="/word/media/rId30.jpg" ContentType="image/jpeg"/>
  <Override PartName="/word/media/rId33.jpg" ContentType="image/jpeg"/>
  <Override PartName="/word/media/rId40.jpg" ContentType="image/jpeg"/>
  <Override PartName="/word/media/rId44.jpg" ContentType="image/jpeg"/>
  <Override PartName="/word/media/rId52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Садова</w:t>
      </w:r>
      <w:r>
        <w:t xml:space="preserve"> </w:t>
      </w:r>
      <w:r>
        <w:t xml:space="preserve">Алексевна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66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51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Порядок выполнения лабораторной работы</w:t>
      </w:r>
    </w:p>
    <w:bookmarkStart w:id="39" w:name="программа-hello-world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Рассмотрим пример простой программы на языке ассемблера NASM. Традиционно первая программа выводит приветственное сообщение Hello world! на экран.</w:t>
      </w:r>
    </w:p>
    <w:p>
      <w:pPr>
        <w:pStyle w:val="BodyText"/>
      </w:pPr>
      <w:r>
        <w:t xml:space="preserve">Создайте каталог для работы с программами на языке ассемблера NASM (рис.2.1)</w:t>
      </w:r>
    </w:p>
    <w:p>
      <w:pPr>
        <w:pStyle w:val="CaptionedFigure"/>
      </w:pPr>
      <w:r>
        <w:drawing>
          <wp:inline>
            <wp:extent cx="4800600" cy="400885"/>
            <wp:effectExtent b="0" l="0" r="0" t="0"/>
            <wp:docPr descr="Создаем каталог для работы на языке NASM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0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для работы на языке NASM</w:t>
      </w:r>
    </w:p>
    <w:p>
      <w:pPr>
        <w:pStyle w:val="BodyText"/>
      </w:pPr>
      <w:r>
        <w:t xml:space="preserve">Перейдите в созданный каталог (рис.2.2)</w:t>
      </w:r>
    </w:p>
    <w:p>
      <w:pPr>
        <w:pStyle w:val="CaptionedFigure"/>
      </w:pPr>
      <w:r>
        <w:drawing>
          <wp:inline>
            <wp:extent cx="4800600" cy="400885"/>
            <wp:effectExtent b="0" l="0" r="0" t="0"/>
            <wp:docPr descr="Создаем каталог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0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</w:t>
      </w:r>
    </w:p>
    <w:p>
      <w:pPr>
        <w:pStyle w:val="BodyText"/>
      </w:pPr>
      <w:r>
        <w:t xml:space="preserve">Создайте текстовый файл с именем hello.asm (рис.2.3)(рис.2.4)</w:t>
      </w:r>
    </w:p>
    <w:p>
      <w:pPr>
        <w:pStyle w:val="CaptionedFigure"/>
      </w:pPr>
      <w:r>
        <w:drawing>
          <wp:inline>
            <wp:extent cx="4800600" cy="383281"/>
            <wp:effectExtent b="0" l="0" r="0" t="0"/>
            <wp:docPr descr="Создаем текстовый файл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текстовый файл</w:t>
      </w:r>
    </w:p>
    <w:p>
      <w:pPr>
        <w:pStyle w:val="CaptionedFigure"/>
      </w:pPr>
      <w:r>
        <w:drawing>
          <wp:inline>
            <wp:extent cx="4800600" cy="604875"/>
            <wp:effectExtent b="0" l="0" r="0" t="0"/>
            <wp:docPr descr="Проверяем его наличие" title="fig: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0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его наличие</w:t>
      </w:r>
    </w:p>
    <w:p>
      <w:pPr>
        <w:pStyle w:val="BodyText"/>
      </w:pPr>
      <w:r>
        <w:t xml:space="preserve">Проверив его наличе мы удостоверились, что программа выполнена корректно.</w:t>
      </w:r>
    </w:p>
    <w:p>
      <w:pPr>
        <w:pStyle w:val="BodyText"/>
      </w:pPr>
      <w:r>
        <w:t xml:space="preserve">Откройте этот файл с помощью любого текстового редактора, например, gedit (рис.2.5)</w:t>
      </w:r>
    </w:p>
    <w:p>
      <w:pPr>
        <w:pStyle w:val="CaptionedFigure"/>
      </w:pPr>
      <w:r>
        <w:drawing>
          <wp:inline>
            <wp:extent cx="4800600" cy="480967"/>
            <wp:effectExtent b="0" l="0" r="0" t="0"/>
            <wp:docPr descr="Открываем текстовый файл с помощью редактора gedit" title="fig: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текстовый файл с помощью редактора gedit</w:t>
      </w:r>
    </w:p>
    <w:p>
      <w:pPr>
        <w:pStyle w:val="BodyText"/>
      </w:pPr>
      <w:r>
        <w:t xml:space="preserve">С помощью gedit начинаем редактировать текст для дальнейшей работы.</w:t>
      </w:r>
    </w:p>
    <w:p>
      <w:pPr>
        <w:pStyle w:val="BodyText"/>
      </w:pPr>
      <w:r>
        <w:t xml:space="preserve">И введите в него следующий текст (рис.2.6)</w:t>
      </w:r>
    </w:p>
    <w:p>
      <w:pPr>
        <w:pStyle w:val="CaptionedFigure"/>
      </w:pPr>
      <w:r>
        <w:drawing>
          <wp:inline>
            <wp:extent cx="4800600" cy="2007431"/>
            <wp:effectExtent b="0" l="0" r="0" t="0"/>
            <wp:docPr descr="Вводим текст в hello.asm" title="fig:" id="37" name="Picture"/>
            <a:graphic>
              <a:graphicData uri="http://schemas.openxmlformats.org/drawingml/2006/picture">
                <pic:pic>
                  <pic:nvPicPr>
                    <pic:cNvPr descr="image/1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текст в hello.asm</w:t>
      </w:r>
    </w:p>
    <w:p>
      <w:pPr>
        <w:pStyle w:val="BodyText"/>
      </w:pPr>
      <w:r>
        <w:t xml:space="preserve">В отличие от многих современных высокоуровневых языков программирования, в ассемблерной программе каждая команда располагается на отдельной строке. Размещение нескольких команд на одной строке недопустимо. Синтаксис ассемблера NASM является чувствительным к регистру, т.е. есть разница между большими и малыми буквами.</w:t>
      </w:r>
    </w:p>
    <w:bookmarkEnd w:id="39"/>
    <w:bookmarkStart w:id="43" w:name="транслятор-nasm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 (рис.2.7)</w:t>
      </w:r>
    </w:p>
    <w:p>
      <w:pPr>
        <w:pStyle w:val="CaptionedFigure"/>
      </w:pPr>
      <w:r>
        <w:drawing>
          <wp:inline>
            <wp:extent cx="4800600" cy="355600"/>
            <wp:effectExtent b="0" l="0" r="0" t="0"/>
            <wp:docPr descr="Преображаем текст в код программы" title="fig: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Преображаем текст в код программы</w:t>
      </w:r>
    </w:p>
    <w:p>
      <w:pPr>
        <w:pStyle w:val="BodyText"/>
      </w:pPr>
      <w:r>
        <w:t xml:space="preserve">Если текст программы набран без ошибок, то транслятор преобразует текст программы из файла hello.asm в объектный код, который запишется в файл hello.o. Таким образом,имена всех файлов получаются из имени входного файла и расширения по умолчанию. При наличии ошибок объектный файл не создаётся, а после запуска транслятора появятся сообщения об ошибках или предупреждения.</w:t>
      </w:r>
    </w:p>
    <w:p>
      <w:pPr>
        <w:pStyle w:val="BodyText"/>
      </w:pPr>
      <w:r>
        <w:t xml:space="preserve">С помощью команды ls проверьте, что объектный файл был создан. Какое имя имеет объектный файл?</w:t>
      </w:r>
    </w:p>
    <w:p>
      <w:pPr>
        <w:pStyle w:val="BodyText"/>
      </w:pPr>
      <w:r>
        <w:t xml:space="preserve">NASM не запускают без параметров. Ключ -f указывает транслятору, что требуется создать бинарные файлы в формате ELF. Следует отметить, что формат elf64 позволяет создавать исполняемый код, работающий под 64-битными версиями Linux. Для 32-битных версий ОС указываем в качестве формата просто elf. NASM всегда создаёт выходные файлы в текущем каталоге.</w:t>
      </w:r>
    </w:p>
    <w:bookmarkEnd w:id="43"/>
    <w:bookmarkStart w:id="50" w:name="Xdc17a5752fa00a483b4c767734f3f62aaf44a07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  <w:r>
        <w:t xml:space="preserve"> </w:t>
      </w:r>
      <w:r>
        <w:t xml:space="preserve">nasm [-@ косвенный_файл_настроек] [-o объектный_файл] [-f</w:t>
      </w:r>
      <w:r>
        <w:t xml:space="preserve"> </w:t>
      </w:r>
      <w:r>
        <w:t xml:space="preserve">формат_объектного_файла] [-l листинг] [параметры…] [–] исходный_файл↪</w:t>
      </w:r>
    </w:p>
    <w:p>
      <w:pPr>
        <w:pStyle w:val="BodyText"/>
      </w:pPr>
      <w:r>
        <w:t xml:space="preserve">Выполните следующую команду (рис.2.8)</w:t>
      </w:r>
    </w:p>
    <w:p>
      <w:pPr>
        <w:pStyle w:val="CaptionedFigure"/>
      </w:pPr>
      <w:r>
        <w:drawing>
          <wp:inline>
            <wp:extent cx="4800600" cy="274320"/>
            <wp:effectExtent b="0" l="0" r="0" t="0"/>
            <wp:docPr descr="Вводим полный вариант командной строки nasm" title="fig: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полный вариант командной строки nasm</w:t>
      </w:r>
    </w:p>
    <w:p>
      <w:pPr>
        <w:pStyle w:val="BodyText"/>
      </w:pPr>
      <w:r>
        <w:t xml:space="preserve">Данная команда скомпилирует исходный файл hello.asm в obj.o (опция -o позволяет 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создан файл листинга list.lst (опция -l).</w:t>
      </w:r>
    </w:p>
    <w:p>
      <w:pPr>
        <w:pStyle w:val="BodyText"/>
      </w:pPr>
      <w:r>
        <w:t xml:space="preserve">С помощью команды ls проверьте, что файлы были созданы (рис.2.9)</w:t>
      </w:r>
    </w:p>
    <w:p>
      <w:pPr>
        <w:pStyle w:val="CaptionedFigure"/>
      </w:pPr>
      <w:r>
        <w:drawing>
          <wp:inline>
            <wp:extent cx="4800600" cy="591740"/>
            <wp:effectExtent b="0" l="0" r="0" t="0"/>
            <wp:docPr descr="Проверяем наличие файла" title="fig:" id="48" name="Picture"/>
            <a:graphic>
              <a:graphicData uri="http://schemas.openxmlformats.org/drawingml/2006/picture">
                <pic:pic>
                  <pic:nvPicPr>
                    <pic:cNvPr descr="image/30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наличие файла</w:t>
      </w:r>
    </w:p>
    <w:p>
      <w:pPr>
        <w:pStyle w:val="BodyText"/>
      </w:pPr>
      <w:r>
        <w:t xml:space="preserve">Для более подробной информации см. man nasm. Для получения списка форматов объектного файла см. nasm -hf.</w:t>
      </w:r>
      <w:r>
        <w:t xml:space="preserve"> </w:t>
      </w:r>
      <w:r>
        <w:t xml:space="preserve"># Теоретическое введение</w:t>
      </w:r>
    </w:p>
    <w:bookmarkEnd w:id="50"/>
    <w:bookmarkEnd w:id="51"/>
    <w:bookmarkStart w:id="65" w:name="компоновщик-l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Как видно из схемы на рис. 4.3, чтобы получить исполняемую программу, объектный файл необходимо передать на обработку компоновщику (рис.2.10)</w:t>
      </w:r>
    </w:p>
    <w:p>
      <w:pPr>
        <w:pStyle w:val="CaptionedFigure"/>
      </w:pPr>
      <w:r>
        <w:drawing>
          <wp:inline>
            <wp:extent cx="4800600" cy="274320"/>
            <wp:effectExtent b="0" l="0" r="0" t="0"/>
            <wp:docPr descr="Передаем проект на обработку компоновщику" title="fig: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Передаем проект на обработку компоновщику</w:t>
      </w:r>
    </w:p>
    <w:p>
      <w:pPr>
        <w:pStyle w:val="BodyText"/>
      </w:pPr>
      <w:r>
        <w:t xml:space="preserve">Компоновщик — инструментальная программа, которая производит компоновку («линковку»): принимает на вход один или несколько объектных модулей и собирает из них исполняемый или библиотечный файл-модуль.</w:t>
      </w:r>
    </w:p>
    <w:p>
      <w:pPr>
        <w:pStyle w:val="BodyText"/>
      </w:pPr>
      <w:r>
        <w:t xml:space="preserve">С помощью команды ls проверьте, что исполняемый файл hello был создан (рис.2.11)</w:t>
      </w:r>
    </w:p>
    <w:p>
      <w:pPr>
        <w:pStyle w:val="CaptionedFigure"/>
      </w:pPr>
      <w:r>
        <w:drawing>
          <wp:inline>
            <wp:extent cx="4800600" cy="420874"/>
            <wp:effectExtent b="0" l="0" r="0" t="0"/>
            <wp:docPr descr="Проверяем корректность выполненной работы" title="fig:" id="56" name="Picture"/>
            <a:graphic>
              <a:graphicData uri="http://schemas.openxmlformats.org/drawingml/2006/picture">
                <pic:pic>
                  <pic:nvPicPr>
                    <pic:cNvPr descr="image/3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корректность выполненной работы</w:t>
      </w:r>
    </w:p>
    <w:p>
      <w:pPr>
        <w:pStyle w:val="BodyText"/>
      </w:pPr>
      <w:r>
        <w:t xml:space="preserve">Компоновщик ld не предполагает по умолчанию расширений для файлов, но принято использовать следующие расширения:</w:t>
      </w:r>
      <w:r>
        <w:t xml:space="preserve"> </w:t>
      </w:r>
      <w:r>
        <w:t xml:space="preserve">• o – для объектных файлов;</w:t>
      </w:r>
      <w:r>
        <w:t xml:space="preserve"> </w:t>
      </w:r>
      <w:r>
        <w:t xml:space="preserve">• без расширения – для исполняемых файлов;</w:t>
      </w:r>
      <w:r>
        <w:t xml:space="preserve"> </w:t>
      </w:r>
      <w:r>
        <w:t xml:space="preserve">• map – для файлов схемы программы;</w:t>
      </w:r>
      <w:r>
        <w:t xml:space="preserve"> </w:t>
      </w:r>
      <w:r>
        <w:t xml:space="preserve">• lib – для библиотек.</w:t>
      </w:r>
    </w:p>
    <w:p>
      <w:pPr>
        <w:pStyle w:val="BodyText"/>
      </w:pPr>
      <w:r>
        <w:t xml:space="preserve">Ключ -o с последующим значением задаёт в данном случае имя создаваемого исполняемого файла.</w:t>
      </w:r>
    </w:p>
    <w:p>
      <w:pPr>
        <w:pStyle w:val="BodyText"/>
      </w:pPr>
      <w:r>
        <w:t xml:space="preserve">Выполните следующую команду (рис.2.12)</w:t>
      </w:r>
    </w:p>
    <w:p>
      <w:pPr>
        <w:pStyle w:val="CaptionedFigure"/>
      </w:pPr>
      <w:r>
        <w:drawing>
          <wp:inline>
            <wp:extent cx="4800600" cy="274320"/>
            <wp:effectExtent b="0" l="0" r="0" t="0"/>
            <wp:docPr descr="Создаем исполнитель" title="fig:" id="59" name="Picture"/>
            <a:graphic>
              <a:graphicData uri="http://schemas.openxmlformats.org/drawingml/2006/picture">
                <pic:pic>
                  <pic:nvPicPr>
                    <pic:cNvPr descr="image/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исполнитель</w:t>
      </w:r>
    </w:p>
    <w:p>
      <w:pPr>
        <w:pStyle w:val="BodyText"/>
      </w:pPr>
      <w:r>
        <w:t xml:space="preserve">Какое имя будет иметь исполняемый файл? Какое имя имеет объектный файл из которого собран этот исполняемый файл?</w:t>
      </w:r>
    </w:p>
    <w:p>
      <w:pPr>
        <w:pStyle w:val="BodyText"/>
      </w:pPr>
      <w:r>
        <w:t xml:space="preserve">Формат командной строки LD можно увидеть, набрав ld –help. Для получения более подробной информации см. man ld.</w:t>
      </w:r>
    </w:p>
    <w:bookmarkStart w:id="64" w:name="запуск-исполняемого-файла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Запустить на выполнение созданный исполняемый файл, находящийся в текущем каталоге, можно, набрав в командной строке (рис.2.13)</w:t>
      </w:r>
    </w:p>
    <w:p>
      <w:pPr>
        <w:pStyle w:val="CaptionedFigure"/>
      </w:pPr>
      <w:r>
        <w:drawing>
          <wp:inline>
            <wp:extent cx="4800600" cy="411480"/>
            <wp:effectExtent b="0" l="0" r="0" t="0"/>
            <wp:docPr descr="Запускаем созданный исполняемый файл" title="fig:" id="62" name="Picture"/>
            <a:graphic>
              <a:graphicData uri="http://schemas.openxmlformats.org/drawingml/2006/picture">
                <pic:pic>
                  <pic:nvPicPr>
                    <pic:cNvPr descr="image/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созданный исполняемый файл</w:t>
      </w:r>
    </w:p>
    <w:p>
      <w:pPr>
        <w:pStyle w:val="BodyText"/>
      </w:pPr>
      <w:r>
        <w:t xml:space="preserve">Проверя работу программы, мы получили надпись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записанную в текстовый и далее преобразованный файл.</w:t>
      </w:r>
    </w:p>
    <w:bookmarkEnd w:id="64"/>
    <w:bookmarkEnd w:id="65"/>
    <w:bookmarkEnd w:id="66"/>
    <w:bookmarkStart w:id="6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67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90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bookmarkStart w:id="71" w:name="X24a5927a0b6f6cb3f525189a5b19236dfe337e5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В каталоге ~/work/arch-pc/lab04 с помощью команды cp создайте копию файла hello.asm с именем lab4.asm (рис.4.1)</w:t>
      </w:r>
    </w:p>
    <w:p>
      <w:pPr>
        <w:pStyle w:val="CaptionedFigure"/>
      </w:pPr>
      <w:r>
        <w:drawing>
          <wp:inline>
            <wp:extent cx="4800600" cy="676418"/>
            <wp:effectExtent b="0" l="0" r="0" t="0"/>
            <wp:docPr descr="Создаем копию hello.asm с именем lab4.asm" title="fig:" id="69" name="Picture"/>
            <a:graphic>
              <a:graphicData uri="http://schemas.openxmlformats.org/drawingml/2006/picture">
                <pic:pic>
                  <pic:nvPicPr>
                    <pic:cNvPr descr="image/20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76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hello.asm с именем lab4.asm</w:t>
      </w:r>
    </w:p>
    <w:bookmarkEnd w:id="71"/>
    <w:bookmarkStart w:id="78" w:name="X2d1a398f652f522132813335014c3f20c4a9480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 (рис.4.2)(рис.4.3)</w:t>
      </w:r>
    </w:p>
    <w:p>
      <w:pPr>
        <w:pStyle w:val="CaptionedFigure"/>
      </w:pPr>
      <w:r>
        <w:drawing>
          <wp:inline>
            <wp:extent cx="4800600" cy="2019979"/>
            <wp:effectExtent b="0" l="0" r="0" t="0"/>
            <wp:docPr descr="Открываем с помощью текстового редактора и вносим изменения" title="fig:" id="73" name="Picture"/>
            <a:graphic>
              <a:graphicData uri="http://schemas.openxmlformats.org/drawingml/2006/picture">
                <pic:pic>
                  <pic:nvPicPr>
                    <pic:cNvPr descr="image/22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19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с помощью текстового редактора и вносим изменения</w:t>
      </w:r>
    </w:p>
    <w:p>
      <w:pPr>
        <w:pStyle w:val="CaptionedFigure"/>
      </w:pPr>
      <w:r>
        <w:drawing>
          <wp:inline>
            <wp:extent cx="4800600" cy="783645"/>
            <wp:effectExtent b="0" l="0" r="0" t="0"/>
            <wp:docPr descr="Проверяем, что изменения внесены верно" title="fig:" id="76" name="Picture"/>
            <a:graphic>
              <a:graphicData uri="http://schemas.openxmlformats.org/drawingml/2006/picture">
                <pic:pic>
                  <pic:nvPicPr>
                    <pic:cNvPr descr="image/23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8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Проверяем, что изменения внесены верно</w:t>
      </w:r>
    </w:p>
    <w:bookmarkEnd w:id="78"/>
    <w:bookmarkStart w:id="82" w:name="X39be12a38a308086e37baae52a9b7ae9c1cc0c7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 (рис.4.4)</w:t>
      </w:r>
    </w:p>
    <w:p>
      <w:pPr>
        <w:pStyle w:val="CaptionedFigure"/>
      </w:pPr>
      <w:r>
        <w:drawing>
          <wp:inline>
            <wp:extent cx="4800600" cy="638815"/>
            <wp:effectExtent b="0" l="0" r="0" t="0"/>
            <wp:docPr descr="Оттранслируем полученный текст в объектный файл" title="fig:" id="80" name="Picture"/>
            <a:graphic>
              <a:graphicData uri="http://schemas.openxmlformats.org/drawingml/2006/picture">
                <pic:pic>
                  <pic:nvPicPr>
                    <pic:cNvPr descr="image/21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38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Оттранслируем полученный текст в объектный файл</w:t>
      </w:r>
    </w:p>
    <w:bookmarkEnd w:id="82"/>
    <w:bookmarkStart w:id="89" w:name="X105ff075ba8970f8b30f83580790c9a19eeac36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Загрузите файлы на Github (рис.4.5)(рис.4.6)</w:t>
      </w:r>
    </w:p>
    <w:p>
      <w:pPr>
        <w:pStyle w:val="CaptionedFigure"/>
      </w:pPr>
      <w:r>
        <w:drawing>
          <wp:inline>
            <wp:extent cx="4800600" cy="465058"/>
            <wp:effectExtent b="0" l="0" r="0" t="0"/>
            <wp:docPr descr="Копируем файлы hello.asm и lab4.asm в локальный репозиторий" title="fig:" id="84" name="Picture"/>
            <a:graphic>
              <a:graphicData uri="http://schemas.openxmlformats.org/drawingml/2006/picture">
                <pic:pic>
                  <pic:nvPicPr>
                    <pic:cNvPr descr="image/24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файлы hello.asm и lab4.asm в локальный репозиторий</w:t>
      </w:r>
    </w:p>
    <w:p>
      <w:pPr>
        <w:pStyle w:val="CaptionedFigure"/>
      </w:pPr>
      <w:r>
        <w:drawing>
          <wp:inline>
            <wp:extent cx="4800600" cy="1393576"/>
            <wp:effectExtent b="0" l="0" r="0" t="0"/>
            <wp:docPr descr="Загружаем файл на Github" title="fig:" id="87" name="Picture"/>
            <a:graphic>
              <a:graphicData uri="http://schemas.openxmlformats.org/drawingml/2006/picture">
                <pic:pic>
                  <pic:nvPicPr>
                    <pic:cNvPr descr="image/25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93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Загружаем файл на Github</w:t>
      </w:r>
    </w:p>
    <w:bookmarkEnd w:id="89"/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компиляции и сборки программ, написанных на ассемблере NASM.</w:t>
      </w:r>
    </w:p>
    <w:bookmarkEnd w:id="92"/>
    <w:bookmarkStart w:id="94" w:name="список-литературы"/>
    <w:p>
      <w:pPr>
        <w:pStyle w:val="Heading1"/>
      </w:pPr>
      <w:r>
        <w:t xml:space="preserve">Список литературы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61" Target="media/rId61.jpg" /><Relationship Type="http://schemas.openxmlformats.org/officeDocument/2006/relationships/image" Id="rId36" Target="media/rId36.jpg" /><Relationship Type="http://schemas.openxmlformats.org/officeDocument/2006/relationships/image" Id="rId24" Target="media/rId24.jpg" /><Relationship Type="http://schemas.openxmlformats.org/officeDocument/2006/relationships/image" Id="rId68" Target="media/rId68.jpg" /><Relationship Type="http://schemas.openxmlformats.org/officeDocument/2006/relationships/image" Id="rId79" Target="media/rId7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27" Target="media/rId27.jpg" /><Relationship Type="http://schemas.openxmlformats.org/officeDocument/2006/relationships/image" Id="rId47" Target="media/rId47.jpg" /><Relationship Type="http://schemas.openxmlformats.org/officeDocument/2006/relationships/image" Id="rId55" Target="media/rId55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52" Target="media/rId52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 Создание и процесс обработки программ на языке ассемблера NASM</dc:title>
  <dc:creator>Диана Садова Алексевна</dc:creator>
  <dc:language>ru-RU</dc:language>
  <cp:keywords/>
  <dcterms:created xsi:type="dcterms:W3CDTF">2023-10-27T15:43:36Z</dcterms:created>
  <dcterms:modified xsi:type="dcterms:W3CDTF">2023-10-27T15:43:36Z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