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61.png" ContentType="image/png"/>
  <Override PartName="/word/media/rId58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8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6.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12" w:name="задания-для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Задания для выполнения</w:t>
      </w:r>
    </w:p>
    <w:bookmarkStart w:id="23" w:name="разбиение-сети-на-под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Разбиение сети на подсети</w:t>
      </w:r>
    </w:p>
    <w:bookmarkStart w:id="21" w:name="разбиение-ipv4-сети-на-подсет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Разбиение IPv4-сети на подсети</w:t>
      </w:r>
    </w:p>
    <w:p>
      <w:pPr>
        <w:numPr>
          <w:ilvl w:val="0"/>
          <w:numId w:val="1001"/>
        </w:numPr>
        <w:pStyle w:val="Compact"/>
      </w:pPr>
      <w:r>
        <w:t xml:space="preserve">Задана IPv4-сеть 172.16.20.0/24. Для заданной сети определите префикс, маску, broadcast-адрес, число возможных подсетей, диапазон адресов узлов. Разбейте сеть на 3 подсети с максимально возможным числом адресов узлов 126, 62, 62 соответственно.</w:t>
      </w:r>
    </w:p>
    <w:p>
      <w:pPr>
        <w:pStyle w:val="FirstParagraph"/>
      </w:pPr>
      <w:r>
        <w:rPr>
          <w:bCs/>
          <w:b/>
        </w:rPr>
        <w:t xml:space="preserve">Исходная сеть: 172.16.20.0/24</w:t>
      </w:r>
    </w:p>
    <w:p>
      <w:pPr>
        <w:pStyle w:val="BodyText"/>
      </w:pPr>
      <w:r>
        <w:rPr>
          <w:iCs/>
          <w:i/>
        </w:rPr>
        <w:t xml:space="preserve">Характеристика сети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 – 172.16.20.254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Возможное число подсетей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(без разбиения)</w:t>
            </w:r>
          </w:p>
        </w:tc>
      </w:tr>
    </w:tbl>
    <w:p>
      <w:pPr>
        <w:pStyle w:val="BodyText"/>
      </w:pPr>
      <w:r>
        <w:rPr>
          <w:iCs/>
          <w:i/>
        </w:rPr>
        <w:t xml:space="preserve">Разбиение сети на 3 подсети (VLSM)</w:t>
      </w:r>
    </w:p>
    <w:p>
      <w:pPr>
        <w:pStyle w:val="BodyText"/>
      </w:pPr>
      <w:r>
        <w:rPr>
          <w:bCs/>
          <w:b/>
        </w:rPr>
        <w:t xml:space="preserve">Требуется:</w:t>
      </w:r>
      <w:r>
        <w:t xml:space="preserve"> </w:t>
      </w:r>
      <w:r>
        <w:t xml:space="preserve">- 126 узлов</w:t>
      </w:r>
      <w:r>
        <w:t xml:space="preserve"> </w:t>
      </w:r>
      <w:r>
        <w:t xml:space="preserve">- 62 узла</w:t>
      </w:r>
      <w:r>
        <w:t xml:space="preserve"> </w:t>
      </w:r>
      <w:r>
        <w:t xml:space="preserve">- 62 узла</w:t>
      </w:r>
    </w:p>
    <w:p>
      <w:pPr>
        <w:pStyle w:val="BodyText"/>
      </w:pPr>
      <w:r>
        <w:rPr>
          <w:iCs/>
          <w:i/>
        </w:rPr>
        <w:t xml:space="preserve">Определение префиксов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Требуемые узлы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255.255.255.192</w:t>
            </w:r>
          </w:p>
        </w:tc>
      </w:tr>
    </w:tbl>
    <w:p>
      <w:pPr>
        <w:pStyle w:val="BodyText"/>
      </w:pPr>
      <w:r>
        <w:rPr>
          <w:iCs/>
          <w:i/>
        </w:rPr>
        <w:t xml:space="preserve">Итоговое разбиение</w:t>
      </w:r>
    </w:p>
    <w:p>
      <w:pPr>
        <w:pStyle w:val="BodyText"/>
      </w:pPr>
      <w:r>
        <w:t xml:space="preserve">Подсеть 1 (126 узлов)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172.16.20.0/25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 – 172.16.20.126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</w:tr>
    </w:tbl>
    <w:p>
      <w:pPr>
        <w:pStyle w:val="BodyText"/>
      </w:pPr>
      <w:r>
        <w:t xml:space="preserve">Подсеть 2 (62 узла)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172.16.20.128/26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172.16.20.129 – 172.16.20.190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Чиcло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</w:tbl>
    <w:p>
      <w:pPr>
        <w:pStyle w:val="BodyText"/>
      </w:pPr>
      <w:r>
        <w:t xml:space="preserve">Подсеть 3 (62 узла)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172.16.20.192/26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172.16.20.193 – 172.16.20.254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Задана сеть 10.10.1.64/26. Для заданной сети определите префикс, маску, broadcast-адрес, число возможных подсетей, диапазон адресов узлов. Выделите в этой сети подсеть на 30 узлов. Запишите характеристики для выделенной подсети.</w:t>
      </w:r>
    </w:p>
    <w:p>
      <w:pPr>
        <w:pStyle w:val="FirstParagraph"/>
      </w:pPr>
      <w:r>
        <w:rPr>
          <w:bCs/>
          <w:b/>
        </w:rPr>
        <w:t xml:space="preserve">Исходная сеть: 10.10.1.64/26</w:t>
      </w:r>
    </w:p>
    <w:p>
      <w:pPr>
        <w:pStyle w:val="BodyText"/>
      </w:pPr>
      <w:r>
        <w:rPr>
          <w:iCs/>
          <w:i/>
        </w:rPr>
        <w:t xml:space="preserve">Характеристика сети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10.10.1.65 – 10.10.1.126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Возможное число подсетей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Выделение подсети на 30 узлов.Определение префикса</w:t>
      </w:r>
    </w:p>
    <w:p>
      <w:pPr>
        <w:pStyle w:val="BodyText"/>
      </w:pPr>
      <w:r>
        <w:t xml:space="preserve">Для 30 узлов требуется минимум /27: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Выделенная подсеть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10.10.1.64/27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10.10.1.65 – 10.10.1.94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Задана сеть 10.10.1.0/26. Для этой сети определите префикс, маску, broadcast-адрес, число возможных подсетей, диапазон адресов узлов. Выделите в этой сети подсеть на 14 узлов. Запишите характеристики для выделенной подсети.</w:t>
      </w:r>
    </w:p>
    <w:p>
      <w:pPr>
        <w:pStyle w:val="FirstParagraph"/>
      </w:pPr>
      <w:r>
        <w:rPr>
          <w:bCs/>
          <w:b/>
        </w:rPr>
        <w:t xml:space="preserve">Исходная сеть: 10.10.1.0/26</w:t>
      </w:r>
    </w:p>
    <w:p>
      <w:pPr>
        <w:pStyle w:val="BodyText"/>
      </w:pPr>
      <w:r>
        <w:rPr>
          <w:iCs/>
          <w:i/>
        </w:rPr>
        <w:t xml:space="preserve">Характеристика сети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 – 10.10.1.62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Возможное число подсетей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Выделение подсети на 14 узлов. Определение префикса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</w:tbl>
    <w:p>
      <w:pPr>
        <w:pStyle w:val="BodyText"/>
      </w:pPr>
      <w:r>
        <w:rPr>
          <w:iCs/>
          <w:i/>
        </w:rPr>
        <w:t xml:space="preserve">Выделенная подсеть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10.10.1.0/28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 – 10.10.1.14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</w:tbl>
    <w:bookmarkEnd w:id="21"/>
    <w:bookmarkStart w:id="22" w:name="разбиение-ipv6-сети-на-подсети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Разбиение IPv6-сети на подсети</w:t>
      </w:r>
    </w:p>
    <w:p>
      <w:pPr>
        <w:pStyle w:val="FirstParagraph"/>
      </w:pPr>
      <w:r>
        <w:t xml:space="preserve">Задана сеть 2001:db8:c0de::/48.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numPr>
          <w:ilvl w:val="0"/>
          <w:numId w:val="1004"/>
        </w:numPr>
        <w:pStyle w:val="Compact"/>
      </w:pPr>
      <w:r>
        <w:t xml:space="preserve">Характеристика сети</w:t>
      </w:r>
      <w:r>
        <w:t xml:space="preserve"> </w:t>
      </w:r>
      <w:r>
        <w:rPr>
          <w:rStyle w:val="VerbatimChar"/>
        </w:rPr>
        <w:t xml:space="preserve">2001:db8:c0de::/48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IPv6-адрес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2001:db8:c0de::/48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 сети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ffff:ffff:ffff::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 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Unicast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Идентификатор сети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2001:db8:c0de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Идентификатор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Последние 64 бита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Минимальный адрес узла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2001:db8:c0de:0000:0000:0000:0000:0000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Максимальный адрес узла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2001:db8:c0de:ffff:ffff:ffff:ffff:ffff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В IPv6 отсутствуют широковещательные адреса, весь диапазон доступен для узлов.</w:t>
      </w:r>
    </w:p>
    <w:p>
      <w:pPr>
        <w:numPr>
          <w:ilvl w:val="0"/>
          <w:numId w:val="1005"/>
        </w:numPr>
        <w:pStyle w:val="Compact"/>
      </w:pPr>
      <w:r>
        <w:t xml:space="preserve">Разбиение на 2 подсети (способ 1 — по идентификатору подсети)</w:t>
      </w:r>
    </w:p>
    <w:p>
      <w:pPr>
        <w:pStyle w:val="FirstParagraph"/>
      </w:pPr>
      <w:r>
        <w:t xml:space="preserve">Используется 4-й хекстет (Subnet ID).</w:t>
      </w:r>
      <w:r>
        <w:t xml:space="preserve"> </w:t>
      </w:r>
      <w:r>
        <w:t xml:space="preserve">Префикс увеличивается: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/49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40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 адресов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Подсеть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2001:db8:c0de:::/49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2001:db8:c0de:::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2001:db8:c0de:7fff:ffff:ffff::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Подсеть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2001:db8:c0de:800::/49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2001:db8:c0de:800::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2001:db8:c0de:ffff:ffff:ffff::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t xml:space="preserve">Разбиение на 2 подсети (способ 2 — по идентификатору интерфейса)</w:t>
      </w:r>
    </w:p>
    <w:p>
      <w:pPr>
        <w:pStyle w:val="FirstParagraph"/>
      </w:pPr>
      <w:r>
        <w:t xml:space="preserve">Разделение производится в последних 64 битах (Interface ID).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40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 адресов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Подсеть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2001:db8:c0de::/65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2001:db8:c0de::</w:t>
            </w:r>
            <w:r>
              <w:t xml:space="preserve"> </w:t>
            </w:r>
            <w:r>
              <w:rPr>
                <w:rStyle w:val="VerbatimChar"/>
              </w:rPr>
              <w:t xml:space="preserve">2001:db8:c0de:0:7fff:ffff::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Подсеть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2001:db8:c0de:0:800::/65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2001:db8:c0de:0:800::</w:t>
            </w:r>
            <w:r>
              <w:t xml:space="preserve"> </w:t>
            </w:r>
            <w:r>
              <w:rPr>
                <w:rStyle w:val="VerbatimChar"/>
              </w:rPr>
              <w:t xml:space="preserve">2001:db8:c0de:ffff:ffff::</w:t>
            </w:r>
          </w:p>
        </w:tc>
      </w:tr>
    </w:tbl>
    <w:p>
      <w:pPr>
        <w:pStyle w:val="BodyText"/>
      </w:pPr>
      <w:r>
        <w:rPr>
          <w:iCs/>
          <w:i/>
        </w:rPr>
        <w:t xml:space="preserve">Метод теоретически возможен, но практически не используется, так как нарушает принципы иерархической маршрутизации IPv6.</w:t>
      </w:r>
    </w:p>
    <w:p>
      <w:pPr>
        <w:pStyle w:val="BodyText"/>
      </w:pPr>
      <w:r>
        <w:t xml:space="preserve">Задана сеть 2a02:6b8::/64.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numPr>
          <w:ilvl w:val="0"/>
          <w:numId w:val="1007"/>
        </w:numPr>
        <w:pStyle w:val="Compact"/>
      </w:pPr>
      <w:r>
        <w:t xml:space="preserve">Сеть Характеристика сети</w:t>
      </w:r>
      <w:r>
        <w:t xml:space="preserve"> </w:t>
      </w:r>
      <w:r>
        <w:rPr>
          <w:rStyle w:val="VerbatimChar"/>
        </w:rPr>
        <w:t xml:space="preserve">2a02:6b8::/64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IPv6-адрес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2a02:6b8::/64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 сети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ffff:ffff:ffff:ffff::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Unicast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Идентификатор сети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2a02:6b8:0:0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Идентификатор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Последние 64 бита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Минимальный адрес узла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2a02:6b8::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Максимальный адрес узла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2a02:6b8:0:0:ffff:ffff:ffff:ffff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Разбиение на 2 подсети (способ 1 — по идентификатору подсети)</w:t>
      </w:r>
    </w:p>
    <w:p>
      <w:pPr>
        <w:pStyle w:val="FirstParagraph"/>
      </w:pPr>
      <w:r>
        <w:t xml:space="preserve">Разбиение выполняется за счёт расширения префикса: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/65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40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 адресов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Подсеть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2a02:6b8::/65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2a02:6b8::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2a02:6b8:0:0:7fff:ffff::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Подсеть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2a02:6b8:0:0:800::/65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2a02:6b8:0:0:800::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2a02:6b8:0:0:ffff:ffff::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Разбиение на 2 подсети (способ 2 — по идентификатору интерфейса)</w:t>
      </w:r>
    </w:p>
    <w:p>
      <w:pPr>
        <w:pStyle w:val="FirstParagraph"/>
      </w:pPr>
      <w:r>
        <w:t xml:space="preserve">Используется деление Interface ID.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40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 адресов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Подсеть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2a02:6b8::/65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2a02:6b8::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2a02:6b8:0:0:7fff:ffff::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Подсеть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2a02:6b8:0:0:800::/65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2a02:6b8:0:0:800::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2a02:6b8:0:0:ffff:ffff::</w:t>
            </w:r>
          </w:p>
        </w:tc>
      </w:tr>
    </w:tbl>
    <w:bookmarkEnd w:id="22"/>
    <w:bookmarkEnd w:id="23"/>
    <w:bookmarkStart w:id="107" w:name="Xaa98339a1bc9a01348fb7b4bcd912a06bb3c57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двойного стека адресации IPv4 и IPv6 в локальной сети</w:t>
      </w:r>
    </w:p>
    <w:bookmarkStart w:id="24" w:name="постановка-задачи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Задана топология сети с двумя локальными подсетями. Для первой подсети выделено адресное пространство c адресами IPv4, для второй - адресное пространство с адресами IPv6</w:t>
      </w:r>
    </w:p>
    <w:p>
      <w:pPr>
        <w:pStyle w:val="BodyText"/>
      </w:pPr>
      <w:r>
        <w:t xml:space="preserve">Требуется:</w:t>
      </w:r>
    </w:p>
    <w:p>
      <w:pPr>
        <w:numPr>
          <w:ilvl w:val="0"/>
          <w:numId w:val="1010"/>
        </w:numPr>
        <w:pStyle w:val="Compact"/>
      </w:pPr>
      <w:r>
        <w:t xml:space="preserve">реализовать топологию сети в GNS3;</w:t>
      </w:r>
    </w:p>
    <w:p>
      <w:pPr>
        <w:numPr>
          <w:ilvl w:val="0"/>
          <w:numId w:val="1010"/>
        </w:numPr>
        <w:pStyle w:val="Compact"/>
      </w:pPr>
      <w:r>
        <w:t xml:space="preserve">настроить IPv4-адресацию на устройствах первой подсети и проверить подключение между устройствами этой подсети;</w:t>
      </w:r>
    </w:p>
    <w:p>
      <w:pPr>
        <w:numPr>
          <w:ilvl w:val="0"/>
          <w:numId w:val="1010"/>
        </w:numPr>
        <w:pStyle w:val="Compact"/>
      </w:pPr>
      <w:r>
        <w:t xml:space="preserve">настроить IPv6-адресацию на устройствах второй подсети и проверить подключение между устройствами этой подсети;</w:t>
      </w:r>
    </w:p>
    <w:p>
      <w:pPr>
        <w:numPr>
          <w:ilvl w:val="0"/>
          <w:numId w:val="1010"/>
        </w:numPr>
        <w:pStyle w:val="Compact"/>
      </w:pPr>
      <w:r>
        <w:t xml:space="preserve">проанализировать захваченный на соединении сервера двойного стека адресации с коммутатором трафик ARP, ICMP, ICMPv6.</w:t>
      </w:r>
    </w:p>
    <w:bookmarkEnd w:id="24"/>
    <w:bookmarkStart w:id="106" w:name="порядок-выполнения-работы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Порядок выполнения работы</w:t>
      </w:r>
    </w:p>
    <w:p>
      <w:pPr>
        <w:numPr>
          <w:ilvl w:val="0"/>
          <w:numId w:val="1011"/>
        </w:numPr>
        <w:pStyle w:val="Compact"/>
      </w:pPr>
      <w:r>
        <w:t xml:space="preserve">Запустите GNS3 VM и GNS3. Создайте новый проект.(рис. 1)</w:t>
      </w:r>
    </w:p>
    <w:p>
      <w:pPr>
        <w:pStyle w:val="CaptionedFigure"/>
      </w:pPr>
      <w:r>
        <w:drawing>
          <wp:inline>
            <wp:extent cx="4800600" cy="2204942"/>
            <wp:effectExtent b="0" l="0" r="0" t="0"/>
            <wp:docPr descr="Запускаем GNS3 VM и GNS3" title="" id="26" name="Picture"/>
            <a:graphic>
              <a:graphicData uri="http://schemas.openxmlformats.org/drawingml/2006/picture">
                <pic:pic>
                  <pic:nvPicPr>
                    <pic:cNvPr descr="image/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04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Запускаем GNS3 VM и GNS3</w:t>
      </w:r>
    </w:p>
    <w:p>
      <w:pPr>
        <w:numPr>
          <w:ilvl w:val="0"/>
          <w:numId w:val="1012"/>
        </w:numPr>
      </w:pPr>
      <w:r>
        <w:t xml:space="preserve">В рабочем пространстве разместите и соедините устройства в соответствии с топологией. Для подсети IPv4 используйте маршрутизатор FRR, а для подсети с IPv6 — маршрутизатор VyOS.</w:t>
      </w:r>
    </w:p>
    <w:p>
      <w:pPr>
        <w:numPr>
          <w:ilvl w:val="0"/>
          <w:numId w:val="1012"/>
        </w:numPr>
      </w:pPr>
      <w:r>
        <w:t xml:space="preserve">Измените отображаемые названия устройств. Коммутаторам присвойте названия по принципу msk-user-sw-0x, маршрутизаторам — по принципу msk-user-gw-0x, VPCS — по принципу PCx-user, где вместо user укажите имя вашей учётной записи, вместо x — порядковый номер устройства.(рис. 2)</w:t>
      </w:r>
    </w:p>
    <w:p>
      <w:pPr>
        <w:pStyle w:val="CaptionedFigure"/>
      </w:pPr>
      <w:r>
        <w:drawing>
          <wp:inline>
            <wp:extent cx="4800600" cy="4135170"/>
            <wp:effectExtent b="0" l="0" r="0" t="0"/>
            <wp:docPr descr="Топология сети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35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Топология сети</w:t>
      </w:r>
    </w:p>
    <w:p>
      <w:pPr>
        <w:numPr>
          <w:ilvl w:val="0"/>
          <w:numId w:val="1013"/>
        </w:numPr>
      </w:pPr>
      <w:r>
        <w:t xml:space="preserve">Включите захват трафика на соединении между сервером двойного стека адресации и ближайшим к нему коммутатором.</w:t>
      </w:r>
    </w:p>
    <w:p>
      <w:pPr>
        <w:numPr>
          <w:ilvl w:val="0"/>
          <w:numId w:val="1013"/>
        </w:numPr>
      </w:pPr>
      <w:r>
        <w:t xml:space="preserve">Руководствуясь табл. 6.6, настройте IPv4-адресацию для интерфейсов узлов PC1, PC2, Server:(рис. 3),(рис. 4),(рис. 5)</w:t>
      </w:r>
    </w:p>
    <w:p>
      <w:pPr>
        <w:pStyle w:val="CaptionedFigure"/>
      </w:pPr>
      <w:r>
        <w:drawing>
          <wp:inline>
            <wp:extent cx="4800600" cy="3321530"/>
            <wp:effectExtent b="0" l="0" r="0" t="0"/>
            <wp:docPr descr="PC1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21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PC1</w:t>
      </w:r>
    </w:p>
    <w:p>
      <w:pPr>
        <w:pStyle w:val="CaptionedFigure"/>
      </w:pPr>
      <w:r>
        <w:drawing>
          <wp:inline>
            <wp:extent cx="4800600" cy="3024553"/>
            <wp:effectExtent b="0" l="0" r="0" t="0"/>
            <wp:docPr descr="PC2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2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PC2</w:t>
      </w:r>
    </w:p>
    <w:p>
      <w:pPr>
        <w:pStyle w:val="CaptionedFigure"/>
      </w:pPr>
      <w:r>
        <w:drawing>
          <wp:inline>
            <wp:extent cx="4800600" cy="3020865"/>
            <wp:effectExtent b="0" l="0" r="0" t="0"/>
            <wp:docPr descr="Server" title="" id="38" name="Picture"/>
            <a:graphic>
              <a:graphicData uri="http://schemas.openxmlformats.org/drawingml/2006/picture">
                <pic:pic>
                  <pic:nvPicPr>
                    <pic:cNvPr descr="image/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2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Server</w:t>
      </w:r>
    </w:p>
    <w:p>
      <w:pPr>
        <w:pStyle w:val="BodyText"/>
      </w:pPr>
      <w:r>
        <w:t xml:space="preserve">– Посмотрите на PC1 и PC2 конфигурацию IPv4 и IPv6</w:t>
      </w:r>
    </w:p>
    <w:p>
      <w:pPr>
        <w:numPr>
          <w:ilvl w:val="0"/>
          <w:numId w:val="1014"/>
        </w:numPr>
        <w:pStyle w:val="Compact"/>
      </w:pPr>
      <w:r>
        <w:t xml:space="preserve">Руководствуясь табл. 6.6, настройте IPv4-адресацию для интерфейсов локальной сети маршрутизатора FRR msk-user-gw-01:(рис. 6)</w:t>
      </w:r>
    </w:p>
    <w:p>
      <w:pPr>
        <w:pStyle w:val="CaptionedFigure"/>
      </w:pPr>
      <w:r>
        <w:drawing>
          <wp:inline>
            <wp:extent cx="4800600" cy="3791963"/>
            <wp:effectExtent b="0" l="0" r="0" t="0"/>
            <wp:docPr descr="Настраиваем IPv4-адресацию для интерфейсов" title="" id="41" name="Picture"/>
            <a:graphic>
              <a:graphicData uri="http://schemas.openxmlformats.org/drawingml/2006/picture">
                <pic:pic>
                  <pic:nvPicPr>
                    <pic:cNvPr descr="image/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91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Настраиваем IPv4-адресацию для интерфейсов</w:t>
      </w:r>
    </w:p>
    <w:p>
      <w:pPr>
        <w:numPr>
          <w:ilvl w:val="0"/>
          <w:numId w:val="1015"/>
        </w:numPr>
        <w:pStyle w:val="Compact"/>
      </w:pPr>
      <w:r>
        <w:t xml:space="preserve">Проверьте конфигурацию маршрутизатора и настройки IPv4-адресации:(рис. 7),(рис. 8)</w:t>
      </w:r>
    </w:p>
    <w:p>
      <w:pPr>
        <w:pStyle w:val="CaptionedFigure"/>
      </w:pPr>
      <w:r>
        <w:drawing>
          <wp:inline>
            <wp:extent cx="4668252" cy="4610501"/>
            <wp:effectExtent b="0" l="0" r="0" t="0"/>
            <wp:docPr descr="Проверяем конфигурацию маршрутизатора и IPv4-адресации" title="" id="44" name="Picture"/>
            <a:graphic>
              <a:graphicData uri="http://schemas.openxmlformats.org/drawingml/2006/picture">
                <pic:pic>
                  <pic:nvPicPr>
                    <pic:cNvPr descr="image/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252" cy="4610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Проверяем конфигурацию маршрутизатора и IPv4-адресации</w:t>
      </w:r>
    </w:p>
    <w:p>
      <w:pPr>
        <w:pStyle w:val="CaptionedFigure"/>
      </w:pPr>
      <w:r>
        <w:drawing>
          <wp:inline>
            <wp:extent cx="4800600" cy="2420676"/>
            <wp:effectExtent b="0" l="0" r="0" t="0"/>
            <wp:docPr descr="Проверяем конфигурацию маршрутизатора и IPv4-адресации" title="" id="47" name="Picture"/>
            <a:graphic>
              <a:graphicData uri="http://schemas.openxmlformats.org/drawingml/2006/picture">
                <pic:pic>
                  <pic:nvPicPr>
                    <pic:cNvPr descr="image/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2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Проверяем конфигурацию маршрутизатора и IPv4-адресации</w:t>
      </w:r>
    </w:p>
    <w:p>
      <w:pPr>
        <w:numPr>
          <w:ilvl w:val="0"/>
          <w:numId w:val="1016"/>
        </w:numPr>
        <w:pStyle w:val="Compact"/>
      </w:pPr>
      <w:r>
        <w:t xml:space="preserve">Проверьте подключение с помощью команд ping и trace. Узлы PC1 и PC2 должны успешно отправлять эхо-запросы друг другу и на сервер с двойным стеком (Dual Stack Server).(рис. 9),(рис. 10)</w:t>
      </w:r>
    </w:p>
    <w:p>
      <w:pPr>
        <w:pStyle w:val="CaptionedFigure"/>
      </w:pPr>
      <w:r>
        <w:drawing>
          <wp:inline>
            <wp:extent cx="4800600" cy="1683792"/>
            <wp:effectExtent b="0" l="0" r="0" t="0"/>
            <wp:docPr descr="PC1" title="" id="50" name="Picture"/>
            <a:graphic>
              <a:graphicData uri="http://schemas.openxmlformats.org/drawingml/2006/picture">
                <pic:pic>
                  <pic:nvPicPr>
                    <pic:cNvPr descr="image/1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83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PC1</w:t>
      </w:r>
    </w:p>
    <w:p>
      <w:pPr>
        <w:pStyle w:val="CaptionedFigure"/>
      </w:pPr>
      <w:r>
        <w:drawing>
          <wp:inline>
            <wp:extent cx="4800600" cy="1416176"/>
            <wp:effectExtent b="0" l="0" r="0" t="0"/>
            <wp:docPr descr="PC2" title="" id="53" name="Picture"/>
            <a:graphic>
              <a:graphicData uri="http://schemas.openxmlformats.org/drawingml/2006/picture">
                <pic:pic>
                  <pic:nvPicPr>
                    <pic:cNvPr descr="image/1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1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PC2</w:t>
      </w:r>
    </w:p>
    <w:p>
      <w:pPr>
        <w:numPr>
          <w:ilvl w:val="0"/>
          <w:numId w:val="1017"/>
        </w:numPr>
        <w:pStyle w:val="Compact"/>
      </w:pPr>
      <w:r>
        <w:t xml:space="preserve">Руководствуясь табл. 6.6, настройте IPv6-адресацию для интерфейсов узлов PC5, PC4, Server:</w:t>
      </w:r>
    </w:p>
    <w:p>
      <w:pPr>
        <w:pStyle w:val="FirstParagraph"/>
      </w:pPr>
      <w:r>
        <w:t xml:space="preserve">– PC4:(рис. 11)</w:t>
      </w:r>
    </w:p>
    <w:p>
      <w:pPr>
        <w:pStyle w:val="CaptionedFigure"/>
      </w:pPr>
      <w:r>
        <w:drawing>
          <wp:inline>
            <wp:extent cx="4668252" cy="1511166"/>
            <wp:effectExtent b="0" l="0" r="0" t="0"/>
            <wp:docPr descr="Настраиваем IPv6-адресацию для PC4" title="" id="56" name="Picture"/>
            <a:graphic>
              <a:graphicData uri="http://schemas.openxmlformats.org/drawingml/2006/picture">
                <pic:pic>
                  <pic:nvPicPr>
                    <pic:cNvPr descr="image/1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252" cy="151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Настраиваем IPv6-адресацию для PC4</w:t>
      </w:r>
    </w:p>
    <w:p>
      <w:pPr>
        <w:pStyle w:val="BodyText"/>
      </w:pPr>
      <w:r>
        <w:t xml:space="preserve">– PC5:(рис. 12)</w:t>
      </w:r>
    </w:p>
    <w:p>
      <w:pPr>
        <w:pStyle w:val="CaptionedFigure"/>
      </w:pPr>
      <w:r>
        <w:drawing>
          <wp:inline>
            <wp:extent cx="4494997" cy="1511166"/>
            <wp:effectExtent b="0" l="0" r="0" t="0"/>
            <wp:docPr descr="Настраиваем IPv6-адресацию для PC5" title="" id="59" name="Picture"/>
            <a:graphic>
              <a:graphicData uri="http://schemas.openxmlformats.org/drawingml/2006/picture">
                <pic:pic>
                  <pic:nvPicPr>
                    <pic:cNvPr descr="image/1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997" cy="151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Настраиваем IPv6-адресацию для PC5</w:t>
      </w:r>
    </w:p>
    <w:p>
      <w:pPr>
        <w:pStyle w:val="BodyText"/>
      </w:pPr>
      <w:r>
        <w:t xml:space="preserve">– Server:(рис. 13)</w:t>
      </w:r>
    </w:p>
    <w:p>
      <w:pPr>
        <w:pStyle w:val="CaptionedFigure"/>
      </w:pPr>
      <w:r>
        <w:drawing>
          <wp:inline>
            <wp:extent cx="4697128" cy="1549667"/>
            <wp:effectExtent b="0" l="0" r="0" t="0"/>
            <wp:docPr descr="Настраиваем IPv6-адресацию для Server" title="" id="62" name="Picture"/>
            <a:graphic>
              <a:graphicData uri="http://schemas.openxmlformats.org/drawingml/2006/picture">
                <pic:pic>
                  <pic:nvPicPr>
                    <pic:cNvPr descr="image/1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28" cy="154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Настраиваем IPv6-адресацию для Server</w:t>
      </w:r>
    </w:p>
    <w:p>
      <w:pPr>
        <w:numPr>
          <w:ilvl w:val="0"/>
          <w:numId w:val="1018"/>
        </w:numPr>
        <w:pStyle w:val="Compact"/>
      </w:pPr>
      <w:r>
        <w:t xml:space="preserve">Посмотрите на PC5 и PC4 конфигурацию IPv4 и IPv6:(рис. 14),(рис. 15),(рис. 16)</w:t>
      </w:r>
    </w:p>
    <w:p>
      <w:pPr>
        <w:pStyle w:val="CaptionedFigure"/>
      </w:pPr>
      <w:r>
        <w:drawing>
          <wp:inline>
            <wp:extent cx="4800600" cy="4282888"/>
            <wp:effectExtent b="0" l="0" r="0" t="0"/>
            <wp:docPr descr="Проверяем на PC4 конфигурацию IPv4 и IPv6" title="" id="65" name="Picture"/>
            <a:graphic>
              <a:graphicData uri="http://schemas.openxmlformats.org/drawingml/2006/picture">
                <pic:pic>
                  <pic:nvPicPr>
                    <pic:cNvPr descr="image/18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82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Проверяем на PC4 конфигурацию IPv4 и IPv6</w:t>
      </w:r>
    </w:p>
    <w:p>
      <w:pPr>
        <w:pStyle w:val="CaptionedFigure"/>
      </w:pPr>
      <w:r>
        <w:drawing>
          <wp:inline>
            <wp:extent cx="3570972" cy="2281187"/>
            <wp:effectExtent b="0" l="0" r="0" t="0"/>
            <wp:docPr descr="Проверяем на PC5 конфигурацию IPv4" title="" id="68" name="Picture"/>
            <a:graphic>
              <a:graphicData uri="http://schemas.openxmlformats.org/drawingml/2006/picture">
                <pic:pic>
                  <pic:nvPicPr>
                    <pic:cNvPr descr="image/1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972" cy="228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Проверяем на PC5 конфигурацию IPv4</w:t>
      </w:r>
    </w:p>
    <w:p>
      <w:pPr>
        <w:pStyle w:val="CaptionedFigure"/>
      </w:pPr>
      <w:r>
        <w:drawing>
          <wp:inline>
            <wp:extent cx="4706753" cy="2512193"/>
            <wp:effectExtent b="0" l="0" r="0" t="0"/>
            <wp:docPr descr="Проверяем на PC5 конфигурацию IPv6" title="" id="71" name="Picture"/>
            <a:graphic>
              <a:graphicData uri="http://schemas.openxmlformats.org/drawingml/2006/picture">
                <pic:pic>
                  <pic:nvPicPr>
                    <pic:cNvPr descr="image/2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753" cy="2512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Проверяем на PC5 конфигурацию IPv6</w:t>
      </w:r>
    </w:p>
    <w:p>
      <w:pPr>
        <w:numPr>
          <w:ilvl w:val="0"/>
          <w:numId w:val="1019"/>
        </w:numPr>
        <w:pStyle w:val="Compact"/>
      </w:pPr>
      <w:r>
        <w:t xml:space="preserve">Руководствуясь табл. 6.6, настройте IPv6-адресацию для интерфейсов локальной сети маршрутизатора VyOS msk-user-gw-02:</w:t>
      </w:r>
    </w:p>
    <w:p>
      <w:pPr>
        <w:pStyle w:val="FirstParagraph"/>
      </w:pPr>
      <w:r>
        <w:t xml:space="preserve">– Перейдите в режим конфигурирования, измените имя устройства:(рис. 17)</w:t>
      </w:r>
    </w:p>
    <w:p>
      <w:pPr>
        <w:pStyle w:val="CaptionedFigure"/>
      </w:pPr>
      <w:r>
        <w:drawing>
          <wp:inline>
            <wp:extent cx="4800600" cy="3060785"/>
            <wp:effectExtent b="0" l="0" r="0" t="0"/>
            <wp:docPr descr="Изменяем имя устройства" title="" id="74" name="Picture"/>
            <a:graphic>
              <a:graphicData uri="http://schemas.openxmlformats.org/drawingml/2006/picture">
                <pic:pic>
                  <pic:nvPicPr>
                    <pic:cNvPr descr="image/2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6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Изменяем имя устройства</w:t>
      </w:r>
    </w:p>
    <w:p>
      <w:pPr>
        <w:pStyle w:val="BodyText"/>
      </w:pPr>
      <w:r>
        <w:t xml:space="preserve">– Назначьте IPv6-адреса маршрутизатору msk-user-gw-02:(рис. 18),(рис. 19)</w:t>
      </w:r>
    </w:p>
    <w:p>
      <w:pPr>
        <w:pStyle w:val="CaptionedFigure"/>
      </w:pPr>
      <w:r>
        <w:drawing>
          <wp:inline>
            <wp:extent cx="4800600" cy="2510899"/>
            <wp:effectExtent b="0" l="0" r="0" t="0"/>
            <wp:docPr descr="Назначаем IPv6-адреса маршрутизатору" title="" id="77" name="Picture"/>
            <a:graphic>
              <a:graphicData uri="http://schemas.openxmlformats.org/drawingml/2006/picture">
                <pic:pic>
                  <pic:nvPicPr>
                    <pic:cNvPr descr="image/2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1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Назначаем IPv6-адреса маршрутизатору</w:t>
      </w:r>
    </w:p>
    <w:p>
      <w:pPr>
        <w:pStyle w:val="CaptionedFigure"/>
      </w:pPr>
      <w:r>
        <w:drawing>
          <wp:inline>
            <wp:extent cx="4800600" cy="8391673"/>
            <wp:effectExtent b="0" l="0" r="0" t="0"/>
            <wp:docPr descr="Назначаем IPv6-адреса маршрутизатору" title="" id="80" name="Picture"/>
            <a:graphic>
              <a:graphicData uri="http://schemas.openxmlformats.org/drawingml/2006/picture">
                <pic:pic>
                  <pic:nvPicPr>
                    <pic:cNvPr descr="image/2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39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Назначаем IPv6-адреса маршрутизатору</w:t>
      </w:r>
    </w:p>
    <w:p>
      <w:pPr>
        <w:numPr>
          <w:ilvl w:val="0"/>
          <w:numId w:val="1020"/>
        </w:numPr>
        <w:pStyle w:val="Compact"/>
      </w:pPr>
      <w:r>
        <w:t xml:space="preserve">Проверьте подключение с помощью команд ping и trace. Проверяем узел PC5, он должн успешно отправлять эхо-запросы друг другу и на сервер с двойным стеком (Dual Stack Server).(рис. 20)</w:t>
      </w:r>
    </w:p>
    <w:p>
      <w:pPr>
        <w:pStyle w:val="CaptionedFigure"/>
      </w:pPr>
      <w:r>
        <w:drawing>
          <wp:inline>
            <wp:extent cx="4800600" cy="2739776"/>
            <wp:effectExtent b="0" l="0" r="0" t="0"/>
            <wp:docPr descr="Проверяем подключение узла PC5" title="" id="83" name="Picture"/>
            <a:graphic>
              <a:graphicData uri="http://schemas.openxmlformats.org/drawingml/2006/picture">
                <pic:pic>
                  <pic:nvPicPr>
                    <pic:cNvPr descr="image/2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39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Проверяем подключение узла PC5</w:t>
      </w:r>
    </w:p>
    <w:p>
      <w:pPr>
        <w:numPr>
          <w:ilvl w:val="0"/>
          <w:numId w:val="1021"/>
        </w:numPr>
        <w:pStyle w:val="Compact"/>
      </w:pPr>
      <w:r>
        <w:t xml:space="preserve">Убедитесь, что устройства из подсети IPv4 не доступны для устройств из подсети IPv6 и наоборот. Только сервер двойного стека может обращаться к устройствам обеих подсетей.(рис. 21),(рис. 22),(рис. 23),(рис. 24)</w:t>
      </w:r>
    </w:p>
    <w:p>
      <w:pPr>
        <w:pStyle w:val="CaptionedFigure"/>
      </w:pPr>
      <w:r>
        <w:drawing>
          <wp:inline>
            <wp:extent cx="4783755" cy="962526"/>
            <wp:effectExtent b="0" l="0" r="0" t="0"/>
            <wp:docPr descr="Пытаемся передать покеты с PC5 на PC1" title="" id="86" name="Picture"/>
            <a:graphic>
              <a:graphicData uri="http://schemas.openxmlformats.org/drawingml/2006/picture">
                <pic:pic>
                  <pic:nvPicPr>
                    <pic:cNvPr descr="image/2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755" cy="96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Пытаемся передать покеты с PC5 на PC1</w:t>
      </w:r>
    </w:p>
    <w:p>
      <w:pPr>
        <w:pStyle w:val="BodyText"/>
      </w:pPr>
      <w:r>
        <w:t xml:space="preserve">С PC5 пытаемся передать покеты к PC1. Покеты не передаются. Все работает коректно.</w:t>
      </w:r>
    </w:p>
    <w:p>
      <w:pPr>
        <w:pStyle w:val="CaptionedFigure"/>
      </w:pPr>
      <w:r>
        <w:drawing>
          <wp:inline>
            <wp:extent cx="4620126" cy="1001027"/>
            <wp:effectExtent b="0" l="0" r="0" t="0"/>
            <wp:docPr descr="Пытаемся передать покеты с PC2 на PC4" title="" id="89" name="Picture"/>
            <a:graphic>
              <a:graphicData uri="http://schemas.openxmlformats.org/drawingml/2006/picture">
                <pic:pic>
                  <pic:nvPicPr>
                    <pic:cNvPr descr="image/2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100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Пытаемся передать покеты с PC2 на PC4</w:t>
      </w:r>
    </w:p>
    <w:p>
      <w:pPr>
        <w:pStyle w:val="BodyText"/>
      </w:pPr>
      <w:r>
        <w:t xml:space="preserve">С PC2 пытаемся передать покеты к PC4. Покеты не передаются. Все работает коректно.</w:t>
      </w:r>
    </w:p>
    <w:p>
      <w:pPr>
        <w:pStyle w:val="CaptionedFigure"/>
      </w:pPr>
      <w:r>
        <w:drawing>
          <wp:inline>
            <wp:extent cx="4800600" cy="1351112"/>
            <wp:effectExtent b="0" l="0" r="0" t="0"/>
            <wp:docPr descr="Передаем покеты с Servera на PC5" title="" id="92" name="Picture"/>
            <a:graphic>
              <a:graphicData uri="http://schemas.openxmlformats.org/drawingml/2006/picture">
                <pic:pic>
                  <pic:nvPicPr>
                    <pic:cNvPr descr="image/2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51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Передаем покеты с Servera на PC5</w:t>
      </w:r>
    </w:p>
    <w:p>
      <w:pPr>
        <w:pStyle w:val="BodyText"/>
      </w:pPr>
      <w:r>
        <w:t xml:space="preserve">Покеты успешно передались.</w:t>
      </w:r>
    </w:p>
    <w:p>
      <w:pPr>
        <w:pStyle w:val="CaptionedFigure"/>
      </w:pPr>
      <w:r>
        <w:drawing>
          <wp:inline>
            <wp:extent cx="4800600" cy="1337992"/>
            <wp:effectExtent b="0" l="0" r="0" t="0"/>
            <wp:docPr descr="Передаем покеты с Servera на PC2" title="" id="95" name="Picture"/>
            <a:graphic>
              <a:graphicData uri="http://schemas.openxmlformats.org/drawingml/2006/picture">
                <pic:pic>
                  <pic:nvPicPr>
                    <pic:cNvPr descr="image/2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37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Передаем покеты с Servera на PC2</w:t>
      </w:r>
    </w:p>
    <w:p>
      <w:pPr>
        <w:pStyle w:val="BodyText"/>
      </w:pPr>
      <w:r>
        <w:t xml:space="preserve">Покеты успешно передались.</w:t>
      </w:r>
    </w:p>
    <w:p>
      <w:pPr>
        <w:numPr>
          <w:ilvl w:val="0"/>
          <w:numId w:val="1022"/>
        </w:numPr>
        <w:pStyle w:val="Compact"/>
      </w:pPr>
      <w:r>
        <w:t xml:space="preserve">Посмотрите захваченный на соединении сервера двойного стека адресации с коммутатором трафик ARP, ICMP, ICMPv6. В отчёте поясните, какую информацию можно извлечь из перехваченных пакетов.(рис. 25),(рис. 26),(рис. 27)</w:t>
      </w:r>
    </w:p>
    <w:p>
      <w:pPr>
        <w:pStyle w:val="CaptionedFigure"/>
      </w:pPr>
      <w:r>
        <w:drawing>
          <wp:inline>
            <wp:extent cx="4800600" cy="2734967"/>
            <wp:effectExtent b="0" l="0" r="0" t="0"/>
            <wp:docPr descr="Пытаемся передать покеты с PC2" title="" id="98" name="Picture"/>
            <a:graphic>
              <a:graphicData uri="http://schemas.openxmlformats.org/drawingml/2006/picture">
                <pic:pic>
                  <pic:nvPicPr>
                    <pic:cNvPr descr="image/3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34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Пытаемся передать покеты с PC2</w:t>
      </w:r>
    </w:p>
    <w:p>
      <w:pPr>
        <w:pStyle w:val="BodyText"/>
      </w:pPr>
      <w:r>
        <w:t xml:space="preserve">Источник: 64.109.1.10 (PC2)</w:t>
      </w:r>
    </w:p>
    <w:p>
      <w:pPr>
        <w:pStyle w:val="BodyText"/>
      </w:pPr>
      <w:r>
        <w:t xml:space="preserve">Назначение: 172.16.20.138 (Server)</w:t>
      </w:r>
    </w:p>
    <w:p>
      <w:pPr>
        <w:pStyle w:val="BodyText"/>
      </w:pPr>
      <w:r>
        <w:t xml:space="preserve">Запрос (Echo request) и ответ (Echo reply) проходят успешно, но дальше он не проходят.</w:t>
      </w:r>
    </w:p>
    <w:p>
      <w:pPr>
        <w:pStyle w:val="BodyText"/>
      </w:pPr>
      <w:r>
        <w:t xml:space="preserve">IPv4-маршрутизация работает корректно, сервер доступен по IPv4.</w:t>
      </w:r>
    </w:p>
    <w:p>
      <w:pPr>
        <w:pStyle w:val="CaptionedFigure"/>
      </w:pPr>
      <w:r>
        <w:drawing>
          <wp:inline>
            <wp:extent cx="4800600" cy="2282903"/>
            <wp:effectExtent b="0" l="0" r="0" t="0"/>
            <wp:docPr descr="Пытаемся передать покеты с PC5" title="" id="101" name="Picture"/>
            <a:graphic>
              <a:graphicData uri="http://schemas.openxmlformats.org/drawingml/2006/picture">
                <pic:pic>
                  <pic:nvPicPr>
                    <pic:cNvPr descr="image/3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82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Пытаемся передать покеты с PC5</w:t>
      </w:r>
    </w:p>
    <w:p>
      <w:pPr>
        <w:pStyle w:val="BodyText"/>
      </w:pPr>
      <w:r>
        <w:t xml:space="preserve">Источник: 2001:db8:c0de:11::a (PC5)</w:t>
      </w:r>
      <w:r>
        <w:t xml:space="preserve"> </w:t>
      </w:r>
      <w:r>
        <w:t xml:space="preserve">Назначение: 2001:db8:c0de:13::a (Server)</w:t>
      </w:r>
    </w:p>
    <w:p>
      <w:pPr>
        <w:pStyle w:val="BodyText"/>
      </w:pPr>
      <w:r>
        <w:t xml:space="preserve">Запрос (Echo request) и ответ (Echo reply) проходят успешно, но дальше он не проходят.</w:t>
      </w:r>
    </w:p>
    <w:p>
      <w:pPr>
        <w:pStyle w:val="BodyText"/>
      </w:pPr>
      <w:r>
        <w:t xml:space="preserve">IPv6-маршрутизация работает корректно, сервер доступен по IPv6.</w:t>
      </w:r>
    </w:p>
    <w:p>
      <w:pPr>
        <w:pStyle w:val="CaptionedFigure"/>
      </w:pPr>
      <w:r>
        <w:drawing>
          <wp:inline>
            <wp:extent cx="4800600" cy="2503247"/>
            <wp:effectExtent b="0" l="0" r="0" t="0"/>
            <wp:docPr descr="Передает пакеты Server" title="" id="104" name="Picture"/>
            <a:graphic>
              <a:graphicData uri="http://schemas.openxmlformats.org/drawingml/2006/picture">
                <pic:pic>
                  <pic:nvPicPr>
                    <pic:cNvPr descr="image/32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03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Передает пакеты Server</w:t>
      </w:r>
    </w:p>
    <w:bookmarkEnd w:id="106"/>
    <w:bookmarkEnd w:id="107"/>
    <w:bookmarkStart w:id="111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Задана топология сети.(рис. 28)</w:t>
      </w:r>
    </w:p>
    <w:p>
      <w:pPr>
        <w:pStyle w:val="CaptionedFigure"/>
      </w:pPr>
      <w:r>
        <w:drawing>
          <wp:inline>
            <wp:extent cx="4800600" cy="698785"/>
            <wp:effectExtent b="0" l="0" r="0" t="0"/>
            <wp:docPr descr="Топология сети с двумя локальными подсетями" title="" id="109" name="Picture"/>
            <a:graphic>
              <a:graphicData uri="http://schemas.openxmlformats.org/drawingml/2006/picture">
                <pic:pic>
                  <pic:nvPicPr>
                    <pic:cNvPr descr="image/33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9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Топология сети с двумя локальными подсетями</w:t>
      </w:r>
    </w:p>
    <w:p>
      <w:pPr>
        <w:pStyle w:val="BodyText"/>
      </w:pPr>
      <w:r>
        <w:t xml:space="preserve">Предполагается, что маршрутизатор разбивает сеть на две подсети с адресами</w:t>
      </w:r>
      <w:r>
        <w:t xml:space="preserve"> </w:t>
      </w:r>
      <w:r>
        <w:t xml:space="preserve">IPv4 и IPv6:</w:t>
      </w:r>
      <w:r>
        <w:t xml:space="preserve"> </w:t>
      </w:r>
      <w:r>
        <w:t xml:space="preserve">– подсеть 1: 10.10.1.96/27; 2001:DB8:1:1::/64;</w:t>
      </w:r>
      <w:r>
        <w:t xml:space="preserve"> </w:t>
      </w:r>
      <w:r>
        <w:t xml:space="preserve">– подсеть 2: 10.10.1.16/28; 2001:DB8:1:4::/64.</w:t>
      </w:r>
    </w:p>
    <w:p>
      <w:pPr>
        <w:pStyle w:val="BodyText"/>
      </w:pPr>
      <w:r>
        <w:t xml:space="preserve">Требуется:</w:t>
      </w:r>
      <w:r>
        <w:t xml:space="preserve"> </w:t>
      </w:r>
      <w:r>
        <w:t xml:space="preserve">1. Охарактеризовать подсети, указать, какие адреса в них входят.</w:t>
      </w:r>
    </w:p>
    <w:p>
      <w:pPr>
        <w:pStyle w:val="BodyText"/>
      </w:pPr>
      <w:r>
        <w:rPr>
          <w:iCs/>
          <w:i/>
        </w:rPr>
        <w:t xml:space="preserve">Подсеть 1</w:t>
      </w:r>
    </w:p>
    <w:p>
      <w:pPr>
        <w:numPr>
          <w:ilvl w:val="0"/>
          <w:numId w:val="1023"/>
        </w:numPr>
        <w:pStyle w:val="Compact"/>
      </w:pPr>
      <w:r>
        <w:t xml:space="preserve">IPv4: 10.10.1.96/27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Первый адрес узла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Последний адрес узла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numPr>
          <w:ilvl w:val="0"/>
          <w:numId w:val="1024"/>
        </w:numPr>
        <w:pStyle w:val="Compact"/>
      </w:pPr>
      <w:r>
        <w:t xml:space="preserve">IPv6: 2001:DB8:1:1::/64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Минимальный 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Максимальный 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2001:DB8:1:1:ffff:ffff:ffff:ffff</w:t>
            </w:r>
          </w:p>
        </w:tc>
      </w:tr>
    </w:tbl>
    <w:p>
      <w:pPr>
        <w:pStyle w:val="BodyText"/>
      </w:pPr>
      <w:r>
        <w:rPr>
          <w:iCs/>
          <w:i/>
        </w:rPr>
        <w:t xml:space="preserve">Подсеть 2</w:t>
      </w:r>
    </w:p>
    <w:p>
      <w:pPr>
        <w:numPr>
          <w:ilvl w:val="0"/>
          <w:numId w:val="1025"/>
        </w:numPr>
        <w:pStyle w:val="Compact"/>
      </w:pPr>
      <w:r>
        <w:t xml:space="preserve">IPv4: 10.10.1.16/28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Первый адрес узла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Последний адрес узла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t xml:space="preserve">IPv6: 2001:DB8:1:4::/64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Минимальный 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Максимальный 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2001:DB8:1:4:ffff:ffff:ffff:ffff</w:t>
            </w:r>
          </w:p>
        </w:tc>
      </w:tr>
    </w:tbl>
    <w:p>
      <w:pPr>
        <w:numPr>
          <w:ilvl w:val="0"/>
          <w:numId w:val="1027"/>
        </w:numPr>
        <w:pStyle w:val="Compact"/>
      </w:pPr>
      <w:r>
        <w:t xml:space="preserve">Предложить вариант таблицы адресации для заданной топологии и адресного пространства, причём для интерфейсов маршрутизатора выбрать наименьший адрес в подсети.</w:t>
      </w:r>
    </w:p>
    <w:p>
      <w:pPr>
        <w:pStyle w:val="FirstParagraph"/>
      </w:pPr>
      <w:r>
        <w:rPr>
          <w:iCs/>
          <w:i/>
        </w:rPr>
        <w:t xml:space="preserve">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10.10.1.98/27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2001:DB8:1:1::10/64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10.10.1.18/28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2001:DB8:1:4::10/64</w:t>
            </w:r>
          </w:p>
        </w:tc>
      </w:tr>
    </w:tbl>
    <w:p>
      <w:pPr>
        <w:numPr>
          <w:ilvl w:val="0"/>
          <w:numId w:val="1028"/>
        </w:numPr>
      </w:pPr>
      <w:r>
        <w:t xml:space="preserve">Настроить IP-адресацию на маршрутизаторе VyOS и оконечных устройствах, причём на интерфейсах маршрутизатора установить наименьший адрес в подсети.</w:t>
      </w:r>
    </w:p>
    <w:p>
      <w:pPr>
        <w:numPr>
          <w:ilvl w:val="0"/>
          <w:numId w:val="1028"/>
        </w:numPr>
      </w:pPr>
      <w:r>
        <w:t xml:space="preserve">Проверить подключение между устройствами подсети с помощью команд ping и trace.</w:t>
      </w:r>
    </w:p>
    <w:bookmarkEnd w:id="111"/>
    <w:bookmarkEnd w:id="112"/>
    <w:bookmarkStart w:id="11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принципы распределения и настройки адресного пространства на устройствах сети.</w:t>
      </w:r>
    </w:p>
    <w:bookmarkEnd w:id="113"/>
    <w:bookmarkStart w:id="115" w:name="список-литературы"/>
    <w:p>
      <w:pPr>
        <w:pStyle w:val="Heading1"/>
      </w:pPr>
      <w:r>
        <w:t xml:space="preserve">Список литературы</w:t>
      </w:r>
    </w:p>
    <w:bookmarkStart w:id="114" w:name="refs"/>
    <w:bookmarkEnd w:id="114"/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6.</dc:title>
  <dc:creator>Диана Алексеевна Садова</dc:creator>
  <dc:language>ru-RU</dc:language>
  <cp:keywords/>
  <dcterms:created xsi:type="dcterms:W3CDTF">2025-12-21T16:49:22Z</dcterms:created>
  <dcterms:modified xsi:type="dcterms:W3CDTF">2025-12-21T16:49:22Z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Адресация IPv4 и IPv6. Двойной стек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