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7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122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78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от имени пользователя guest.(рис. 1).</w:t>
      </w:r>
    </w:p>
    <w:p>
      <w:pPr>
        <w:pStyle w:val="CaptionedFigure"/>
      </w:pPr>
      <w:r>
        <w:drawing>
          <wp:inline>
            <wp:extent cx="3301465" cy="606391"/>
            <wp:effectExtent b="0" l="0" r="0" t="0"/>
            <wp:docPr descr="Заходим в систему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Заходим в систему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Создайте программу simpleid.c:(рис. 2),(рис. 3).</w:t>
      </w:r>
    </w:p>
    <w:p>
      <w:pPr>
        <w:pStyle w:val="CaptionedFigure"/>
      </w:pPr>
      <w:r>
        <w:drawing>
          <wp:inline>
            <wp:extent cx="3311090" cy="404261"/>
            <wp:effectExtent b="0" l="0" r="0" t="0"/>
            <wp:docPr descr="Создаем файл с именем simplei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файл с именем simpleid</w:t>
      </w:r>
    </w:p>
    <w:p>
      <w:pPr>
        <w:pStyle w:val="CaptionedFigure"/>
      </w:pPr>
      <w:r>
        <w:drawing>
          <wp:inline>
            <wp:extent cx="4552749" cy="2579570"/>
            <wp:effectExtent b="0" l="0" r="0" t="0"/>
            <wp:docPr descr="Код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p>
      <w:pPr>
        <w:numPr>
          <w:ilvl w:val="0"/>
          <w:numId w:val="1003"/>
        </w:numPr>
        <w:pStyle w:val="Compact"/>
      </w:pPr>
      <w:r>
        <w:t xml:space="preserve">Скомплилируйте программу и убедитесь, что файл программы создан:(рис. 4).</w:t>
      </w:r>
    </w:p>
    <w:p>
      <w:pPr>
        <w:pStyle w:val="CaptionedFigure"/>
      </w:pPr>
      <w:r>
        <w:drawing>
          <wp:inline>
            <wp:extent cx="4331368" cy="837397"/>
            <wp:effectExtent b="0" l="0" r="0" t="0"/>
            <wp:docPr descr="Скомплилируем программ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Скомплилируем программу</w:t>
      </w:r>
    </w:p>
    <w:p>
      <w:pPr>
        <w:numPr>
          <w:ilvl w:val="0"/>
          <w:numId w:val="1004"/>
        </w:numPr>
        <w:pStyle w:val="Compact"/>
      </w:pPr>
      <w:r>
        <w:t xml:space="preserve">Выполните программу simpleid:(рис. 5).</w:t>
      </w:r>
    </w:p>
    <w:p>
      <w:pPr>
        <w:pStyle w:val="CaptionedFigure"/>
      </w:pPr>
      <w:r>
        <w:drawing>
          <wp:inline>
            <wp:extent cx="3137835" cy="654517"/>
            <wp:effectExtent b="0" l="0" r="0" t="0"/>
            <wp:docPr descr="Выполняем код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Выполняем код</w:t>
      </w:r>
    </w:p>
    <w:p>
      <w:pPr>
        <w:numPr>
          <w:ilvl w:val="0"/>
          <w:numId w:val="1005"/>
        </w:numPr>
        <w:pStyle w:val="Compact"/>
      </w:pPr>
      <w:r>
        <w:t xml:space="preserve">Выполните системную программу id:(рис. 6).</w:t>
      </w:r>
    </w:p>
    <w:p>
      <w:pPr>
        <w:pStyle w:val="CaptionedFigure"/>
      </w:pPr>
      <w:r>
        <w:drawing>
          <wp:inline>
            <wp:extent cx="4543124" cy="818147"/>
            <wp:effectExtent b="0" l="0" r="0" t="0"/>
            <wp:docPr descr="Выполняем системную программу i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Выполняем системную программу id</w:t>
      </w:r>
    </w:p>
    <w:p>
      <w:pPr>
        <w:pStyle w:val="BodyText"/>
      </w:pPr>
      <w:r>
        <w:t xml:space="preserve">и сравните полученный вами результат с данными предыдущего пункта задания.</w:t>
      </w:r>
    </w:p>
    <w:p>
      <w:pPr>
        <w:pStyle w:val="BodyText"/>
      </w:pPr>
      <w:r>
        <w:t xml:space="preserve">Записи идентичны.</w:t>
      </w:r>
    </w:p>
    <w:p>
      <w:pPr>
        <w:numPr>
          <w:ilvl w:val="0"/>
          <w:numId w:val="1006"/>
        </w:numPr>
        <w:pStyle w:val="Compact"/>
      </w:pPr>
      <w:r>
        <w:t xml:space="preserve">Усложните программу, добавив вывод действительных идентификаторов:(рис. 7).</w:t>
      </w:r>
    </w:p>
    <w:p>
      <w:pPr>
        <w:pStyle w:val="CaptionedFigure"/>
      </w:pPr>
      <w:r>
        <w:drawing>
          <wp:inline>
            <wp:extent cx="4800600" cy="3206762"/>
            <wp:effectExtent b="0" l="0" r="0" t="0"/>
            <wp:docPr descr="Код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</w:t>
      </w:r>
    </w:p>
    <w:p>
      <w:pPr>
        <w:pStyle w:val="BodyText"/>
      </w:pPr>
      <w:r>
        <w:t xml:space="preserve">Получившуюся программу назовите simpleid2.c.</w:t>
      </w:r>
    </w:p>
    <w:p>
      <w:pPr>
        <w:numPr>
          <w:ilvl w:val="0"/>
          <w:numId w:val="1007"/>
        </w:numPr>
        <w:pStyle w:val="Compact"/>
      </w:pPr>
      <w:r>
        <w:t xml:space="preserve">Скомпилируйте и запустите simpleid2.c:(рис. 8).</w:t>
      </w:r>
    </w:p>
    <w:p>
      <w:pPr>
        <w:pStyle w:val="CaptionedFigure"/>
      </w:pPr>
      <w:r>
        <w:drawing>
          <wp:inline>
            <wp:extent cx="4504623" cy="962526"/>
            <wp:effectExtent b="0" l="0" r="0" t="0"/>
            <wp:docPr descr="Скомплилируем программу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Скомплилируем программу</w:t>
      </w:r>
    </w:p>
    <w:p>
      <w:pPr>
        <w:numPr>
          <w:ilvl w:val="0"/>
          <w:numId w:val="1008"/>
        </w:numPr>
        <w:pStyle w:val="Compact"/>
      </w:pPr>
      <w:r>
        <w:t xml:space="preserve">От имени суперпользователя выполните команды:(рис. 9).</w:t>
      </w:r>
    </w:p>
    <w:p>
      <w:pPr>
        <w:pStyle w:val="CaptionedFigure"/>
      </w:pPr>
      <w:r>
        <w:drawing>
          <wp:inline>
            <wp:extent cx="4800600" cy="1046939"/>
            <wp:effectExtent b="0" l="0" r="0" t="0"/>
            <wp:docPr descr="Выполняем команды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Выполняем команды</w:t>
      </w:r>
    </w:p>
    <w:p>
      <w:pPr>
        <w:numPr>
          <w:ilvl w:val="0"/>
          <w:numId w:val="1009"/>
        </w:numPr>
        <w:pStyle w:val="Compact"/>
      </w:pPr>
      <w:r>
        <w:t xml:space="preserve">Используйте sudo или повысьте временно свои права с помощью su.(рис. 10).</w:t>
      </w:r>
    </w:p>
    <w:p>
      <w:pPr>
        <w:pStyle w:val="CaptionedFigure"/>
      </w:pPr>
      <w:r>
        <w:drawing>
          <wp:inline>
            <wp:extent cx="4800600" cy="943113"/>
            <wp:effectExtent b="0" l="0" r="0" t="0"/>
            <wp:docPr descr="Переходим в режим суперпользователя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Переходим в режим суперпользователя</w:t>
      </w:r>
    </w:p>
    <w:p>
      <w:pPr>
        <w:pStyle w:val="BodyText"/>
      </w:pPr>
      <w:r>
        <w:t xml:space="preserve">Поясните, что делают эти команды.</w:t>
      </w:r>
    </w:p>
    <w:p>
      <w:pPr>
        <w:pStyle w:val="BodyText"/>
      </w:pPr>
      <w:r>
        <w:t xml:space="preserve">Мы пытаемся запустить код в файле simpleid2.c от имени суперпользователя.</w:t>
      </w:r>
    </w:p>
    <w:p>
      <w:pPr>
        <w:numPr>
          <w:ilvl w:val="0"/>
          <w:numId w:val="1010"/>
        </w:numPr>
        <w:pStyle w:val="Compact"/>
      </w:pPr>
      <w:r>
        <w:t xml:space="preserve">Выполните проверку правильности установки новых атрибутов и смены владельца файла simpleid2:(рис. 11).</w:t>
      </w:r>
    </w:p>
    <w:p>
      <w:pPr>
        <w:pStyle w:val="CaptionedFigure"/>
      </w:pPr>
      <w:r>
        <w:drawing>
          <wp:inline>
            <wp:extent cx="4800600" cy="573065"/>
            <wp:effectExtent b="0" l="0" r="0" t="0"/>
            <wp:docPr descr="Проверяем правильности новых атрибутов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Проверяем правильности новых атрибутов</w:t>
      </w:r>
    </w:p>
    <w:p>
      <w:pPr>
        <w:numPr>
          <w:ilvl w:val="0"/>
          <w:numId w:val="1011"/>
        </w:numPr>
        <w:pStyle w:val="Compact"/>
      </w:pPr>
      <w:r>
        <w:t xml:space="preserve">Запустите simpleid2 и id:(рис. 12).</w:t>
      </w:r>
    </w:p>
    <w:p>
      <w:pPr>
        <w:pStyle w:val="CaptionedFigure"/>
      </w:pPr>
      <w:r>
        <w:drawing>
          <wp:inline>
            <wp:extent cx="4800600" cy="920222"/>
            <wp:effectExtent b="0" l="0" r="0" t="0"/>
            <wp:docPr descr="Запускаем simpleid2 и id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Запускаем simpleid2 и id</w:t>
      </w:r>
    </w:p>
    <w:p>
      <w:pPr>
        <w:pStyle w:val="BodyText"/>
      </w:pPr>
      <w:r>
        <w:t xml:space="preserve">Сравните результаты.</w:t>
      </w:r>
    </w:p>
    <w:p>
      <w:pPr>
        <w:pStyle w:val="BodyText"/>
      </w:pPr>
      <w:r>
        <w:t xml:space="preserve">simpleid2 - выдает только информацию о id (номер).</w:t>
      </w:r>
    </w:p>
    <w:p>
      <w:pPr>
        <w:pStyle w:val="BodyText"/>
      </w:pPr>
      <w:r>
        <w:t xml:space="preserve">id - дает больше информации об пользователе и его группах.</w:t>
      </w:r>
    </w:p>
    <w:p>
      <w:pPr>
        <w:numPr>
          <w:ilvl w:val="0"/>
          <w:numId w:val="1012"/>
        </w:numPr>
      </w:pPr>
      <w:r>
        <w:t xml:space="preserve">Проделайте тоже самое относительно SetGID-бита.</w:t>
      </w:r>
    </w:p>
    <w:p>
      <w:pPr>
        <w:numPr>
          <w:ilvl w:val="0"/>
          <w:numId w:val="1012"/>
        </w:numPr>
      </w:pPr>
      <w:r>
        <w:t xml:space="preserve">Создайте программу readfile.c:(рис. 13).</w:t>
      </w:r>
    </w:p>
    <w:p>
      <w:pPr>
        <w:pStyle w:val="CaptionedFigure"/>
      </w:pPr>
      <w:r>
        <w:drawing>
          <wp:inline>
            <wp:extent cx="4800600" cy="3770012"/>
            <wp:effectExtent b="0" l="0" r="0" t="0"/>
            <wp:docPr descr="Код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7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</w:t>
      </w:r>
    </w:p>
    <w:p>
      <w:pPr>
        <w:numPr>
          <w:ilvl w:val="0"/>
          <w:numId w:val="1013"/>
        </w:numPr>
        <w:pStyle w:val="Compact"/>
      </w:pPr>
      <w:r>
        <w:t xml:space="preserve">Откомпилируйте её.(рис. 14).</w:t>
      </w:r>
    </w:p>
    <w:p>
      <w:pPr>
        <w:pStyle w:val="CaptionedFigure"/>
      </w:pPr>
      <w:r>
        <w:drawing>
          <wp:inline>
            <wp:extent cx="4263991" cy="433136"/>
            <wp:effectExtent b="0" l="0" r="0" t="0"/>
            <wp:docPr descr="Скомплилируем программу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Скомплилируем программу</w:t>
      </w:r>
    </w:p>
    <w:p>
      <w:pPr>
        <w:numPr>
          <w:ilvl w:val="0"/>
          <w:numId w:val="1014"/>
        </w:numPr>
        <w:pStyle w:val="Compact"/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мог.(рис. 15).</w:t>
      </w:r>
    </w:p>
    <w:p>
      <w:pPr>
        <w:pStyle w:val="CaptionedFigure"/>
      </w:pPr>
      <w:r>
        <w:drawing>
          <wp:inline>
            <wp:extent cx="4800600" cy="1272837"/>
            <wp:effectExtent b="0" l="0" r="0" t="0"/>
            <wp:docPr descr="Меняем прова доступа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Меняем прова доступа</w:t>
      </w:r>
    </w:p>
    <w:p>
      <w:pPr>
        <w:numPr>
          <w:ilvl w:val="0"/>
          <w:numId w:val="1015"/>
        </w:numPr>
        <w:pStyle w:val="Compact"/>
      </w:pPr>
      <w:r>
        <w:t xml:space="preserve">Проверьте, что пользователь guest не может прочитать файл readfile.c.(рис. 16).</w:t>
      </w:r>
    </w:p>
    <w:p>
      <w:pPr>
        <w:pStyle w:val="CaptionedFigure"/>
      </w:pPr>
      <w:r>
        <w:drawing>
          <wp:inline>
            <wp:extent cx="4800600" cy="299125"/>
            <wp:effectExtent b="0" l="0" r="0" t="0"/>
            <wp:docPr descr="Проверяем, что guest не может прочитать файл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Проверяем, что guest не может прочитать файл</w:t>
      </w:r>
    </w:p>
    <w:p>
      <w:pPr>
        <w:numPr>
          <w:ilvl w:val="0"/>
          <w:numId w:val="1016"/>
        </w:numPr>
        <w:pStyle w:val="Compact"/>
      </w:pPr>
      <w:r>
        <w:t xml:space="preserve">Смените у программы readfile владельца и установите SetU’D-бит.(рис. 17).</w:t>
      </w:r>
    </w:p>
    <w:p>
      <w:pPr>
        <w:pStyle w:val="CaptionedFigure"/>
      </w:pPr>
      <w:r>
        <w:drawing>
          <wp:inline>
            <wp:extent cx="4800600" cy="445088"/>
            <wp:effectExtent b="0" l="0" r="0" t="0"/>
            <wp:docPr descr="Снимаем у readfile владельца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Снимаем у readfile владельца</w:t>
      </w:r>
    </w:p>
    <w:p>
      <w:pPr>
        <w:numPr>
          <w:ilvl w:val="0"/>
          <w:numId w:val="1017"/>
        </w:numPr>
        <w:pStyle w:val="Compact"/>
      </w:pPr>
      <w:r>
        <w:t xml:space="preserve">Проверьте, может ли программа readfile прочитать файл readfile.c?(рис. 18).</w:t>
      </w:r>
    </w:p>
    <w:p>
      <w:pPr>
        <w:pStyle w:val="CaptionedFigure"/>
      </w:pPr>
      <w:r>
        <w:drawing>
          <wp:inline>
            <wp:extent cx="3917482" cy="587141"/>
            <wp:effectExtent b="0" l="0" r="0" t="0"/>
            <wp:docPr descr="Проверяем может ли readfile прочитать файл readfile.c" title="" id="73" name="Picture"/>
            <a:graphic>
              <a:graphicData uri="http://schemas.openxmlformats.org/drawingml/2006/picture">
                <pic:pic>
                  <pic:nvPicPr>
                    <pic:cNvPr descr="image/2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может ли readfile прочитать файл readfile.c</w:t>
      </w:r>
    </w:p>
    <w:p>
      <w:pPr>
        <w:numPr>
          <w:ilvl w:val="0"/>
          <w:numId w:val="1018"/>
        </w:numPr>
        <w:pStyle w:val="Compact"/>
      </w:pPr>
      <w:r>
        <w:t xml:space="preserve">Проверьте, может ли программа readfile прочитать файл /etc/shadow?(рис. 19).</w:t>
      </w:r>
    </w:p>
    <w:p>
      <w:pPr>
        <w:pStyle w:val="CaptionedFigure"/>
      </w:pPr>
      <w:r>
        <w:drawing>
          <wp:inline>
            <wp:extent cx="3792353" cy="616016"/>
            <wp:effectExtent b="0" l="0" r="0" t="0"/>
            <wp:docPr descr="Проверяем может ли readfile прочитать файл /etc/shadow" title="" id="76" name="Picture"/>
            <a:graphic>
              <a:graphicData uri="http://schemas.openxmlformats.org/drawingml/2006/picture">
                <pic:pic>
                  <pic:nvPicPr>
                    <pic:cNvPr descr="image/2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может ли readfile прочитать файл /etc/shadow</w:t>
      </w:r>
    </w:p>
    <w:bookmarkEnd w:id="78"/>
    <w:bookmarkStart w:id="121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9"/>
        </w:numPr>
        <w:pStyle w:val="Compact"/>
      </w:pPr>
      <w:r>
        <w:t xml:space="preserve">Выясните, установлен ли атрибут Sticky на директории /tmp, для чего выполните команду(рис. 20).</w:t>
      </w:r>
    </w:p>
    <w:p>
      <w:pPr>
        <w:pStyle w:val="CaptionedFigure"/>
      </w:pPr>
      <w:r>
        <w:drawing>
          <wp:inline>
            <wp:extent cx="4456496" cy="567890"/>
            <wp:effectExtent b="0" l="0" r="0" t="0"/>
            <wp:docPr descr="Определяем установлин ли атрибут Sticky" title="" id="80" name="Picture"/>
            <a:graphic>
              <a:graphicData uri="http://schemas.openxmlformats.org/drawingml/2006/picture">
                <pic:pic>
                  <pic:nvPicPr>
                    <pic:cNvPr descr="image/2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Определяем установлин ли атрибут Sticky</w:t>
      </w:r>
    </w:p>
    <w:p>
      <w:pPr>
        <w:numPr>
          <w:ilvl w:val="0"/>
          <w:numId w:val="1020"/>
        </w:numPr>
        <w:pStyle w:val="Compact"/>
      </w:pPr>
      <w:r>
        <w:t xml:space="preserve">От имени пользователя guest создайте файл file01.txt в директории /tmp со словом test:(рис. 21).</w:t>
      </w:r>
    </w:p>
    <w:p>
      <w:pPr>
        <w:pStyle w:val="CaptionedFigure"/>
      </w:pPr>
      <w:r>
        <w:drawing>
          <wp:inline>
            <wp:extent cx="4800600" cy="689447"/>
            <wp:effectExtent b="0" l="0" r="0" t="0"/>
            <wp:docPr descr="Создаем файл file01.txt" title="" id="83" name="Picture"/>
            <a:graphic>
              <a:graphicData uri="http://schemas.openxmlformats.org/drawingml/2006/picture">
                <pic:pic>
                  <pic:nvPicPr>
                    <pic:cNvPr descr="image/2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 file01.txt</w:t>
      </w:r>
    </w:p>
    <w:p>
      <w:pPr>
        <w:numPr>
          <w:ilvl w:val="0"/>
          <w:numId w:val="1021"/>
        </w:numPr>
        <w:pStyle w:val="Compact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остальные»:(рис. 22).</w:t>
      </w:r>
    </w:p>
    <w:p>
      <w:pPr>
        <w:pStyle w:val="CaptionedFigure"/>
      </w:pPr>
      <w:r>
        <w:drawing>
          <wp:inline>
            <wp:extent cx="4800600" cy="983456"/>
            <wp:effectExtent b="0" l="0" r="0" t="0"/>
            <wp:docPr descr="Просматриваем все атрибуты" title="" id="86" name="Picture"/>
            <a:graphic>
              <a:graphicData uri="http://schemas.openxmlformats.org/drawingml/2006/picture">
                <pic:pic>
                  <pic:nvPicPr>
                    <pic:cNvPr descr="image/2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Просматриваем все атрибуты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(не являющегося владельцем) попробуйте прочитать файл /tmp/file01.txt:(рис. 23).</w:t>
      </w:r>
    </w:p>
    <w:p>
      <w:pPr>
        <w:pStyle w:val="CaptionedFigure"/>
      </w:pPr>
      <w:r>
        <w:drawing>
          <wp:inline>
            <wp:extent cx="4800600" cy="1146210"/>
            <wp:effectExtent b="0" l="0" r="0" t="0"/>
            <wp:docPr descr="Пробуем читать файл от guest2" title="" id="89" name="Picture"/>
            <a:graphic>
              <a:graphicData uri="http://schemas.openxmlformats.org/drawingml/2006/picture">
                <pic:pic>
                  <pic:nvPicPr>
                    <pic:cNvPr descr="image/2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4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Пробуем читать файл от guest2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guest2 попробуйте дозаписать в файл /tmp/file01.txt слово test2 командой(рис. 24).</w:t>
      </w:r>
    </w:p>
    <w:p>
      <w:pPr>
        <w:pStyle w:val="CaptionedFigure"/>
      </w:pPr>
      <w:r>
        <w:drawing>
          <wp:inline>
            <wp:extent cx="4466122" cy="596766"/>
            <wp:effectExtent b="0" l="0" r="0" t="0"/>
            <wp:docPr descr="Пробуем чтото дописать в файл" title="" id="92" name="Picture"/>
            <a:graphic>
              <a:graphicData uri="http://schemas.openxmlformats.org/drawingml/2006/picture">
                <pic:pic>
                  <pic:nvPicPr>
                    <pic:cNvPr descr="image/2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Пробуем чтото дописать в файл</w:t>
      </w:r>
    </w:p>
    <w:p>
      <w:pPr>
        <w:pStyle w:val="BodyText"/>
      </w:pPr>
      <w:r>
        <w:t xml:space="preserve">Удалось ли вам выполнить операцию?</w:t>
      </w:r>
    </w:p>
    <w:p>
      <w:pPr>
        <w:pStyle w:val="BodyText"/>
      </w:pPr>
      <w:r>
        <w:t xml:space="preserve">Нет. Отказано в доступе.</w:t>
      </w:r>
    </w:p>
    <w:p>
      <w:pPr>
        <w:numPr>
          <w:ilvl w:val="0"/>
          <w:numId w:val="1024"/>
        </w:numPr>
        <w:pStyle w:val="Compact"/>
      </w:pPr>
      <w:r>
        <w:t xml:space="preserve">Проверьте содержимое файла командой(рис. 25).</w:t>
      </w:r>
    </w:p>
    <w:p>
      <w:pPr>
        <w:pStyle w:val="CaptionedFigure"/>
      </w:pPr>
      <w:r>
        <w:drawing>
          <wp:inline>
            <wp:extent cx="3609473" cy="625642"/>
            <wp:effectExtent b="0" l="0" r="0" t="0"/>
            <wp:docPr descr="Проверяем содержимое файла" title="" id="95" name="Picture"/>
            <a:graphic>
              <a:graphicData uri="http://schemas.openxmlformats.org/drawingml/2006/picture">
                <pic:pic>
                  <pic:nvPicPr>
                    <pic:cNvPr descr="image/3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Проверяем содержимое файла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командой(рис. 26).</w:t>
      </w:r>
    </w:p>
    <w:p>
      <w:pPr>
        <w:pStyle w:val="CaptionedFigure"/>
      </w:pPr>
      <w:r>
        <w:drawing>
          <wp:inline>
            <wp:extent cx="4427621" cy="625642"/>
            <wp:effectExtent b="0" l="0" r="0" t="0"/>
            <wp:docPr descr="Пробуем чтото дописать в файл" title="" id="98" name="Picture"/>
            <a:graphic>
              <a:graphicData uri="http://schemas.openxmlformats.org/drawingml/2006/picture">
                <pic:pic>
                  <pic:nvPicPr>
                    <pic:cNvPr descr="image/3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Пробуем чтото дописать в файл</w:t>
      </w:r>
    </w:p>
    <w:p>
      <w:pPr>
        <w:pStyle w:val="BodyText"/>
      </w:pPr>
      <w:r>
        <w:t xml:space="preserve">Удалось ли вам выполнить операцию?</w:t>
      </w:r>
    </w:p>
    <w:p>
      <w:pPr>
        <w:pStyle w:val="BodyText"/>
      </w:pPr>
      <w:r>
        <w:t xml:space="preserve">Нет. Отказано в доступе.</w:t>
      </w:r>
    </w:p>
    <w:p>
      <w:pPr>
        <w:numPr>
          <w:ilvl w:val="0"/>
          <w:numId w:val="1026"/>
        </w:numPr>
        <w:pStyle w:val="Compact"/>
      </w:pPr>
      <w:r>
        <w:t xml:space="preserve">Проверьте содержимое файла командой(рис. 27).</w:t>
      </w:r>
    </w:p>
    <w:p>
      <w:pPr>
        <w:pStyle w:val="CaptionedFigure"/>
      </w:pPr>
      <w:r>
        <w:drawing>
          <wp:inline>
            <wp:extent cx="3840479" cy="587141"/>
            <wp:effectExtent b="0" l="0" r="0" t="0"/>
            <wp:docPr descr="Проверяем содержимое файла" title="" id="101" name="Picture"/>
            <a:graphic>
              <a:graphicData uri="http://schemas.openxmlformats.org/drawingml/2006/picture">
                <pic:pic>
                  <pic:nvPicPr>
                    <pic:cNvPr descr="image/3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Проверяем содержимое файла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 guest2 попробуйте удалить файл /tmp/file01.txt командой(рис. 28).</w:t>
      </w:r>
    </w:p>
    <w:p>
      <w:pPr>
        <w:pStyle w:val="CaptionedFigure"/>
      </w:pPr>
      <w:r>
        <w:drawing>
          <wp:inline>
            <wp:extent cx="4800600" cy="703272"/>
            <wp:effectExtent b="0" l="0" r="0" t="0"/>
            <wp:docPr descr="Пробуем удалить файл" title="" id="104" name="Picture"/>
            <a:graphic>
              <a:graphicData uri="http://schemas.openxmlformats.org/drawingml/2006/picture">
                <pic:pic>
                  <pic:nvPicPr>
                    <pic:cNvPr descr="image/33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Пробуем удалить файл</w:t>
      </w:r>
    </w:p>
    <w:p>
      <w:pPr>
        <w:pStyle w:val="BodyText"/>
      </w:pPr>
      <w:r>
        <w:t xml:space="preserve">Удалось ли вам удалить файл?</w:t>
      </w:r>
    </w:p>
    <w:p>
      <w:pPr>
        <w:pStyle w:val="BodyText"/>
      </w:pPr>
      <w:r>
        <w:t xml:space="preserve">Нет. Отказано в доступе.</w:t>
      </w:r>
    </w:p>
    <w:p>
      <w:pPr>
        <w:numPr>
          <w:ilvl w:val="0"/>
          <w:numId w:val="1028"/>
        </w:numPr>
        <w:pStyle w:val="Compact"/>
      </w:pPr>
      <w:r>
        <w:t xml:space="preserve">Повысьте свои права до суперпользователя следующей командой su - и выполните после этого команду, снимающую атрибут t (Sticky-бит) с директории /tmp:(рис. 29).</w:t>
      </w:r>
    </w:p>
    <w:p>
      <w:pPr>
        <w:pStyle w:val="CaptionedFigure"/>
      </w:pPr>
      <w:r>
        <w:drawing>
          <wp:inline>
            <wp:extent cx="2762450" cy="750770"/>
            <wp:effectExtent b="0" l="0" r="0" t="0"/>
            <wp:docPr descr="Переходим в режим суперпользователя и снимаем атрибут" title="" id="107" name="Picture"/>
            <a:graphic>
              <a:graphicData uri="http://schemas.openxmlformats.org/drawingml/2006/picture">
                <pic:pic>
                  <pic:nvPicPr>
                    <pic:cNvPr descr="image/34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Переходим в режим суперпользователя и снимаем атрибут</w:t>
      </w:r>
    </w:p>
    <w:p>
      <w:pPr>
        <w:numPr>
          <w:ilvl w:val="0"/>
          <w:numId w:val="1029"/>
        </w:numPr>
        <w:pStyle w:val="Compact"/>
      </w:pPr>
      <w:r>
        <w:t xml:space="preserve">Покиньте режим суперпользователя командой(рис. 30).</w:t>
      </w:r>
    </w:p>
    <w:p>
      <w:pPr>
        <w:pStyle w:val="CaptionedFigure"/>
      </w:pPr>
      <w:r>
        <w:drawing>
          <wp:inline>
            <wp:extent cx="2233061" cy="625642"/>
            <wp:effectExtent b="0" l="0" r="0" t="0"/>
            <wp:docPr descr="Выходим из режима суперпользователя" title="" id="110" name="Picture"/>
            <a:graphic>
              <a:graphicData uri="http://schemas.openxmlformats.org/drawingml/2006/picture">
                <pic:pic>
                  <pic:nvPicPr>
                    <pic:cNvPr descr="image/35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61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Выходим из режима суперпользователя</w:t>
      </w:r>
    </w:p>
    <w:p>
      <w:pPr>
        <w:numPr>
          <w:ilvl w:val="0"/>
          <w:numId w:val="1030"/>
        </w:numPr>
        <w:pStyle w:val="Compact"/>
      </w:pPr>
      <w:r>
        <w:t xml:space="preserve">От пользователя guest2 проверьте, что атрибута t у директории /tmp нет:(рис. 31).</w:t>
      </w:r>
    </w:p>
    <w:p>
      <w:pPr>
        <w:pStyle w:val="CaptionedFigure"/>
      </w:pPr>
      <w:r>
        <w:drawing>
          <wp:inline>
            <wp:extent cx="4639376" cy="625642"/>
            <wp:effectExtent b="0" l="0" r="0" t="0"/>
            <wp:docPr descr="Проверяем наличие атрибута t" title="" id="113" name="Picture"/>
            <a:graphic>
              <a:graphicData uri="http://schemas.openxmlformats.org/drawingml/2006/picture">
                <pic:pic>
                  <pic:nvPicPr>
                    <pic:cNvPr descr="image/36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Проверяем наличие атрибута t</w:t>
      </w:r>
    </w:p>
    <w:p>
      <w:pPr>
        <w:numPr>
          <w:ilvl w:val="0"/>
          <w:numId w:val="1031"/>
        </w:numPr>
        <w:pStyle w:val="Compact"/>
      </w:pPr>
      <w:r>
        <w:t xml:space="preserve">Повторите предыдущие шаги. Какие наблюдаются изменения?(рис. 32).</w:t>
      </w:r>
    </w:p>
    <w:p>
      <w:pPr>
        <w:pStyle w:val="CaptionedFigure"/>
      </w:pPr>
      <w:r>
        <w:drawing>
          <wp:inline>
            <wp:extent cx="4800600" cy="1595253"/>
            <wp:effectExtent b="0" l="0" r="0" t="0"/>
            <wp:docPr descr="Повторяем предыдущие шаги" title="" id="116" name="Picture"/>
            <a:graphic>
              <a:graphicData uri="http://schemas.openxmlformats.org/drawingml/2006/picture">
                <pic:pic>
                  <pic:nvPicPr>
                    <pic:cNvPr descr="image/37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Повторяем предыдущие шаги</w:t>
      </w:r>
    </w:p>
    <w:p>
      <w:pPr>
        <w:numPr>
          <w:ilvl w:val="0"/>
          <w:numId w:val="1032"/>
        </w:numPr>
        <w:pStyle w:val="Compact"/>
      </w:pPr>
      <w:r>
        <w:t xml:space="preserve">Удалось ли вам удалить файл от имени пользователя, не являющегося его владельцем? Ваши наблюдения занесите в отчёт.</w:t>
      </w:r>
    </w:p>
    <w:p>
      <w:pPr>
        <w:pStyle w:val="FirstParagraph"/>
      </w:pPr>
      <w:r>
        <w:t xml:space="preserve">Да, мы смогли удалить файл</w:t>
      </w:r>
    </w:p>
    <w:p>
      <w:pPr>
        <w:numPr>
          <w:ilvl w:val="0"/>
          <w:numId w:val="1033"/>
        </w:numPr>
        <w:pStyle w:val="Compact"/>
      </w:pPr>
      <w:r>
        <w:t xml:space="preserve">Повысьте свои права до суперпользователя и верните атрибут t на директорию /tmp:(рис. 33).</w:t>
      </w:r>
    </w:p>
    <w:p>
      <w:pPr>
        <w:pStyle w:val="CaptionedFigure"/>
      </w:pPr>
      <w:r>
        <w:drawing>
          <wp:inline>
            <wp:extent cx="2223435" cy="837397"/>
            <wp:effectExtent b="0" l="0" r="0" t="0"/>
            <wp:docPr descr="Возращаем предыдущие шаги" title="" id="119" name="Picture"/>
            <a:graphic>
              <a:graphicData uri="http://schemas.openxmlformats.org/drawingml/2006/picture">
                <pic:pic>
                  <pic:nvPicPr>
                    <pic:cNvPr descr="image/38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Возращаем предыдущие шаги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 изменения идентификаторов, применения SetUID- и Sticky-битов.</w:t>
      </w:r>
    </w:p>
    <w:p>
      <w:pPr>
        <w:pStyle w:val="BodyText"/>
      </w:pPr>
      <w:r>
        <w:t xml:space="preserve">Получили практические навыки работы в консоли с дополнительными атрибутами.</w:t>
      </w:r>
    </w:p>
    <w:p>
      <w:pPr>
        <w:pStyle w:val="BodyText"/>
      </w:pPr>
      <w:r>
        <w:t xml:space="preserve">Рассмотрели работы механизма смены идентификатора процессов пользователей, а также влияние бита Sticky на запись и удаление файлов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bookmarkStart w:id="124" w:name="refs"/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</dc:title>
  <dc:creator>Диана Алексеевна Садова</dc:creator>
  <dc:language>ru-RU</dc:language>
  <cp:keywords/>
  <dcterms:created xsi:type="dcterms:W3CDTF">2025-04-10T16:38:26Z</dcterms:created>
  <dcterms:modified xsi:type="dcterms:W3CDTF">2025-04-10T16:38:26Z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