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61.png" ContentType="image/png"/>
  <Override PartName="/word/media/rId64.png" ContentType="image/png"/>
  <Override PartName="/word/media/rId71.png" ContentType="image/png"/>
  <Override PartName="/word/media/rId67.png" ContentType="image/png"/>
  <Override PartName="/word/media/rId74.png" ContentType="image/png"/>
  <Override PartName="/word/media/rId40.png" ContentType="image/png"/>
  <Override PartName="/word/media/rId77.png" ContentType="image/png"/>
  <Override PartName="/word/media/rId83.png" ContentType="image/png"/>
  <Override PartName="/word/media/rId80.png" ContentType="image/png"/>
  <Override PartName="/word/media/rId89.png" ContentType="image/png"/>
  <Override PartName="/word/media/rId86.png" ContentType="image/png"/>
  <Override PartName="/word/media/rId43.png" ContentType="image/png"/>
  <Override PartName="/word/media/rId46.png" ContentType="image/png"/>
  <Override PartName="/word/media/rId52.png" ContentType="image/png"/>
  <Override PartName="/word/media/rId55.png" ContentType="image/png"/>
  <Override PartName="/word/media/rId49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1.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94" w:name="последовательность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Последовательность выполнения работы</w:t>
      </w:r>
    </w:p>
    <w:bookmarkStart w:id="21" w:name="зада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Сформируйте box-файл с дистрибутивом Rocky Linux для VirtualBox.</w:t>
      </w:r>
    </w:p>
    <w:p>
      <w:pPr>
        <w:numPr>
          <w:ilvl w:val="0"/>
          <w:numId w:val="1001"/>
        </w:numPr>
        <w:pStyle w:val="Compact"/>
      </w:pPr>
      <w:r>
        <w:t xml:space="preserve">Запустите виртуальные машины сервера и клиента и убедитесь в их работоспособности.</w:t>
      </w:r>
    </w:p>
    <w:p>
      <w:pPr>
        <w:numPr>
          <w:ilvl w:val="0"/>
          <w:numId w:val="1001"/>
        </w:numPr>
        <w:pStyle w:val="Compact"/>
      </w:pPr>
      <w:r>
        <w:t xml:space="preserve">Внесите изменения в настройки загрузки образов виртуальных машин server и client, добавив пользователя с правами администратора и изменив названия хостов.</w:t>
      </w:r>
    </w:p>
    <w:p>
      <w:pPr>
        <w:numPr>
          <w:ilvl w:val="0"/>
          <w:numId w:val="1001"/>
        </w:numPr>
        <w:pStyle w:val="Compact"/>
      </w:pPr>
      <w:r>
        <w:t xml:space="preserve">Скопируйте необходимые для работы с Vagrant файлы и box-файлы виртуальных машин на внешний носитель. Используя эти файлы, вы можете попробовать развернуть виртуальные машины на другом компьютере.</w:t>
      </w:r>
    </w:p>
    <w:bookmarkEnd w:id="21"/>
    <w:bookmarkStart w:id="93" w:name="последовательность-выполнения-работы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Последовательность выполнения работы</w:t>
      </w:r>
    </w:p>
    <w:p>
      <w:pPr>
        <w:pStyle w:val="FirstParagraph"/>
      </w:pPr>
      <w:r>
        <w:t xml:space="preserve">В ОС Windows:</w:t>
      </w:r>
    </w:p>
    <w:p>
      <w:pPr>
        <w:numPr>
          <w:ilvl w:val="0"/>
          <w:numId w:val="1002"/>
        </w:numPr>
      </w:pPr>
      <w:r>
        <w:t xml:space="preserve">В созданном рабочем каталоге в подкаталоге packer разместите образ варианта операционной системы Rocky Linux (в этом практикуме будем использовать Rocky-9.4-x86_64-minimal.iso — минимальный дистрибутив Rocky Linux, который можно взять с сайта https://rockylinux.org/download/).</w:t>
      </w:r>
    </w:p>
    <w:p>
      <w:pPr>
        <w:numPr>
          <w:ilvl w:val="0"/>
          <w:numId w:val="1002"/>
        </w:numPr>
      </w:pPr>
      <w:r>
        <w:t xml:space="preserve">В этом же рабочем каталоге разместите подготовленные заранее для работы с Vagrant файлы:</w:t>
      </w:r>
    </w:p>
    <w:p>
      <w:pPr>
        <w:pStyle w:val="FirstParagraph"/>
      </w:pPr>
      <w:r>
        <w:t xml:space="preserve">– в подкаталоге packer файл vagrant-rocky.pkr.hcl — специальный файл с описанием метаданных по установке дистрибутива на виртуальную машину;</w:t>
      </w:r>
    </w:p>
    <w:p>
      <w:pPr>
        <w:pStyle w:val="BodyText"/>
      </w:pPr>
      <w:r>
        <w:t xml:space="preserve">– в подкаталоге vagrant файл Vagrantfile — файл с конфигурацией запуска виртуальных машин — сервера и клиента;</w:t>
      </w:r>
    </w:p>
    <w:p>
      <w:pPr>
        <w:pStyle w:val="BodyText"/>
      </w:pPr>
      <w:r>
        <w:t xml:space="preserve">– в подкаталоге vagrant файл Makefile — набор инструкций для программы make по работе с Vagrant.</w:t>
      </w:r>
    </w:p>
    <w:p>
      <w:pPr>
        <w:pStyle w:val="BodyText"/>
      </w:pPr>
      <w:r>
        <w:t xml:space="preserve">Для пользователей, работающих с Vagrant в ОС Windows, Makefile не понадобится.</w:t>
      </w:r>
    </w:p>
    <w:p>
      <w:pPr>
        <w:numPr>
          <w:ilvl w:val="0"/>
          <w:numId w:val="1003"/>
        </w:numPr>
        <w:pStyle w:val="Compact"/>
      </w:pPr>
      <w:r>
        <w:t xml:space="preserve">В этом же рабочем каталоге в подкаталоге vagrant создайте каталог provision с подкаталогами default, server и client, в которых будут размещаться скрипты, изменяющие настройки внутреннего окружения базового (общего) образа виртуальной машины, сервера или клиента соответственно.(рис. 1).</w:t>
      </w:r>
    </w:p>
    <w:p>
      <w:pPr>
        <w:pStyle w:val="CaptionedFigure"/>
      </w:pPr>
      <w:r>
        <w:drawing>
          <wp:inline>
            <wp:extent cx="2646947" cy="1174282"/>
            <wp:effectExtent b="0" l="0" r="0" t="0"/>
            <wp:docPr descr="Католог" title="" id="23" name="Picture"/>
            <a:graphic>
              <a:graphicData uri="http://schemas.openxmlformats.org/drawingml/2006/picture">
                <pic:pic>
                  <pic:nvPicPr>
                    <pic:cNvPr descr="image/10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947" cy="117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Католог</w:t>
      </w:r>
    </w:p>
    <w:p>
      <w:pPr>
        <w:numPr>
          <w:ilvl w:val="0"/>
          <w:numId w:val="1004"/>
        </w:numPr>
        <w:pStyle w:val="Compact"/>
      </w:pPr>
      <w:r>
        <w:t xml:space="preserve">В каталогах default, server и client разместите заранее подготовленный скрипт-заглушку 01-dummy.sh следующего содержания: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</w:t>
      </w:r>
      <w:r>
        <w:t xml:space="preserve">Provisioning script $0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В каталоге default разместите заранее подготовленный скрипт 01-user.sh по изменению названия виртуальной машины следующего содержания:(рис. 2).</w:t>
      </w:r>
    </w:p>
    <w:p>
      <w:pPr>
        <w:pStyle w:val="CaptionedFigure"/>
      </w:pPr>
      <w:r>
        <w:drawing>
          <wp:inline>
            <wp:extent cx="4800600" cy="2420082"/>
            <wp:effectExtent b="0" l="0" r="0" t="0"/>
            <wp:docPr descr="Файл 01-user.sh" title="" id="26" name="Picture"/>
            <a:graphic>
              <a:graphicData uri="http://schemas.openxmlformats.org/drawingml/2006/picture">
                <pic:pic>
                  <pic:nvPicPr>
                    <pic:cNvPr descr="image/1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01-user.sh</w:t>
      </w:r>
    </w:p>
    <w:p>
      <w:pPr>
        <w:numPr>
          <w:ilvl w:val="0"/>
          <w:numId w:val="1006"/>
        </w:numPr>
        <w:pStyle w:val="Compact"/>
      </w:pPr>
      <w:r>
        <w:t xml:space="preserve">В каталоге default разместите заранее подготовленный скрипт 01-hostname.sh по изменению названия виртуальной машины следующего содержания:(рис. 3).</w:t>
      </w:r>
    </w:p>
    <w:p>
      <w:pPr>
        <w:pStyle w:val="CaptionedFigure"/>
      </w:pPr>
      <w:r>
        <w:drawing>
          <wp:inline>
            <wp:extent cx="4800600" cy="655217"/>
            <wp:effectExtent b="0" l="0" r="0" t="0"/>
            <wp:docPr descr="Файл 01-hostname.sh" title="" id="29" name="Picture"/>
            <a:graphic>
              <a:graphicData uri="http://schemas.openxmlformats.org/drawingml/2006/picture">
                <pic:pic>
                  <pic:nvPicPr>
                    <pic:cNvPr descr="image/1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55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01-hostname.sh</w:t>
      </w:r>
    </w:p>
    <w:p>
      <w:pPr>
        <w:numPr>
          <w:ilvl w:val="0"/>
          <w:numId w:val="1007"/>
        </w:numPr>
        <w:pStyle w:val="Compact"/>
      </w:pPr>
      <w:r>
        <w:t xml:space="preserve">В каталоге server разместите заранее подготовленный скрипт 02-forward.sh следующего содержания:(рис. 4).</w:t>
      </w:r>
    </w:p>
    <w:p>
      <w:pPr>
        <w:pStyle w:val="CaptionedFigure"/>
      </w:pPr>
      <w:r>
        <w:drawing>
          <wp:inline>
            <wp:extent cx="4800600" cy="1391478"/>
            <wp:effectExtent b="0" l="0" r="0" t="0"/>
            <wp:docPr descr="Файл 02-forward.sh" title="" id="32" name="Picture"/>
            <a:graphic>
              <a:graphicData uri="http://schemas.openxmlformats.org/drawingml/2006/picture">
                <pic:pic>
                  <pic:nvPicPr>
                    <pic:cNvPr descr="image/1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9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 02-forward.sh</w:t>
      </w:r>
    </w:p>
    <w:p>
      <w:pPr>
        <w:pStyle w:val="BodyText"/>
      </w:pPr>
      <w:r>
        <w:t xml:space="preserve">Этот скрипт обеспечивает корректную маршрутизацию ip-адресов между сервером и клиентом.</w:t>
      </w:r>
    </w:p>
    <w:p>
      <w:pPr>
        <w:numPr>
          <w:ilvl w:val="0"/>
          <w:numId w:val="1008"/>
        </w:numPr>
        <w:pStyle w:val="Compact"/>
      </w:pPr>
      <w:r>
        <w:t xml:space="preserve">В каталоге client разместите заранее подготовленный скрипт 01-routing.sh следующего содержания:(рис. 5).</w:t>
      </w:r>
    </w:p>
    <w:p>
      <w:pPr>
        <w:pStyle w:val="CaptionedFigure"/>
      </w:pPr>
      <w:r>
        <w:drawing>
          <wp:inline>
            <wp:extent cx="4800600" cy="4708593"/>
            <wp:effectExtent b="0" l="0" r="0" t="0"/>
            <wp:docPr descr="Файл 01-routing.sh" title="" id="35" name="Picture"/>
            <a:graphic>
              <a:graphicData uri="http://schemas.openxmlformats.org/drawingml/2006/picture">
                <pic:pic>
                  <pic:nvPicPr>
                    <pic:cNvPr descr="image/1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0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Файл 01-routing.sh</w:t>
      </w:r>
    </w:p>
    <w:p>
      <w:pPr>
        <w:pStyle w:val="BodyText"/>
      </w:pPr>
      <w:r>
        <w:t xml:space="preserve">Этот скрипт обеспечивает корректную работу сетевых интерфейсов клиента.</w:t>
      </w:r>
    </w:p>
    <w:bookmarkStart w:id="70" w:name="X09580f459569ba109c5171a72206c1f95f0029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Развёртывание лабораторного стенда на ОС Windows</w:t>
      </w:r>
    </w:p>
    <w:p>
      <w:pPr>
        <w:pStyle w:val="FirstParagraph"/>
      </w:pPr>
      <w:r>
        <w:t xml:space="preserve">В данном разделе приведена последовательность действий при развёртывании образа виртуальной машины в ОС Windows на домашнем компьютере в VirtualBox с использованием Vagrant. После установки необходимого программного обеспечения не забудьте перегрузить систему.</w:t>
      </w:r>
    </w:p>
    <w:p>
      <w:pPr>
        <w:pStyle w:val="BodyText"/>
      </w:pPr>
      <w:r>
        <w:t xml:space="preserve">Далее выполните следующие действия:</w:t>
      </w:r>
    </w:p>
    <w:p>
      <w:pPr>
        <w:numPr>
          <w:ilvl w:val="0"/>
          <w:numId w:val="1009"/>
        </w:numPr>
        <w:pStyle w:val="Compact"/>
      </w:pPr>
      <w:r>
        <w:t xml:space="preserve">Используя FAR, перейдите в созданный вами рабочий каталог с проектом. В этом же каталоге должен быть размещён файл packer.exe. В командной строке введите (рис. 6).</w:t>
      </w:r>
    </w:p>
    <w:p>
      <w:pPr>
        <w:pStyle w:val="CaptionedFigure"/>
      </w:pPr>
      <w:r>
        <w:drawing>
          <wp:inline>
            <wp:extent cx="4800600" cy="3514633"/>
            <wp:effectExtent b="0" l="0" r="0" t="0"/>
            <wp:docPr descr="формируем box-файл" title="" id="38" name="Picture"/>
            <a:graphic>
              <a:graphicData uri="http://schemas.openxmlformats.org/drawingml/2006/picture">
                <pic:pic>
                  <pic:nvPicPr>
                    <pic:cNvPr descr="image/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1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формируем box-файл</w:t>
      </w:r>
    </w:p>
    <w:p>
      <w:pPr>
        <w:pStyle w:val="BodyText"/>
      </w:pPr>
      <w:r>
        <w:t xml:space="preserve">для начала автоматической установки образа операционной системы Rocky Linux в VirtualBox и последующего формирования box-файла с дистрибутивом Rocky Linux для VirtualBox. По окончании процесса в рабочем каталоге сформируется box-файл с названием vagrant-virtualbox-rocky-9-x86_64.box.(рис. 7).</w:t>
      </w:r>
    </w:p>
    <w:p>
      <w:pPr>
        <w:pStyle w:val="CaptionedFigure"/>
      </w:pPr>
      <w:r>
        <w:drawing>
          <wp:inline>
            <wp:extent cx="3080084" cy="356134"/>
            <wp:effectExtent b="0" l="0" r="0" t="0"/>
            <wp:docPr descr="box-файл" title="" id="41" name="Picture"/>
            <a:graphic>
              <a:graphicData uri="http://schemas.openxmlformats.org/drawingml/2006/picture">
                <pic:pic>
                  <pic:nvPicPr>
                    <pic:cNvPr descr="image/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84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box-файл</w:t>
      </w:r>
    </w:p>
    <w:p>
      <w:pPr>
        <w:numPr>
          <w:ilvl w:val="0"/>
          <w:numId w:val="1010"/>
        </w:numPr>
        <w:pStyle w:val="Compact"/>
      </w:pPr>
      <w:r>
        <w:t xml:space="preserve">Для регистрации образа виртуальной машины в vagrant в командной строке введите(рис. 8).</w:t>
      </w:r>
    </w:p>
    <w:p>
      <w:pPr>
        <w:pStyle w:val="CaptionedFigure"/>
      </w:pPr>
      <w:r>
        <w:drawing>
          <wp:inline>
            <wp:extent cx="4800600" cy="952273"/>
            <wp:effectExtent b="0" l="0" r="0" t="0"/>
            <wp:docPr descr="Регестрируем образ виртуальной машины" title="" id="44" name="Picture"/>
            <a:graphic>
              <a:graphicData uri="http://schemas.openxmlformats.org/drawingml/2006/picture">
                <pic:pic>
                  <pic:nvPicPr>
                    <pic:cNvPr descr="image/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52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Регестрируем образ виртуальной машины</w:t>
      </w:r>
    </w:p>
    <w:p>
      <w:pPr>
        <w:numPr>
          <w:ilvl w:val="0"/>
          <w:numId w:val="1011"/>
        </w:numPr>
        <w:pStyle w:val="Compact"/>
      </w:pPr>
      <w:r>
        <w:t xml:space="preserve">Для запуска виртуальной машины Server введите в консоли(рис. 9),(рис. 10).</w:t>
      </w:r>
    </w:p>
    <w:p>
      <w:pPr>
        <w:pStyle w:val="CaptionedFigure"/>
      </w:pPr>
      <w:r>
        <w:drawing>
          <wp:inline>
            <wp:extent cx="4800600" cy="3228259"/>
            <wp:effectExtent b="0" l="0" r="0" t="0"/>
            <wp:docPr descr="Запускаем машину server" title="" id="47" name="Picture"/>
            <a:graphic>
              <a:graphicData uri="http://schemas.openxmlformats.org/drawingml/2006/picture">
                <pic:pic>
                  <pic:nvPicPr>
                    <pic:cNvPr descr="image/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2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Запускаем машину server</w:t>
      </w:r>
    </w:p>
    <w:p>
      <w:pPr>
        <w:pStyle w:val="CaptionedFigure"/>
      </w:pPr>
      <w:r>
        <w:drawing>
          <wp:inline>
            <wp:extent cx="3975233" cy="606391"/>
            <wp:effectExtent b="0" l="0" r="0" t="0"/>
            <wp:docPr descr="Запускаем машину server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233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Запускаем машину server</w:t>
      </w:r>
    </w:p>
    <w:p>
      <w:pPr>
        <w:numPr>
          <w:ilvl w:val="0"/>
          <w:numId w:val="1012"/>
        </w:numPr>
        <w:pStyle w:val="Compact"/>
      </w:pPr>
      <w:r>
        <w:t xml:space="preserve">Для запуска виртуальной машины Client введите в консоли(рис. 11),(рис. 12).</w:t>
      </w:r>
    </w:p>
    <w:p>
      <w:pPr>
        <w:pStyle w:val="CaptionedFigure"/>
      </w:pPr>
      <w:r>
        <w:drawing>
          <wp:inline>
            <wp:extent cx="4800600" cy="2021305"/>
            <wp:effectExtent b="0" l="0" r="0" t="0"/>
            <wp:docPr descr="Запускаем вертуальную машину client" title="" id="53" name="Picture"/>
            <a:graphic>
              <a:graphicData uri="http://schemas.openxmlformats.org/drawingml/2006/picture">
                <pic:pic>
                  <pic:nvPicPr>
                    <pic:cNvPr descr="image/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2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Запускаем вертуальную машину client</w:t>
      </w:r>
    </w:p>
    <w:p>
      <w:pPr>
        <w:pStyle w:val="CaptionedFigure"/>
      </w:pPr>
      <w:r>
        <w:drawing>
          <wp:inline>
            <wp:extent cx="4206240" cy="529389"/>
            <wp:effectExtent b="0" l="0" r="0" t="0"/>
            <wp:docPr descr="Запускаем вертуальную машину client" title="" id="56" name="Picture"/>
            <a:graphic>
              <a:graphicData uri="http://schemas.openxmlformats.org/drawingml/2006/picture">
                <pic:pic>
                  <pic:nvPicPr>
                    <pic:cNvPr descr="image/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Запускаем вертуальную машину client</w:t>
      </w:r>
    </w:p>
    <w:p>
      <w:pPr>
        <w:numPr>
          <w:ilvl w:val="0"/>
          <w:numId w:val="1013"/>
        </w:numPr>
        <w:pStyle w:val="Compact"/>
      </w:pPr>
      <w:r>
        <w:t xml:space="preserve">Убедитесь, что запуск обеих виртуальных машин прошёл успешно, залогиньтесь под пользователем vagrant с паролем vagrant в графическом окружении.(рис. 13).</w:t>
      </w:r>
    </w:p>
    <w:p>
      <w:pPr>
        <w:pStyle w:val="CaptionedFigure"/>
      </w:pPr>
      <w:r>
        <w:drawing>
          <wp:inline>
            <wp:extent cx="4800600" cy="3697531"/>
            <wp:effectExtent b="0" l="0" r="0" t="0"/>
            <wp:docPr descr="Логинемся под пользователем vagrant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9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Логинемся под пользователем vagrant</w:t>
      </w:r>
    </w:p>
    <w:p>
      <w:pPr>
        <w:numPr>
          <w:ilvl w:val="0"/>
          <w:numId w:val="1014"/>
        </w:numPr>
      </w:pPr>
      <w:r>
        <w:t xml:space="preserve">Подключитесь к серверу из консоли</w:t>
      </w:r>
    </w:p>
    <w:p>
      <w:pPr>
        <w:numPr>
          <w:ilvl w:val="0"/>
          <w:numId w:val="1014"/>
        </w:numPr>
      </w:pPr>
      <w:r>
        <w:t xml:space="preserve">Введите пароль vagrant.(рис. 14).</w:t>
      </w:r>
    </w:p>
    <w:p>
      <w:pPr>
        <w:pStyle w:val="CaptionedFigure"/>
      </w:pPr>
      <w:r>
        <w:drawing>
          <wp:inline>
            <wp:extent cx="4800600" cy="1350947"/>
            <wp:effectExtent b="0" l="0" r="0" t="0"/>
            <wp:docPr descr="Подключаемся к серверу из консол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50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Подключаемся к серверу из консоли</w:t>
      </w:r>
    </w:p>
    <w:p>
      <w:pPr>
        <w:numPr>
          <w:ilvl w:val="0"/>
          <w:numId w:val="1015"/>
        </w:numPr>
        <w:pStyle w:val="Compact"/>
      </w:pPr>
      <w:r>
        <w:t xml:space="preserve">Перейдите к пользователю user (вместо user должен быть указан ваш логин):(рис. 15).</w:t>
      </w:r>
    </w:p>
    <w:p>
      <w:pPr>
        <w:pStyle w:val="CaptionedFigure"/>
      </w:pPr>
      <w:r>
        <w:drawing>
          <wp:inline>
            <wp:extent cx="4783755" cy="712269"/>
            <wp:effectExtent b="0" l="0" r="0" t="0"/>
            <wp:docPr descr="Переходим к пользователю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55" cy="71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Переходим к пользователю</w:t>
      </w:r>
    </w:p>
    <w:p>
      <w:pPr>
        <w:numPr>
          <w:ilvl w:val="0"/>
          <w:numId w:val="1016"/>
        </w:numPr>
      </w:pPr>
      <w:r>
        <w:t xml:space="preserve">Отлогиньтесь.</w:t>
      </w:r>
    </w:p>
    <w:p>
      <w:pPr>
        <w:numPr>
          <w:ilvl w:val="0"/>
          <w:numId w:val="1016"/>
        </w:numPr>
      </w:pPr>
      <w:r>
        <w:t xml:space="preserve">Выполните тоже самое для клиента.(рис. 16).</w:t>
      </w:r>
    </w:p>
    <w:p>
      <w:pPr>
        <w:pStyle w:val="CaptionedFigure"/>
      </w:pPr>
      <w:r>
        <w:drawing>
          <wp:inline>
            <wp:extent cx="4800600" cy="699859"/>
            <wp:effectExtent b="0" l="0" r="0" t="0"/>
            <wp:docPr descr="Выполняем те же действия для клиента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9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Выполняем те же действия для клиента</w:t>
      </w:r>
    </w:p>
    <w:p>
      <w:pPr>
        <w:numPr>
          <w:ilvl w:val="0"/>
          <w:numId w:val="1017"/>
        </w:numPr>
        <w:pStyle w:val="Compact"/>
      </w:pPr>
      <w:r>
        <w:t xml:space="preserve">Выключите обе виртуальные машины</w:t>
      </w:r>
    </w:p>
    <w:bookmarkEnd w:id="70"/>
    <w:bookmarkStart w:id="92" w:name="Xd636270ea8e9bb71f498bde6a96fb3a56434bd8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8"/>
        </w:numPr>
        <w:pStyle w:val="Compact"/>
      </w:pPr>
      <w:r>
        <w:t xml:space="preserve">Для отработки созданных скриптов во время загрузки виртуальных машин убедитесь, что в конфигурационном файле Vagrantfile до строк с конфигурацией сервера имеется следующая запись:(рис. 17).</w:t>
      </w:r>
    </w:p>
    <w:p>
      <w:pPr>
        <w:pStyle w:val="CaptionedFigure"/>
      </w:pPr>
      <w:r>
        <w:drawing>
          <wp:inline>
            <wp:extent cx="4800600" cy="2338510"/>
            <wp:effectExtent b="0" l="0" r="0" t="0"/>
            <wp:docPr descr="Скрипт Vagrantfile" title="" id="72" name="Picture"/>
            <a:graphic>
              <a:graphicData uri="http://schemas.openxmlformats.org/drawingml/2006/picture">
                <pic:pic>
                  <pic:nvPicPr>
                    <pic:cNvPr descr="image/1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3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Скрипт Vagrantfile</w:t>
      </w:r>
    </w:p>
    <w:p>
      <w:pPr>
        <w:numPr>
          <w:ilvl w:val="0"/>
          <w:numId w:val="1019"/>
        </w:numPr>
        <w:pStyle w:val="Compact"/>
      </w:pPr>
      <w:r>
        <w:t xml:space="preserve">Зафиксируйте внесённые изменения для внутренних настроек виртуальных машин, введя в терминале:(рис. 18),(рис. 19).</w:t>
      </w:r>
    </w:p>
    <w:p>
      <w:pPr>
        <w:pStyle w:val="CaptionedFigure"/>
      </w:pPr>
      <w:r>
        <w:drawing>
          <wp:inline>
            <wp:extent cx="4800600" cy="1238021"/>
            <wp:effectExtent b="0" l="0" r="0" t="0"/>
            <wp:docPr descr="Фиксируем изменения для сервера" title="" id="75" name="Picture"/>
            <a:graphic>
              <a:graphicData uri="http://schemas.openxmlformats.org/drawingml/2006/picture">
                <pic:pic>
                  <pic:nvPicPr>
                    <pic:cNvPr descr="image/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3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Фиксируем изменения для сервера</w:t>
      </w:r>
    </w:p>
    <w:p>
      <w:pPr>
        <w:pStyle w:val="CaptionedFigure"/>
      </w:pPr>
      <w:r>
        <w:drawing>
          <wp:inline>
            <wp:extent cx="4800600" cy="1577175"/>
            <wp:effectExtent b="0" l="0" r="0" t="0"/>
            <wp:docPr descr="Фиксируем изменения для клиента" title="" id="78" name="Picture"/>
            <a:graphic>
              <a:graphicData uri="http://schemas.openxmlformats.org/drawingml/2006/picture">
                <pic:pic>
                  <pic:nvPicPr>
                    <pic:cNvPr descr="image/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7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Фиксируем изменения для клиента</w:t>
      </w:r>
    </w:p>
    <w:p>
      <w:pPr>
        <w:numPr>
          <w:ilvl w:val="0"/>
          <w:numId w:val="1020"/>
        </w:numPr>
        <w:pStyle w:val="Compact"/>
      </w:pPr>
      <w:r>
        <w:t xml:space="preserve">Залогиньтесь на сервере и клиенте под созданным пользователем. Убедитесь, что в терминале приглашение отображается в виде user@server.user.net на сервере и в виде user@client.user.net на клиенте, где вместо user указан ваш логин.(рис. 20),(рис. 21).,(рис. 22),(рис. 23).</w:t>
      </w:r>
    </w:p>
    <w:p>
      <w:pPr>
        <w:pStyle w:val="CaptionedFigure"/>
      </w:pPr>
      <w:r>
        <w:drawing>
          <wp:inline>
            <wp:extent cx="1703671" cy="462012"/>
            <wp:effectExtent b="0" l="0" r="0" t="0"/>
            <wp:docPr descr="Машина сервера" title="" id="81" name="Picture"/>
            <a:graphic>
              <a:graphicData uri="http://schemas.openxmlformats.org/drawingml/2006/picture">
                <pic:pic>
                  <pic:nvPicPr>
                    <pic:cNvPr descr="image/2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671" cy="46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Машина сервера</w:t>
      </w:r>
    </w:p>
    <w:p>
      <w:pPr>
        <w:pStyle w:val="CaptionedFigure"/>
      </w:pPr>
      <w:r>
        <w:drawing>
          <wp:inline>
            <wp:extent cx="2069431" cy="596766"/>
            <wp:effectExtent b="0" l="0" r="0" t="0"/>
            <wp:docPr descr="Машина клиента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31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Машина клиента</w:t>
      </w:r>
    </w:p>
    <w:p>
      <w:pPr>
        <w:pStyle w:val="CaptionedFigure"/>
      </w:pPr>
      <w:r>
        <w:drawing>
          <wp:inline>
            <wp:extent cx="2974206" cy="625642"/>
            <wp:effectExtent b="0" l="0" r="0" t="0"/>
            <wp:docPr descr="Терменал сервера" title="" id="87" name="Picture"/>
            <a:graphic>
              <a:graphicData uri="http://schemas.openxmlformats.org/drawingml/2006/picture">
                <pic:pic>
                  <pic:nvPicPr>
                    <pic:cNvPr descr="image/2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6" cy="62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Терменал сервера</w:t>
      </w:r>
    </w:p>
    <w:p>
      <w:pPr>
        <w:pStyle w:val="CaptionedFigure"/>
      </w:pPr>
      <w:r>
        <w:drawing>
          <wp:inline>
            <wp:extent cx="1828800" cy="462012"/>
            <wp:effectExtent b="0" l="0" r="0" t="0"/>
            <wp:docPr descr="Терменал клиента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Терменал клиента</w:t>
      </w:r>
    </w:p>
    <w:p>
      <w:pPr>
        <w:numPr>
          <w:ilvl w:val="0"/>
          <w:numId w:val="1021"/>
        </w:numPr>
      </w:pPr>
      <w:r>
        <w:t xml:space="preserve">Выключите виртуальные машины.</w:t>
      </w:r>
    </w:p>
    <w:p>
      <w:pPr>
        <w:numPr>
          <w:ilvl w:val="0"/>
          <w:numId w:val="1021"/>
        </w:numPr>
      </w:pPr>
      <w:r>
        <w:t xml:space="preserve">После выключения виртуальных машин скопируйте необходимые для работы с Vagrant файлы и box-файлы виртуальных машин на внешний носитель или в другой каталог вашей ОС. Используя эти файлы, вы можете развернуть виртуальные машины на другом компьютере.</w:t>
      </w:r>
    </w:p>
    <w:bookmarkEnd w:id="92"/>
    <w:bookmarkEnd w:id="93"/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практические навыки по установке Rocky Linux на виртуальную машину с помощью инструмента Vagrant.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40" Target="media/rId40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86" Target="media/rId8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49" Target="media/rId49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</dc:title>
  <dc:creator>Диана Алексеевна Садова</dc:creator>
  <dc:language>ru-RU</dc:language>
  <cp:keywords/>
  <dcterms:created xsi:type="dcterms:W3CDTF">2025-12-21T18:21:59Z</dcterms:created>
  <dcterms:modified xsi:type="dcterms:W3CDTF">2025-12-21T18:21:59Z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Подготовка лабораторного стенда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