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Sprint Backlog 3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735"/>
        <w:gridCol w:w="2159"/>
        <w:gridCol w:w="1081"/>
        <w:gridCol w:w="1020"/>
        <w:gridCol w:w="1245"/>
        <w:gridCol w:w="1529"/>
        <w:gridCol w:w="2205"/>
      </w:tblGrid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Asignado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Progreso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Fecha_Inicio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Fecha_Vencimiento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Creacion de documento HTML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 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Creacion de documento CSS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Creacion de Document JS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Implementacion de las funciones basicas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Implementación de funciones dinámicas en la página de inicio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Crear documento Sprint Backlog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Crear tablero de control con todas las actividades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07</w:t>
            </w:r>
            <w:r>
              <w:rPr/>
              <w:t>/08/22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LibreOffice/7.3.5.2$Linux_X86_64 LibreOffice_project/30$Build-2</Application>
  <AppVersion>15.0000</AppVersion>
  <Pages>1</Pages>
  <Words>90</Words>
  <Characters>497</Characters>
  <CharactersWithSpaces>531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2022-08-02T13:44:05Z</dcterms:created>
  <dc:creator/>
  <dc:description/>
  <dc:language>es-CO</dc:language>
  <cp:lastModifiedBy/>
  <dcterms:modified xsi:type="dcterms:W3CDTF">2022-08-11T17:51:43Z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