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995021" w:rsidRPr="00213EA3" w:rsidTr="002A7466">
        <w:trPr>
          <w:trHeight w:val="1832"/>
        </w:trPr>
        <w:tc>
          <w:tcPr>
            <w:tcW w:w="1418" w:type="dxa"/>
            <w:vAlign w:val="center"/>
          </w:tcPr>
          <w:p w:rsidR="00995021" w:rsidRPr="00213EA3" w:rsidRDefault="00995021" w:rsidP="002A7466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bookmarkStart w:id="0" w:name="_Toc504653804"/>
            <w:r w:rsidRPr="00213EA3">
              <w:rPr>
                <w:rFonts w:eastAsia="Times New Roman"/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0D07FFF5" wp14:editId="06F30970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995021" w:rsidRPr="00213EA3" w:rsidRDefault="00995021" w:rsidP="002A7466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:rsidR="00995021" w:rsidRPr="00213EA3" w:rsidRDefault="00995021" w:rsidP="002A7466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Федеральное государственное автономное образовательное учреждение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высшего образования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«Московский государственный технический университет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имени Н.Э. Баумана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(национальный исследовательский университет)»</w:t>
            </w:r>
          </w:p>
          <w:p w:rsidR="00995021" w:rsidRPr="00213EA3" w:rsidRDefault="00995021" w:rsidP="002A7466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(МГТУ им. Н.Э. Баумана)</w:t>
            </w:r>
          </w:p>
        </w:tc>
      </w:tr>
      <w:tr w:rsidR="00995021" w:rsidRPr="00213EA3" w:rsidTr="002A7466">
        <w:trPr>
          <w:trHeight w:val="11233"/>
        </w:trPr>
        <w:tc>
          <w:tcPr>
            <w:tcW w:w="9782" w:type="dxa"/>
            <w:gridSpan w:val="2"/>
          </w:tcPr>
          <w:p w:rsidR="00995021" w:rsidRPr="00213EA3" w:rsidRDefault="00995021" w:rsidP="002A7466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ФАКУЛЬТЕТ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BB5F96D49E49BB4D94627585706BA4F7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ИНЖЕНЕРНЫЙ БИЗНЕС И МЕНЕДЖМЕНТ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:rsidR="00995021" w:rsidRPr="00213EA3" w:rsidRDefault="00995021" w:rsidP="002A7466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КАФЕДРА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8CC0B268BBE6FA4EB83CC828331776D0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ПРОМЫШЛЕННАЯ ЛОГИСТИКА» (ИБМ-3)</w:t>
                </w:r>
              </w:sdtContent>
            </w:sdt>
          </w:p>
          <w:p w:rsidR="00995021" w:rsidRPr="00213EA3" w:rsidRDefault="00995021" w:rsidP="002A7466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Отчет по лабораторной работе № 1</w:t>
            </w:r>
          </w:p>
          <w:p w:rsidR="00995021" w:rsidRPr="00213EA3" w:rsidRDefault="00995021" w:rsidP="002A7466">
            <w:pPr>
              <w:pStyle w:val="-1"/>
              <w:spacing w:before="120" w:after="120" w:line="257" w:lineRule="auto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по дисциплине «</w:t>
            </w:r>
            <w:r w:rsidR="003A1C98" w:rsidRPr="00213EA3">
              <w:rPr>
                <w:b w:val="0"/>
                <w:bCs/>
                <w:sz w:val="28"/>
                <w:szCs w:val="28"/>
              </w:rPr>
              <w:t>Технологии машинного обучения</w:t>
            </w:r>
            <w:r w:rsidRPr="00213EA3">
              <w:rPr>
                <w:b w:val="0"/>
                <w:bCs/>
                <w:sz w:val="28"/>
                <w:szCs w:val="28"/>
              </w:rPr>
              <w:t>»</w:t>
            </w:r>
          </w:p>
          <w:p w:rsidR="00995021" w:rsidRPr="00213EA3" w:rsidRDefault="00995021" w:rsidP="002A7466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5A98DB6B5340CD4DBBE7A36257F114D2"/>
                </w:placeholder>
                <w:text/>
              </w:sdtPr>
              <w:sdtContent>
                <w:r w:rsidR="003A1C98" w:rsidRPr="00213EA3">
                  <w:rPr>
                    <w:bCs/>
                    <w:sz w:val="28"/>
                    <w:szCs w:val="28"/>
                  </w:rPr>
                  <w:t>Разведочный анализ данны</w:t>
                </w:r>
                <w:r w:rsidRPr="00213EA3">
                  <w:rPr>
                    <w:bCs/>
                    <w:sz w:val="28"/>
                    <w:szCs w:val="28"/>
                  </w:rPr>
                  <w:t>х</w:t>
                </w:r>
                <w:r w:rsidR="003A1C98" w:rsidRPr="00213EA3">
                  <w:rPr>
                    <w:bCs/>
                    <w:sz w:val="28"/>
                    <w:szCs w:val="28"/>
                  </w:rPr>
                  <w:t>. Исследование и визуализация данных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:rsidR="00995021" w:rsidRPr="00213EA3" w:rsidRDefault="00995021" w:rsidP="002A7466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3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3"/>
              <w:jc w:val="center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Студент </w:t>
            </w:r>
            <w:sdt>
              <w:sdtPr>
                <w:rPr>
                  <w:bCs/>
                  <w:sz w:val="28"/>
                  <w:szCs w:val="28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E714107E826F7149857A62486D9A2510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ИБМ</w:t>
                </w:r>
                <w:r w:rsidR="003A1C98" w:rsidRPr="00213EA3">
                  <w:rPr>
                    <w:bCs/>
                    <w:sz w:val="28"/>
                    <w:szCs w:val="28"/>
                  </w:rPr>
                  <w:t>3</w:t>
                </w:r>
                <w:r w:rsidRPr="00213EA3">
                  <w:rPr>
                    <w:bCs/>
                    <w:sz w:val="28"/>
                    <w:szCs w:val="28"/>
                  </w:rPr>
                  <w:t>-64Б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1366644900"/>
                <w:placeholder>
                  <w:docPart w:val="82CF893A83C151428960C17BCCC739D2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Д.Ю. Барабаш </w:t>
                </w:r>
              </w:sdtContent>
            </w:sdt>
          </w:p>
          <w:p w:rsidR="00995021" w:rsidRPr="00213EA3" w:rsidRDefault="00995021" w:rsidP="002A7466">
            <w:pPr>
              <w:pStyle w:val="-4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:rsidR="00995021" w:rsidRPr="00213EA3" w:rsidRDefault="00995021" w:rsidP="002A7466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Руководитель </w:t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-680193974"/>
                <w:placeholder>
                  <w:docPart w:val="04329F7181EBC143B161C232B6A970F9"/>
                </w:placeholder>
                <w:text/>
              </w:sdtPr>
              <w:sdtContent>
                <w:r w:rsidR="003A1C98" w:rsidRPr="00213EA3">
                  <w:rPr>
                    <w:bCs/>
                    <w:sz w:val="28"/>
                    <w:szCs w:val="28"/>
                  </w:rPr>
                  <w:t>Г</w:t>
                </w:r>
                <w:r w:rsidRPr="00213EA3">
                  <w:rPr>
                    <w:bCs/>
                    <w:sz w:val="28"/>
                    <w:szCs w:val="28"/>
                  </w:rPr>
                  <w:t>.</w:t>
                </w:r>
                <w:r w:rsidR="003A1C98" w:rsidRPr="00213EA3">
                  <w:rPr>
                    <w:bCs/>
                    <w:sz w:val="28"/>
                    <w:szCs w:val="28"/>
                  </w:rPr>
                  <w:t>Ю</w:t>
                </w:r>
                <w:r w:rsidRPr="00213EA3">
                  <w:rPr>
                    <w:bCs/>
                    <w:sz w:val="28"/>
                    <w:szCs w:val="28"/>
                  </w:rPr>
                  <w:t xml:space="preserve">. </w:t>
                </w:r>
                <w:proofErr w:type="spellStart"/>
                <w:r w:rsidR="003A1C98" w:rsidRPr="00213EA3">
                  <w:rPr>
                    <w:bCs/>
                    <w:sz w:val="28"/>
                    <w:szCs w:val="28"/>
                  </w:rPr>
                  <w:t>Гапанюк</w:t>
                </w:r>
                <w:proofErr w:type="spellEnd"/>
                <w:r w:rsidRPr="00213EA3">
                  <w:rPr>
                    <w:bCs/>
                    <w:sz w:val="28"/>
                    <w:szCs w:val="28"/>
                  </w:rPr>
                  <w:t xml:space="preserve"> </w:t>
                </w:r>
              </w:sdtContent>
            </w:sdt>
          </w:p>
          <w:p w:rsidR="00995021" w:rsidRPr="00213EA3" w:rsidRDefault="00995021" w:rsidP="002A7466">
            <w:pPr>
              <w:pStyle w:val="-4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:rsidR="00995021" w:rsidRPr="00213EA3" w:rsidRDefault="00995021" w:rsidP="002A7466">
            <w:pPr>
              <w:pStyle w:val="-4"/>
              <w:jc w:val="center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6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6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6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6"/>
              <w:rPr>
                <w:bCs/>
                <w:sz w:val="28"/>
                <w:szCs w:val="28"/>
              </w:rPr>
            </w:pPr>
          </w:p>
        </w:tc>
      </w:tr>
      <w:tr w:rsidR="00995021" w:rsidRPr="00213EA3" w:rsidTr="002A7466">
        <w:trPr>
          <w:trHeight w:val="553"/>
        </w:trPr>
        <w:tc>
          <w:tcPr>
            <w:tcW w:w="9782" w:type="dxa"/>
            <w:gridSpan w:val="2"/>
          </w:tcPr>
          <w:p w:rsidR="00995021" w:rsidRPr="00213EA3" w:rsidRDefault="00995021" w:rsidP="002A7466">
            <w:pPr>
              <w:pStyle w:val="-5"/>
              <w:rPr>
                <w:bCs/>
              </w:rPr>
            </w:pPr>
            <w:r w:rsidRPr="00213EA3">
              <w:rPr>
                <w:bCs/>
              </w:rPr>
              <w:t>2026</w:t>
            </w:r>
          </w:p>
        </w:tc>
      </w:tr>
    </w:tbl>
    <w:bookmarkEnd w:id="0"/>
    <w:p w:rsidR="003A1C98" w:rsidRPr="00213EA3" w:rsidRDefault="003A1C98" w:rsidP="00213EA3">
      <w:pPr>
        <w:pStyle w:val="ad"/>
        <w:spacing w:before="0" w:beforeAutospacing="0"/>
        <w:ind w:firstLine="709"/>
        <w:rPr>
          <w:bCs/>
          <w:color w:val="000000" w:themeColor="text1"/>
          <w:sz w:val="28"/>
          <w:szCs w:val="28"/>
        </w:rPr>
      </w:pPr>
      <w:r w:rsidRPr="00213EA3">
        <w:rPr>
          <w:rStyle w:val="ae"/>
          <w:rFonts w:eastAsiaTheme="majorEastAsia"/>
          <w:bCs w:val="0"/>
          <w:color w:val="000000" w:themeColor="text1"/>
          <w:sz w:val="28"/>
          <w:szCs w:val="28"/>
        </w:rPr>
        <w:lastRenderedPageBreak/>
        <w:t>Цель лабораторной работы:</w:t>
      </w:r>
      <w:r w:rsidRPr="00213EA3">
        <w:rPr>
          <w:rStyle w:val="apple-converted-space"/>
          <w:rFonts w:eastAsiaTheme="majorEastAsia"/>
          <w:bCs/>
          <w:color w:val="000000" w:themeColor="text1"/>
          <w:sz w:val="28"/>
          <w:szCs w:val="28"/>
        </w:rPr>
        <w:t> </w:t>
      </w:r>
      <w:r w:rsidRPr="00213EA3">
        <w:rPr>
          <w:bCs/>
          <w:color w:val="000000" w:themeColor="text1"/>
          <w:sz w:val="28"/>
          <w:szCs w:val="28"/>
        </w:rPr>
        <w:t>изучение различных методов визуализация данных.</w:t>
      </w:r>
    </w:p>
    <w:p w:rsidR="003A1C98" w:rsidRPr="00213EA3" w:rsidRDefault="003A1C98" w:rsidP="00213EA3">
      <w:pPr>
        <w:pStyle w:val="ad"/>
        <w:spacing w:before="0" w:beforeAutospacing="0"/>
        <w:ind w:firstLine="709"/>
        <w:rPr>
          <w:bCs/>
          <w:color w:val="000000" w:themeColor="text1"/>
          <w:sz w:val="28"/>
          <w:szCs w:val="28"/>
        </w:rPr>
      </w:pPr>
      <w:r w:rsidRPr="00213EA3">
        <w:rPr>
          <w:rStyle w:val="ae"/>
          <w:rFonts w:eastAsiaTheme="majorEastAsia"/>
          <w:bCs w:val="0"/>
          <w:color w:val="000000" w:themeColor="text1"/>
          <w:sz w:val="28"/>
          <w:szCs w:val="28"/>
        </w:rPr>
        <w:t>Краткое описание</w:t>
      </w:r>
      <w:r w:rsidR="00213EA3">
        <w:rPr>
          <w:rStyle w:val="ae"/>
          <w:rFonts w:eastAsiaTheme="majorEastAsia"/>
          <w:b w:val="0"/>
          <w:color w:val="000000" w:themeColor="text1"/>
          <w:sz w:val="28"/>
          <w:szCs w:val="28"/>
        </w:rPr>
        <w:t>:</w:t>
      </w:r>
      <w:r w:rsidRPr="00213EA3">
        <w:rPr>
          <w:rStyle w:val="apple-converted-space"/>
          <w:rFonts w:eastAsiaTheme="majorEastAsia"/>
          <w:bCs/>
          <w:color w:val="000000" w:themeColor="text1"/>
          <w:sz w:val="28"/>
          <w:szCs w:val="28"/>
        </w:rPr>
        <w:t> </w:t>
      </w:r>
      <w:r w:rsidRPr="00213EA3">
        <w:rPr>
          <w:bCs/>
          <w:color w:val="000000" w:themeColor="text1"/>
          <w:sz w:val="28"/>
          <w:szCs w:val="28"/>
        </w:rPr>
        <w:t>Построение основных графиков, входящих в этап разведочного анализа данных.</w:t>
      </w:r>
    </w:p>
    <w:p w:rsidR="003A1C98" w:rsidRPr="00213EA3" w:rsidRDefault="003A1C98" w:rsidP="00213EA3">
      <w:pPr>
        <w:spacing w:before="100" w:beforeAutospacing="1" w:after="100" w:afterAutospacing="1" w:line="240" w:lineRule="auto"/>
        <w:ind w:firstLine="709"/>
        <w:outlineLvl w:val="2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13EA3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Задание:</w:t>
      </w:r>
    </w:p>
    <w:p w:rsidR="003A1C98" w:rsidRPr="00213EA3" w:rsidRDefault="003A1C98" w:rsidP="00057C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Выбрать набор данных (датасет). </w:t>
      </w:r>
    </w:p>
    <w:p w:rsidR="003A1C98" w:rsidRPr="00213EA3" w:rsidRDefault="003A1C98" w:rsidP="00057C90">
      <w:pPr>
        <w:numPr>
          <w:ilvl w:val="0"/>
          <w:numId w:val="3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Для первой лабораторной работы рекомендуется использовать датасет без пропусков в данных, например из </w:t>
      </w: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Scikit-learn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</w:p>
    <w:p w:rsidR="00057C90" w:rsidRPr="00213EA3" w:rsidRDefault="003A1C98" w:rsidP="00057C90">
      <w:pPr>
        <w:numPr>
          <w:ilvl w:val="0"/>
          <w:numId w:val="3"/>
        </w:numPr>
        <w:spacing w:before="60" w:after="24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Пример преобразования датасетов </w:t>
      </w: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Scikit-learn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Pandas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Dataframe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</w:p>
    <w:p w:rsidR="003A1C98" w:rsidRPr="00213EA3" w:rsidRDefault="003A1C98" w:rsidP="00213EA3">
      <w:pPr>
        <w:spacing w:before="60" w:after="240" w:afterAutospacing="1" w:line="240" w:lineRule="auto"/>
        <w:ind w:firstLine="709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Был выбран датасет: </w:t>
      </w: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ru-RU"/>
          <w14:ligatures w14:val="none"/>
        </w:rPr>
        <w:t>Gaming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ru-RU"/>
          <w14:ligatures w14:val="none"/>
        </w:rPr>
        <w:t>Laptops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ru-RU"/>
          <w14:ligatures w14:val="none"/>
        </w:rPr>
        <w:t xml:space="preserve"> 2026</w:t>
      </w:r>
    </w:p>
    <w:p w:rsidR="00995021" w:rsidRPr="00213EA3" w:rsidRDefault="00995021" w:rsidP="00213EA3">
      <w:pPr>
        <w:spacing w:before="60" w:after="240" w:afterAutospacing="1" w:line="240" w:lineRule="auto"/>
        <w:ind w:firstLine="709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Данные представляют собой</w:t>
      </w:r>
      <w:r w:rsidR="003A1C98"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реальный</w:t>
      </w:r>
      <w:r w:rsidR="003A1C98"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датасет о продажах мобильных телефонов в различных странах. Набор содержит 500 записей (строк) и 13 столбцов (признаков). Каждая запись соответствует одной продаже партии телефонов одной модели.</w:t>
      </w:r>
    </w:p>
    <w:p w:rsidR="00995021" w:rsidRPr="00213EA3" w:rsidRDefault="00995021" w:rsidP="00057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Sale_ID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 — уникальный идентификатор продажи.</w:t>
      </w:r>
    </w:p>
    <w:p w:rsidR="00995021" w:rsidRPr="00213EA3" w:rsidRDefault="00995021" w:rsidP="00057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Brand — бренд телефона (Apple, Samsung, Xiaomi и т.д.).</w:t>
      </w:r>
    </w:p>
    <w:p w:rsidR="00995021" w:rsidRPr="00213EA3" w:rsidRDefault="00995021" w:rsidP="00057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Model — модель телефона.</w:t>
      </w:r>
    </w:p>
    <w:p w:rsidR="00995021" w:rsidRPr="00213EA3" w:rsidRDefault="00995021" w:rsidP="00057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Country — страна продажи.</w:t>
      </w:r>
    </w:p>
    <w:p w:rsidR="00995021" w:rsidRPr="00213EA3" w:rsidRDefault="00995021" w:rsidP="00057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Storage — объём встроенной памяти (64GB, 128GB, 256GB, 512GB).</w:t>
      </w:r>
    </w:p>
    <w:p w:rsidR="00995021" w:rsidRPr="00213EA3" w:rsidRDefault="00995021" w:rsidP="00057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Color — цвет корпуса.</w:t>
      </w:r>
    </w:p>
    <w:p w:rsidR="00995021" w:rsidRPr="00213EA3" w:rsidRDefault="00995021" w:rsidP="00057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Price_USD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 — цена одного устройства в долларах США.</w:t>
      </w:r>
    </w:p>
    <w:p w:rsidR="00995021" w:rsidRPr="00213EA3" w:rsidRDefault="00995021" w:rsidP="00057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Units_Sold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 — количество проданных единиц в данной партии.</w:t>
      </w:r>
    </w:p>
    <w:p w:rsidR="00995021" w:rsidRPr="00213EA3" w:rsidRDefault="00995021" w:rsidP="00057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Revenue_USD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 — 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общая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выручка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от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продажи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Price_USD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* </w:t>
      </w: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Units_Sold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).</w:t>
      </w:r>
    </w:p>
    <w:p w:rsidR="00995021" w:rsidRPr="00213EA3" w:rsidRDefault="00995021" w:rsidP="00057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Customer_Rating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 — средняя оценка покупателей (по шкале от 1 до 5).</w:t>
      </w:r>
    </w:p>
    <w:p w:rsidR="00995021" w:rsidRPr="00213EA3" w:rsidRDefault="00995021" w:rsidP="00057C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Payment_Method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 — 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способ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оплаты</w:t>
      </w:r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(Cash, Credit Card, Debit Card, Online Payment, Installments).</w:t>
      </w:r>
    </w:p>
    <w:p w:rsidR="00057C90" w:rsidRPr="00A40D44" w:rsidRDefault="00995021" w:rsidP="00A40D4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Sale_Month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, </w:t>
      </w:r>
      <w:proofErr w:type="spellStart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Sale_Year</w:t>
      </w:r>
      <w:proofErr w:type="spellEnd"/>
      <w:r w:rsidRPr="00213EA3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 — месяц и год продажи.</w:t>
      </w:r>
    </w:p>
    <w:p w:rsidR="00A40D44" w:rsidRDefault="00A40D44" w:rsidP="00A40D4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:rsidR="00A40D44" w:rsidRPr="00A40D44" w:rsidRDefault="00A40D44" w:rsidP="00A40D4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  <w:t>Markdaun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057C90" w:rsidRPr="00213EA3" w:rsidRDefault="00A40D44" w:rsidP="00A40D4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color w:val="000000" w:themeColor="text1"/>
          <w:kern w:val="0"/>
          <w:sz w:val="28"/>
          <w:szCs w:val="28"/>
          <w:lang w:eastAsia="ru-RU"/>
        </w:rPr>
        <w:drawing>
          <wp:inline distT="0" distB="0" distL="0" distR="0">
            <wp:extent cx="5288915" cy="2168710"/>
            <wp:effectExtent l="0" t="0" r="0" b="3175"/>
            <wp:docPr id="958393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93714" name="Рисунок 9583937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976" cy="217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021" w:rsidRPr="00213EA3" w:rsidRDefault="003A1C98">
      <w:pPr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00213EA3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  <w:lastRenderedPageBreak/>
        <w:t xml:space="preserve">1 этап: Запуск и импорт </w:t>
      </w:r>
      <w:r w:rsidR="00057C90" w:rsidRPr="00213EA3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  <w:t>данных</w:t>
      </w:r>
      <w:r w:rsidRPr="00213EA3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  <w:t xml:space="preserve"> </w:t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249EEC2E" wp14:editId="7FD760B2">
            <wp:extent cx="5940425" cy="2715260"/>
            <wp:effectExtent l="0" t="0" r="3175" b="2540"/>
            <wp:docPr id="1282740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40939" name="Рисунок 12827409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A3" w:rsidRPr="00213EA3" w:rsidRDefault="00213EA3" w:rsidP="00213EA3">
      <w:pPr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На первом этапе данные успешно загружены. Первые пять строк </w:t>
      </w:r>
      <w:proofErr w:type="spellStart"/>
      <w:r w:rsidRPr="00213EA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датафрейма</w:t>
      </w:r>
      <w:proofErr w:type="spellEnd"/>
      <w:r w:rsidRPr="00213EA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позволяют убедиться в корректности структуры: все 13 столбцов присутствуют, типы данных соответствуют ожидаемым (числовые и категориальные). Отсутствие пропусков подтверждено дальнейшим анализом.</w:t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00213EA3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  <w:t xml:space="preserve">2 этап: Характеристика датасета </w:t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940425" cy="1294130"/>
            <wp:effectExtent l="0" t="0" r="3175" b="1270"/>
            <wp:docPr id="1126569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6979" name="Рисунок 1126569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22D08C66" wp14:editId="35A6ECD6">
            <wp:extent cx="5940425" cy="2161540"/>
            <wp:effectExtent l="0" t="0" r="3175" b="0"/>
            <wp:docPr id="7271847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84715" name="Рисунок 7271847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0425" cy="2891790"/>
            <wp:effectExtent l="0" t="0" r="3175" b="3810"/>
            <wp:docPr id="19130990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99028" name="Рисунок 19130990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A3" w:rsidRPr="00213EA3" w:rsidRDefault="00213EA3" w:rsidP="00213EA3">
      <w:pPr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color w:val="0F1115"/>
          <w:sz w:val="28"/>
          <w:szCs w:val="28"/>
        </w:rPr>
        <w:t>Датасет содержит 500 записей и 13 признаков. Пропуски отсутствуют. Числовые признаки (</w:t>
      </w: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Price_USD</w:t>
      </w:r>
      <w:proofErr w:type="spellEnd"/>
      <w:r w:rsidRPr="00213EA3">
        <w:rPr>
          <w:rFonts w:ascii="Times New Roman" w:hAnsi="Times New Roman" w:cs="Times New Roman"/>
          <w:bCs/>
          <w:color w:val="0F1115"/>
          <w:sz w:val="28"/>
          <w:szCs w:val="28"/>
        </w:rPr>
        <w:t>,</w:t>
      </w:r>
      <w:r w:rsidRPr="00213EA3">
        <w:rPr>
          <w:rStyle w:val="apple-converted-space"/>
          <w:rFonts w:ascii="Times New Roman" w:hAnsi="Times New Roman" w:cs="Times New Roman"/>
          <w:bCs/>
          <w:color w:val="0F1115"/>
          <w:sz w:val="28"/>
          <w:szCs w:val="28"/>
        </w:rPr>
        <w:t> </w:t>
      </w: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Units_Sold</w:t>
      </w:r>
      <w:proofErr w:type="spellEnd"/>
      <w:r w:rsidRPr="00213EA3">
        <w:rPr>
          <w:rFonts w:ascii="Times New Roman" w:hAnsi="Times New Roman" w:cs="Times New Roman"/>
          <w:bCs/>
          <w:color w:val="0F1115"/>
          <w:sz w:val="28"/>
          <w:szCs w:val="28"/>
        </w:rPr>
        <w:t>,</w:t>
      </w:r>
      <w:r w:rsidRPr="00213EA3">
        <w:rPr>
          <w:rStyle w:val="apple-converted-space"/>
          <w:rFonts w:ascii="Times New Roman" w:hAnsi="Times New Roman" w:cs="Times New Roman"/>
          <w:bCs/>
          <w:color w:val="0F1115"/>
          <w:sz w:val="28"/>
          <w:szCs w:val="28"/>
        </w:rPr>
        <w:t> </w:t>
      </w: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Revenue_USD</w:t>
      </w:r>
      <w:proofErr w:type="spellEnd"/>
      <w:r w:rsidRPr="00213EA3">
        <w:rPr>
          <w:rFonts w:ascii="Times New Roman" w:hAnsi="Times New Roman" w:cs="Times New Roman"/>
          <w:bCs/>
          <w:color w:val="0F1115"/>
          <w:sz w:val="28"/>
          <w:szCs w:val="28"/>
        </w:rPr>
        <w:t>,</w:t>
      </w:r>
      <w:r w:rsidRPr="00213EA3">
        <w:rPr>
          <w:rStyle w:val="apple-converted-space"/>
          <w:rFonts w:ascii="Times New Roman" w:hAnsi="Times New Roman" w:cs="Times New Roman"/>
          <w:bCs/>
          <w:color w:val="0F1115"/>
          <w:sz w:val="28"/>
          <w:szCs w:val="28"/>
        </w:rPr>
        <w:t> </w:t>
      </w: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Customer_Rating</w:t>
      </w:r>
      <w:proofErr w:type="spellEnd"/>
      <w:r w:rsidRPr="00213EA3">
        <w:rPr>
          <w:rFonts w:ascii="Times New Roman" w:hAnsi="Times New Roman" w:cs="Times New Roman"/>
          <w:bCs/>
          <w:color w:val="0F1115"/>
          <w:sz w:val="28"/>
          <w:szCs w:val="28"/>
        </w:rPr>
        <w:t>) имеют различные диапазоны значений. Средняя цена смартфона составляет около 900 долларов, среднее количество проданных единиц – около 10, средний рейтинг – около 4.0. Категориальные признаки включают 10 брендов, 13 стран, 4 варианта памяти, 8 цветов и 5 способов оплаты, что обеспечивает достаточное разнообразие для анализа.</w:t>
      </w:r>
    </w:p>
    <w:p w:rsidR="003F4CDD" w:rsidRPr="00213EA3" w:rsidRDefault="003F4CDD" w:rsidP="003F4CDD">
      <w:pPr>
        <w:pStyle w:val="3"/>
        <w:spacing w:before="480" w:after="240"/>
        <w:rPr>
          <w:rFonts w:ascii="Times New Roman" w:hAnsi="Times New Roman" w:cs="Times New Roman"/>
          <w:bCs/>
          <w:color w:val="000000" w:themeColor="text1"/>
          <w:u w:val="single"/>
        </w:rPr>
      </w:pPr>
      <w:r w:rsidRPr="00213EA3">
        <w:rPr>
          <w:rFonts w:ascii="Times New Roman" w:hAnsi="Times New Roman" w:cs="Times New Roman"/>
          <w:bCs/>
          <w:color w:val="000000" w:themeColor="text1"/>
          <w:u w:val="single"/>
        </w:rPr>
        <w:t xml:space="preserve">3 этап: </w:t>
      </w:r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Гистограммы числовых признаков</w:t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940425" cy="2637155"/>
            <wp:effectExtent l="0" t="0" r="3175" b="4445"/>
            <wp:docPr id="3356714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71475" name="Рисунок 3356714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0425" cy="1750060"/>
            <wp:effectExtent l="0" t="0" r="3175" b="2540"/>
            <wp:docPr id="16329496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49611" name="Рисунок 16329496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A3" w:rsidRPr="00213EA3" w:rsidRDefault="00213EA3" w:rsidP="00213EA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proofErr w:type="spellStart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Price_USD</w:t>
      </w:r>
      <w:proofErr w:type="spellEnd"/>
      <w:r w:rsidRPr="00213EA3">
        <w:rPr>
          <w:bCs/>
          <w:color w:val="0F1115"/>
          <w:sz w:val="28"/>
          <w:szCs w:val="28"/>
        </w:rPr>
        <w:t>: распределение близко к равномерному, но наблюдается небольшой пик в районе 500–700 долларов и около 1300–1500 долларов, что может указывать на две ценовые категории – бюджетные и премиальные модели.</w:t>
      </w:r>
    </w:p>
    <w:p w:rsidR="00213EA3" w:rsidRPr="00213EA3" w:rsidRDefault="00213EA3" w:rsidP="00213EA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proofErr w:type="spellStart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Units_Sold</w:t>
      </w:r>
      <w:proofErr w:type="spellEnd"/>
      <w:r w:rsidRPr="00213EA3">
        <w:rPr>
          <w:bCs/>
          <w:color w:val="0F1115"/>
          <w:sz w:val="28"/>
          <w:szCs w:val="28"/>
        </w:rPr>
        <w:t>: большинство продаж приходится на небольшие партии (до 10 единиц), есть отдельные всплески до 20 единиц, что типично для розничных данных.</w:t>
      </w:r>
    </w:p>
    <w:p w:rsidR="00213EA3" w:rsidRPr="00213EA3" w:rsidRDefault="00213EA3" w:rsidP="00213EA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proofErr w:type="spellStart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Revenue_USD</w:t>
      </w:r>
      <w:proofErr w:type="spellEnd"/>
      <w:r w:rsidRPr="00213EA3">
        <w:rPr>
          <w:bCs/>
          <w:color w:val="0F1115"/>
          <w:sz w:val="28"/>
          <w:szCs w:val="28"/>
        </w:rPr>
        <w:t>: выручка сильно варьируется, сконцентрирована в области малых значений, но присутствуют крупные сделки (выручка более 20 000 долларов).</w:t>
      </w:r>
    </w:p>
    <w:p w:rsidR="00213EA3" w:rsidRPr="00213EA3" w:rsidRDefault="00213EA3" w:rsidP="00213EA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proofErr w:type="spellStart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Customer_Rating</w:t>
      </w:r>
      <w:proofErr w:type="spellEnd"/>
      <w:r w:rsidRPr="00213EA3">
        <w:rPr>
          <w:bCs/>
          <w:color w:val="0F1115"/>
          <w:sz w:val="28"/>
          <w:szCs w:val="28"/>
        </w:rPr>
        <w:t>: распределение близко к нормальному с пиком около 4.0, рейтинги ниже 3.0 и выше 4.8 встречаются редко, что говорит о тенденции покупателей оценивать товары в среднем положительно.</w:t>
      </w:r>
    </w:p>
    <w:p w:rsidR="003F4CDD" w:rsidRPr="00213EA3" w:rsidRDefault="003F4CDD" w:rsidP="003F4CDD">
      <w:pPr>
        <w:pStyle w:val="3"/>
        <w:spacing w:before="480" w:after="240"/>
        <w:rPr>
          <w:rFonts w:ascii="Times New Roman" w:hAnsi="Times New Roman" w:cs="Times New Roman"/>
          <w:bCs/>
          <w:color w:val="000000" w:themeColor="text1"/>
          <w:u w:val="single"/>
        </w:rPr>
      </w:pPr>
      <w:r w:rsidRPr="00213EA3">
        <w:rPr>
          <w:rFonts w:ascii="Times New Roman" w:hAnsi="Times New Roman" w:cs="Times New Roman"/>
          <w:bCs/>
          <w:color w:val="000000" w:themeColor="text1"/>
          <w:u w:val="single"/>
        </w:rPr>
        <w:t xml:space="preserve">4 этап: </w:t>
      </w:r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Столбчатые диаграммы для категориальных признаков</w:t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940425" cy="2651760"/>
            <wp:effectExtent l="0" t="0" r="3175" b="2540"/>
            <wp:docPr id="19773886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8650" name="Рисунок 19773886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0425" cy="1622425"/>
            <wp:effectExtent l="0" t="0" r="3175" b="3175"/>
            <wp:docPr id="844579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7912" name="Рисунок 844579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7B23E0CF" wp14:editId="2A746D6C">
            <wp:extent cx="5940425" cy="1970405"/>
            <wp:effectExtent l="0" t="0" r="3175" b="0"/>
            <wp:docPr id="17358174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17493" name="Рисунок 17358174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74F5E388" wp14:editId="1826C3A2">
            <wp:extent cx="5940425" cy="2136775"/>
            <wp:effectExtent l="0" t="0" r="3175" b="0"/>
            <wp:docPr id="28899974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37497" name="Рисунок 6736374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A3" w:rsidRPr="00213EA3" w:rsidRDefault="00213EA3" w:rsidP="00213EA3">
      <w:pPr>
        <w:pStyle w:val="ds-markdown-paragraph"/>
        <w:numPr>
          <w:ilvl w:val="0"/>
          <w:numId w:val="8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Brand</w:t>
      </w:r>
      <w:r w:rsidRPr="00213EA3">
        <w:rPr>
          <w:bCs/>
          <w:color w:val="0F1115"/>
          <w:sz w:val="28"/>
          <w:szCs w:val="28"/>
        </w:rPr>
        <w:t xml:space="preserve">: наибольшее количество продаж у брендов Samsung, Xiaomi и Apple; менее популярны </w:t>
      </w:r>
      <w:proofErr w:type="spellStart"/>
      <w:r w:rsidRPr="00213EA3">
        <w:rPr>
          <w:bCs/>
          <w:color w:val="0F1115"/>
          <w:sz w:val="28"/>
          <w:szCs w:val="28"/>
        </w:rPr>
        <w:t>Realme</w:t>
      </w:r>
      <w:proofErr w:type="spellEnd"/>
      <w:r w:rsidRPr="00213EA3">
        <w:rPr>
          <w:bCs/>
          <w:color w:val="0F1115"/>
          <w:sz w:val="28"/>
          <w:szCs w:val="28"/>
        </w:rPr>
        <w:t xml:space="preserve">, </w:t>
      </w:r>
      <w:proofErr w:type="spellStart"/>
      <w:r w:rsidRPr="00213EA3">
        <w:rPr>
          <w:bCs/>
          <w:color w:val="0F1115"/>
          <w:sz w:val="28"/>
          <w:szCs w:val="28"/>
        </w:rPr>
        <w:t>Oppo</w:t>
      </w:r>
      <w:proofErr w:type="spellEnd"/>
      <w:r w:rsidRPr="00213EA3">
        <w:rPr>
          <w:bCs/>
          <w:color w:val="0F1115"/>
          <w:sz w:val="28"/>
          <w:szCs w:val="28"/>
        </w:rPr>
        <w:t xml:space="preserve"> и </w:t>
      </w:r>
      <w:proofErr w:type="spellStart"/>
      <w:r w:rsidRPr="00213EA3">
        <w:rPr>
          <w:bCs/>
          <w:color w:val="0F1115"/>
          <w:sz w:val="28"/>
          <w:szCs w:val="28"/>
        </w:rPr>
        <w:t>OnePlus</w:t>
      </w:r>
      <w:proofErr w:type="spellEnd"/>
      <w:r w:rsidRPr="00213EA3">
        <w:rPr>
          <w:bCs/>
          <w:color w:val="0F1115"/>
          <w:sz w:val="28"/>
          <w:szCs w:val="28"/>
        </w:rPr>
        <w:t>.</w:t>
      </w:r>
    </w:p>
    <w:p w:rsidR="00213EA3" w:rsidRPr="00213EA3" w:rsidRDefault="00213EA3" w:rsidP="00213EA3">
      <w:pPr>
        <w:pStyle w:val="ds-markdown-paragraph"/>
        <w:numPr>
          <w:ilvl w:val="0"/>
          <w:numId w:val="8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Country</w:t>
      </w:r>
      <w:r w:rsidRPr="00213EA3">
        <w:rPr>
          <w:bCs/>
          <w:color w:val="0F1115"/>
          <w:sz w:val="28"/>
          <w:szCs w:val="28"/>
        </w:rPr>
        <w:t>: лидируют США, Индия, Франция и Великобритания; продажи в Пакистане и Саудовской Аравии заметно ниже, что может быть связано с объёмом рынка или представленностью брендов.</w:t>
      </w:r>
    </w:p>
    <w:p w:rsidR="00213EA3" w:rsidRPr="00213EA3" w:rsidRDefault="00213EA3" w:rsidP="00213EA3">
      <w:pPr>
        <w:pStyle w:val="ds-markdown-paragraph"/>
        <w:numPr>
          <w:ilvl w:val="0"/>
          <w:numId w:val="8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Storage</w:t>
      </w:r>
      <w:r w:rsidRPr="00213EA3">
        <w:rPr>
          <w:bCs/>
          <w:color w:val="0F1115"/>
          <w:sz w:val="28"/>
          <w:szCs w:val="28"/>
        </w:rPr>
        <w:t>: наиболее популярны модели с памятью 256GB и 512GB; варианты 64GB и 128GB встречаются реже.</w:t>
      </w:r>
    </w:p>
    <w:p w:rsidR="00213EA3" w:rsidRPr="00213EA3" w:rsidRDefault="00213EA3" w:rsidP="00213EA3">
      <w:pPr>
        <w:pStyle w:val="ds-markdown-paragraph"/>
        <w:numPr>
          <w:ilvl w:val="0"/>
          <w:numId w:val="8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Color</w:t>
      </w:r>
      <w:r w:rsidRPr="00213EA3">
        <w:rPr>
          <w:bCs/>
          <w:color w:val="0F1115"/>
          <w:sz w:val="28"/>
          <w:szCs w:val="28"/>
        </w:rPr>
        <w:t>: предпочтения распределены относительно равномерно, чуть чаще выбирают чёрный, синий и зелёный цвета.</w:t>
      </w:r>
    </w:p>
    <w:p w:rsidR="00213EA3" w:rsidRPr="00213EA3" w:rsidRDefault="00213EA3" w:rsidP="00213EA3">
      <w:pPr>
        <w:pStyle w:val="ds-markdown-paragraph"/>
        <w:numPr>
          <w:ilvl w:val="0"/>
          <w:numId w:val="8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proofErr w:type="spellStart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Payment_Method</w:t>
      </w:r>
      <w:proofErr w:type="spellEnd"/>
      <w:r w:rsidRPr="00213EA3">
        <w:rPr>
          <w:bCs/>
          <w:color w:val="0F1115"/>
          <w:sz w:val="28"/>
          <w:szCs w:val="28"/>
        </w:rPr>
        <w:t>: чаще всего используется оплата картами (Credit/</w:t>
      </w:r>
      <w:proofErr w:type="spellStart"/>
      <w:r w:rsidRPr="00213EA3">
        <w:rPr>
          <w:bCs/>
          <w:color w:val="0F1115"/>
          <w:sz w:val="28"/>
          <w:szCs w:val="28"/>
        </w:rPr>
        <w:t>Debit</w:t>
      </w:r>
      <w:proofErr w:type="spellEnd"/>
      <w:r w:rsidRPr="00213EA3">
        <w:rPr>
          <w:bCs/>
          <w:color w:val="0F1115"/>
          <w:sz w:val="28"/>
          <w:szCs w:val="28"/>
        </w:rPr>
        <w:t>) и онлайн-платежи; рассрочка (</w:t>
      </w:r>
      <w:proofErr w:type="spellStart"/>
      <w:r w:rsidRPr="00213EA3">
        <w:rPr>
          <w:bCs/>
          <w:color w:val="0F1115"/>
          <w:sz w:val="28"/>
          <w:szCs w:val="28"/>
        </w:rPr>
        <w:t>Installments</w:t>
      </w:r>
      <w:proofErr w:type="spellEnd"/>
      <w:r w:rsidRPr="00213EA3">
        <w:rPr>
          <w:bCs/>
          <w:color w:val="0F1115"/>
          <w:sz w:val="28"/>
          <w:szCs w:val="28"/>
        </w:rPr>
        <w:t>) также популярна, наличные – реже.</w:t>
      </w:r>
    </w:p>
    <w:p w:rsidR="00213EA3" w:rsidRPr="00213EA3" w:rsidRDefault="00213EA3" w:rsidP="00213EA3">
      <w:pPr>
        <w:pStyle w:val="ds-markdown-paragraph"/>
        <w:numPr>
          <w:ilvl w:val="0"/>
          <w:numId w:val="8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proofErr w:type="spellStart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Sale_Month</w:t>
      </w:r>
      <w:proofErr w:type="spellEnd"/>
      <w:r w:rsidRPr="00213EA3">
        <w:rPr>
          <w:bCs/>
          <w:color w:val="0F1115"/>
          <w:sz w:val="28"/>
          <w:szCs w:val="28"/>
        </w:rPr>
        <w:t>: продажи стабильны в течение года, небольшой спад наблюдается в летние месяцы и пик в конце года (ноябрь–декабрь), что может быть связано с праздничным сезоном.</w:t>
      </w:r>
    </w:p>
    <w:p w:rsidR="003F4CDD" w:rsidRPr="00213EA3" w:rsidRDefault="003F4CDD" w:rsidP="003F4CDD">
      <w:pPr>
        <w:pStyle w:val="3"/>
        <w:spacing w:before="480" w:after="240"/>
        <w:rPr>
          <w:rFonts w:ascii="Times New Roman" w:hAnsi="Times New Roman" w:cs="Times New Roman"/>
          <w:bCs/>
          <w:color w:val="000000" w:themeColor="text1"/>
          <w:u w:val="single"/>
        </w:rPr>
      </w:pPr>
      <w:r w:rsidRPr="00213EA3">
        <w:rPr>
          <w:rFonts w:ascii="Times New Roman" w:hAnsi="Times New Roman" w:cs="Times New Roman"/>
          <w:bCs/>
          <w:color w:val="000000" w:themeColor="text1"/>
          <w:u w:val="single"/>
        </w:rPr>
        <w:lastRenderedPageBreak/>
        <w:t xml:space="preserve">5 этап: </w:t>
      </w:r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Ящики с усами (</w:t>
      </w:r>
      <w:proofErr w:type="spellStart"/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boxplots</w:t>
      </w:r>
      <w:proofErr w:type="spellEnd"/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)</w:t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940425" cy="1362710"/>
            <wp:effectExtent l="0" t="0" r="3175" b="0"/>
            <wp:docPr id="8586356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3560" name="Рисунок 858635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940425" cy="2024380"/>
            <wp:effectExtent l="0" t="0" r="3175" b="0"/>
            <wp:docPr id="13597409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098" name="Рисунок 1359740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A3" w:rsidRPr="00213EA3" w:rsidRDefault="00213EA3" w:rsidP="00213EA3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Цена по брендам</w:t>
      </w:r>
      <w:r w:rsidRPr="00213EA3">
        <w:rPr>
          <w:bCs/>
          <w:color w:val="0F1115"/>
          <w:sz w:val="28"/>
          <w:szCs w:val="28"/>
        </w:rPr>
        <w:t xml:space="preserve">: у Apple и Google медианная цена выше, чем у других брендов, при этом разброс цен значителен. Xiaomi и </w:t>
      </w:r>
      <w:proofErr w:type="spellStart"/>
      <w:r w:rsidRPr="00213EA3">
        <w:rPr>
          <w:bCs/>
          <w:color w:val="0F1115"/>
          <w:sz w:val="28"/>
          <w:szCs w:val="28"/>
        </w:rPr>
        <w:t>Realme</w:t>
      </w:r>
      <w:proofErr w:type="spellEnd"/>
      <w:r w:rsidRPr="00213EA3">
        <w:rPr>
          <w:bCs/>
          <w:color w:val="0F1115"/>
          <w:sz w:val="28"/>
          <w:szCs w:val="28"/>
        </w:rPr>
        <w:t xml:space="preserve"> предлагают более бюджетные модели, что видно по низким медианам и компактным ящикам.</w:t>
      </w:r>
    </w:p>
    <w:p w:rsidR="00213EA3" w:rsidRPr="00213EA3" w:rsidRDefault="00213EA3" w:rsidP="00213EA3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Рейтинг по брендам</w:t>
      </w:r>
      <w:r w:rsidRPr="00213EA3">
        <w:rPr>
          <w:bCs/>
          <w:color w:val="0F1115"/>
          <w:sz w:val="28"/>
          <w:szCs w:val="28"/>
        </w:rPr>
        <w:t xml:space="preserve">: медианные рейтинги всех брендов находятся в диапазоне 3.8–4.2, однако у некоторых брендов (например, </w:t>
      </w:r>
      <w:proofErr w:type="spellStart"/>
      <w:r w:rsidRPr="00213EA3">
        <w:rPr>
          <w:bCs/>
          <w:color w:val="0F1115"/>
          <w:sz w:val="28"/>
          <w:szCs w:val="28"/>
        </w:rPr>
        <w:t>OnePlus</w:t>
      </w:r>
      <w:proofErr w:type="spellEnd"/>
      <w:r w:rsidRPr="00213EA3">
        <w:rPr>
          <w:bCs/>
          <w:color w:val="0F1115"/>
          <w:sz w:val="28"/>
          <w:szCs w:val="28"/>
        </w:rPr>
        <w:t xml:space="preserve">, </w:t>
      </w:r>
      <w:proofErr w:type="spellStart"/>
      <w:r w:rsidRPr="00213EA3">
        <w:rPr>
          <w:bCs/>
          <w:color w:val="0F1115"/>
          <w:sz w:val="28"/>
          <w:szCs w:val="28"/>
        </w:rPr>
        <w:t>Oppo</w:t>
      </w:r>
      <w:proofErr w:type="spellEnd"/>
      <w:r w:rsidRPr="00213EA3">
        <w:rPr>
          <w:bCs/>
          <w:color w:val="0F1115"/>
          <w:sz w:val="28"/>
          <w:szCs w:val="28"/>
        </w:rPr>
        <w:t>) есть выбросы как вниз, так и вверх. В целом, покупатели оценивают телефоны разных марок примерно одинаково.</w:t>
      </w:r>
    </w:p>
    <w:p w:rsidR="003F4CDD" w:rsidRPr="00213EA3" w:rsidRDefault="003F4CDD" w:rsidP="003F4CDD">
      <w:pPr>
        <w:pStyle w:val="3"/>
        <w:spacing w:before="480" w:after="240"/>
        <w:rPr>
          <w:rFonts w:ascii="Times New Roman" w:hAnsi="Times New Roman" w:cs="Times New Roman"/>
          <w:bCs/>
          <w:color w:val="000000" w:themeColor="text1"/>
          <w:u w:val="single"/>
        </w:rPr>
      </w:pPr>
      <w:r w:rsidRPr="00213EA3">
        <w:rPr>
          <w:rFonts w:ascii="Times New Roman" w:hAnsi="Times New Roman" w:cs="Times New Roman"/>
          <w:bCs/>
          <w:color w:val="000000" w:themeColor="text1"/>
          <w:u w:val="single"/>
        </w:rPr>
        <w:lastRenderedPageBreak/>
        <w:t xml:space="preserve">6 этап: </w:t>
      </w:r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Точечные графики (</w:t>
      </w:r>
      <w:proofErr w:type="spellStart"/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scatter</w:t>
      </w:r>
      <w:proofErr w:type="spellEnd"/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 xml:space="preserve"> </w:t>
      </w:r>
      <w:proofErr w:type="spellStart"/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plots</w:t>
      </w:r>
      <w:proofErr w:type="spellEnd"/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)</w:t>
      </w:r>
    </w:p>
    <w:p w:rsidR="00057C90" w:rsidRPr="00213EA3" w:rsidRDefault="003F4CDD" w:rsidP="00057C90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940425" cy="3234690"/>
            <wp:effectExtent l="0" t="0" r="3175" b="3810"/>
            <wp:docPr id="20028084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8419" name="Рисунок 20028084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A3" w:rsidRPr="00213EA3" w:rsidRDefault="00213EA3" w:rsidP="00213EA3">
      <w:pPr>
        <w:pStyle w:val="ds-markdown-paragraph"/>
        <w:numPr>
          <w:ilvl w:val="0"/>
          <w:numId w:val="12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 xml:space="preserve">Цена </w:t>
      </w:r>
      <w:proofErr w:type="spellStart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vs</w:t>
      </w:r>
      <w:proofErr w:type="spellEnd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 xml:space="preserve"> Количество проданных</w:t>
      </w:r>
      <w:r w:rsidRPr="00213EA3">
        <w:rPr>
          <w:bCs/>
          <w:color w:val="0F1115"/>
          <w:sz w:val="28"/>
          <w:szCs w:val="28"/>
        </w:rPr>
        <w:t>: прослеживается слабая отрицательная связь: более дорогие модели продаются меньшими партиями. Однако разброс велик – некоторые дорогие устройства также продаются хорошо.</w:t>
      </w:r>
    </w:p>
    <w:p w:rsidR="00213EA3" w:rsidRPr="00213EA3" w:rsidRDefault="00213EA3" w:rsidP="00213EA3">
      <w:pPr>
        <w:pStyle w:val="ds-markdown-paragraph"/>
        <w:numPr>
          <w:ilvl w:val="0"/>
          <w:numId w:val="12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 xml:space="preserve">Цена </w:t>
      </w:r>
      <w:proofErr w:type="spellStart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vs</w:t>
      </w:r>
      <w:proofErr w:type="spellEnd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 xml:space="preserve"> Выручка</w:t>
      </w:r>
      <w:r w:rsidRPr="00213EA3">
        <w:rPr>
          <w:bCs/>
          <w:color w:val="0F1115"/>
          <w:sz w:val="28"/>
          <w:szCs w:val="28"/>
        </w:rPr>
        <w:t>: ожидаемо прямая зависимость, так как выручка = цена × количество. Высокая цена при малом количестве даёт умеренную выручку, а средняя цена при большом количестве – максимальную выручку.</w:t>
      </w:r>
    </w:p>
    <w:p w:rsidR="00057C90" w:rsidRDefault="00213EA3" w:rsidP="00057C90">
      <w:pPr>
        <w:pStyle w:val="ds-markdown-paragraph"/>
        <w:numPr>
          <w:ilvl w:val="0"/>
          <w:numId w:val="12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 xml:space="preserve">Цена </w:t>
      </w:r>
      <w:proofErr w:type="spellStart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>vs</w:t>
      </w:r>
      <w:proofErr w:type="spellEnd"/>
      <w:r w:rsidRPr="00213EA3">
        <w:rPr>
          <w:rStyle w:val="ae"/>
          <w:rFonts w:eastAsiaTheme="majorEastAsia"/>
          <w:b w:val="0"/>
          <w:color w:val="0F1115"/>
          <w:sz w:val="28"/>
          <w:szCs w:val="28"/>
        </w:rPr>
        <w:t xml:space="preserve"> Рейтинг</w:t>
      </w:r>
      <w:r w:rsidRPr="00213EA3">
        <w:rPr>
          <w:bCs/>
          <w:color w:val="0F1115"/>
          <w:sz w:val="28"/>
          <w:szCs w:val="28"/>
        </w:rPr>
        <w:t>: явной зависимости не наблюдается, точки рассеяны равномерно. Это говорит о том, что цена напрямую не определяет удовлетворённость покупателя.</w:t>
      </w:r>
    </w:p>
    <w:p w:rsidR="00213EA3" w:rsidRPr="00213EA3" w:rsidRDefault="00213EA3" w:rsidP="00213EA3">
      <w:pPr>
        <w:pStyle w:val="ds-markdown-paragraph"/>
        <w:spacing w:before="0" w:beforeAutospacing="0" w:after="0" w:afterAutospacing="0"/>
        <w:ind w:left="709"/>
        <w:rPr>
          <w:bCs/>
          <w:color w:val="0F1115"/>
          <w:sz w:val="28"/>
          <w:szCs w:val="28"/>
        </w:rPr>
      </w:pPr>
    </w:p>
    <w:p w:rsidR="003F4CDD" w:rsidRPr="00213EA3" w:rsidRDefault="003F4CDD" w:rsidP="00057C90">
      <w:pPr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00213EA3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  <w:t xml:space="preserve">7 этап: </w:t>
      </w:r>
      <w:r w:rsidRPr="00213EA3">
        <w:rPr>
          <w:rStyle w:val="ae"/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</w:rPr>
        <w:t>Матрица точечных графиков (</w:t>
      </w:r>
      <w:proofErr w:type="spellStart"/>
      <w:r w:rsidRPr="00213EA3">
        <w:rPr>
          <w:rStyle w:val="ae"/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</w:rPr>
        <w:t>pairplot</w:t>
      </w:r>
      <w:proofErr w:type="spellEnd"/>
      <w:r w:rsidRPr="00213EA3">
        <w:rPr>
          <w:rStyle w:val="ae"/>
          <w:rFonts w:ascii="Times New Roman" w:hAnsi="Times New Roman" w:cs="Times New Roman"/>
          <w:b w:val="0"/>
          <w:color w:val="000000" w:themeColor="text1"/>
          <w:sz w:val="28"/>
          <w:szCs w:val="28"/>
          <w:u w:val="single"/>
        </w:rPr>
        <w:t>)</w:t>
      </w:r>
    </w:p>
    <w:p w:rsidR="003F4CDD" w:rsidRPr="00213EA3" w:rsidRDefault="003F4CDD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654675" cy="2776261"/>
            <wp:effectExtent l="0" t="0" r="0" b="5080"/>
            <wp:docPr id="20482692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69215" name="Рисунок 20482692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544" cy="278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DD" w:rsidRPr="00213EA3" w:rsidRDefault="00057C90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0425" cy="2504440"/>
            <wp:effectExtent l="0" t="0" r="3175" b="0"/>
            <wp:docPr id="140399886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98861" name="Рисунок 140399886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A3" w:rsidRPr="00213EA3" w:rsidRDefault="00213EA3" w:rsidP="00213EA3">
      <w:pPr>
        <w:pStyle w:val="ds-markdown-paragraph"/>
        <w:spacing w:before="240" w:beforeAutospacing="0" w:after="240" w:afterAutospacing="0"/>
        <w:ind w:firstLine="709"/>
        <w:rPr>
          <w:bCs/>
          <w:color w:val="0F1115"/>
          <w:sz w:val="28"/>
          <w:szCs w:val="28"/>
        </w:rPr>
      </w:pPr>
      <w:r w:rsidRPr="00213EA3">
        <w:rPr>
          <w:bCs/>
          <w:color w:val="0F1115"/>
          <w:sz w:val="28"/>
          <w:szCs w:val="28"/>
        </w:rPr>
        <w:t>Матрица точечных графиков подтверждает ранее сделанные выводы:</w:t>
      </w:r>
    </w:p>
    <w:p w:rsidR="00213EA3" w:rsidRPr="00213EA3" w:rsidRDefault="00213EA3" w:rsidP="00213EA3">
      <w:pPr>
        <w:pStyle w:val="ds-markdown-paragraph"/>
        <w:numPr>
          <w:ilvl w:val="0"/>
          <w:numId w:val="14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Price_USD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и</w:t>
      </w:r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Revenue_USD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коррелируют положительно.</w:t>
      </w:r>
    </w:p>
    <w:p w:rsidR="00213EA3" w:rsidRPr="00213EA3" w:rsidRDefault="00213EA3" w:rsidP="00213EA3">
      <w:pPr>
        <w:pStyle w:val="ds-markdown-paragraph"/>
        <w:numPr>
          <w:ilvl w:val="0"/>
          <w:numId w:val="14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Units_Sold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и</w:t>
      </w:r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Revenue_USD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также имеют положительную корреляцию.</w:t>
      </w:r>
    </w:p>
    <w:p w:rsidR="00213EA3" w:rsidRPr="00213EA3" w:rsidRDefault="00213EA3" w:rsidP="00213EA3">
      <w:pPr>
        <w:pStyle w:val="ds-markdown-paragraph"/>
        <w:numPr>
          <w:ilvl w:val="0"/>
          <w:numId w:val="14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Customer_Rating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не обнаруживает сильной связи с другими числовыми признаками.</w:t>
      </w:r>
      <w:r w:rsidRPr="00213EA3">
        <w:rPr>
          <w:bCs/>
          <w:color w:val="0F1115"/>
          <w:sz w:val="28"/>
          <w:szCs w:val="28"/>
        </w:rPr>
        <w:br/>
        <w:t>Гистограммы на диагонали повторяют распределения, показанные на этапе 3.</w:t>
      </w:r>
    </w:p>
    <w:p w:rsidR="00213EA3" w:rsidRPr="00213EA3" w:rsidRDefault="00057C90" w:rsidP="00213EA3">
      <w:pPr>
        <w:pStyle w:val="3"/>
        <w:spacing w:before="480" w:after="240"/>
        <w:rPr>
          <w:rFonts w:ascii="Times New Roman" w:hAnsi="Times New Roman" w:cs="Times New Roman"/>
          <w:bCs/>
          <w:color w:val="000000" w:themeColor="text1"/>
          <w:u w:val="single"/>
        </w:rPr>
      </w:pPr>
      <w:r w:rsidRPr="00213EA3">
        <w:rPr>
          <w:rFonts w:ascii="Times New Roman" w:hAnsi="Times New Roman" w:cs="Times New Roman"/>
          <w:bCs/>
          <w:color w:val="000000" w:themeColor="text1"/>
          <w:u w:val="single"/>
        </w:rPr>
        <w:t xml:space="preserve">8 этап: </w:t>
      </w:r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Корреляция признаков и тепловая карта</w:t>
      </w:r>
    </w:p>
    <w:p w:rsidR="00057C90" w:rsidRPr="00213EA3" w:rsidRDefault="00057C90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940425" cy="1852930"/>
            <wp:effectExtent l="0" t="0" r="3175" b="1270"/>
            <wp:docPr id="127707868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78688" name="Рисунок 127707868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C90" w:rsidRPr="00213EA3" w:rsidRDefault="00057C90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0425" cy="2632075"/>
            <wp:effectExtent l="0" t="0" r="3175" b="0"/>
            <wp:docPr id="19853393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3938" name="Рисунок 19853393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A3" w:rsidRPr="00213EA3" w:rsidRDefault="00213EA3" w:rsidP="00213EA3">
      <w:pPr>
        <w:pStyle w:val="ds-markdown-paragraph"/>
        <w:numPr>
          <w:ilvl w:val="0"/>
          <w:numId w:val="16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bCs/>
          <w:color w:val="0F1115"/>
          <w:sz w:val="28"/>
          <w:szCs w:val="28"/>
        </w:rPr>
        <w:t>Матрица корреляции показывает умеренную положительную связь между</w:t>
      </w:r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Price_USD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и</w:t>
      </w:r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Revenue_USD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(~0.42) и между</w:t>
      </w:r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Units_Sold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и</w:t>
      </w:r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Revenue_USD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(~0.51).</w:t>
      </w:r>
    </w:p>
    <w:p w:rsidR="00213EA3" w:rsidRPr="00213EA3" w:rsidRDefault="00213EA3" w:rsidP="00213EA3">
      <w:pPr>
        <w:pStyle w:val="ds-markdown-paragraph"/>
        <w:numPr>
          <w:ilvl w:val="0"/>
          <w:numId w:val="16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Price_USD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и</w:t>
      </w:r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Units_Sold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слабо отрицательно коррелируют (~ –0.18), что подтверждает предположение о том, что дорогие товары покупают реже.</w:t>
      </w:r>
    </w:p>
    <w:p w:rsidR="00213EA3" w:rsidRPr="00213EA3" w:rsidRDefault="00213EA3" w:rsidP="00213EA3">
      <w:pPr>
        <w:pStyle w:val="ds-markdown-paragraph"/>
        <w:numPr>
          <w:ilvl w:val="0"/>
          <w:numId w:val="16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proofErr w:type="spellStart"/>
      <w:r w:rsidRPr="00213EA3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Customer_Rating</w:t>
      </w:r>
      <w:proofErr w:type="spellEnd"/>
      <w:r w:rsidRPr="00213EA3">
        <w:rPr>
          <w:rStyle w:val="apple-converted-space"/>
          <w:rFonts w:eastAsiaTheme="majorEastAsia"/>
          <w:bCs/>
          <w:color w:val="0F1115"/>
          <w:sz w:val="28"/>
          <w:szCs w:val="28"/>
        </w:rPr>
        <w:t> </w:t>
      </w:r>
      <w:r w:rsidRPr="00213EA3">
        <w:rPr>
          <w:bCs/>
          <w:color w:val="0F1115"/>
          <w:sz w:val="28"/>
          <w:szCs w:val="28"/>
        </w:rPr>
        <w:t>практически не коррелирует ни с одним из признаков (значения близки к нулю), то есть рейтинг не зависит от цены или объёма продаж.</w:t>
      </w:r>
      <w:r w:rsidRPr="00213EA3">
        <w:rPr>
          <w:bCs/>
          <w:color w:val="0F1115"/>
          <w:sz w:val="28"/>
          <w:szCs w:val="28"/>
        </w:rPr>
        <w:br/>
        <w:t>Тепловая карта наглядно визуализирует эти взаимосвязи.</w:t>
      </w:r>
    </w:p>
    <w:p w:rsidR="00057C90" w:rsidRPr="00213EA3" w:rsidRDefault="00057C90" w:rsidP="00057C90">
      <w:pPr>
        <w:pStyle w:val="3"/>
        <w:spacing w:before="480" w:after="240"/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</w:pPr>
      <w:r w:rsidRPr="00213EA3">
        <w:rPr>
          <w:rFonts w:ascii="Times New Roman" w:hAnsi="Times New Roman" w:cs="Times New Roman"/>
          <w:bCs/>
          <w:color w:val="000000" w:themeColor="text1"/>
          <w:u w:val="single"/>
        </w:rPr>
        <w:t xml:space="preserve">9 Этап: </w:t>
      </w:r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Анализ выручки по брендам (</w:t>
      </w:r>
      <w:proofErr w:type="spellStart"/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дополнително</w:t>
      </w:r>
      <w:proofErr w:type="spellEnd"/>
      <w:r w:rsidRPr="00213EA3">
        <w:rPr>
          <w:rStyle w:val="ae"/>
          <w:rFonts w:ascii="Times New Roman" w:hAnsi="Times New Roman" w:cs="Times New Roman"/>
          <w:b w:val="0"/>
          <w:color w:val="000000" w:themeColor="text1"/>
          <w:u w:val="single"/>
        </w:rPr>
        <w:t>)</w:t>
      </w:r>
    </w:p>
    <w:p w:rsidR="00057C90" w:rsidRPr="00213EA3" w:rsidRDefault="00057C90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940425" cy="1602740"/>
            <wp:effectExtent l="0" t="0" r="3175" b="0"/>
            <wp:docPr id="26311549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15494" name="Рисунок 26311549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C90" w:rsidRPr="00213EA3" w:rsidRDefault="00057C90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5940425" cy="1715770"/>
            <wp:effectExtent l="0" t="0" r="3175" b="0"/>
            <wp:docPr id="195945427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54278" name="Рисунок 195945427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C90" w:rsidRPr="00213EA3" w:rsidRDefault="00057C90">
      <w:pPr>
        <w:rPr>
          <w:rFonts w:ascii="Times New Roman" w:hAnsi="Times New Roman" w:cs="Times New Roman"/>
          <w:bCs/>
          <w:sz w:val="28"/>
          <w:szCs w:val="28"/>
        </w:rPr>
      </w:pPr>
      <w:r w:rsidRPr="00213EA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>
            <wp:extent cx="5940425" cy="2435860"/>
            <wp:effectExtent l="0" t="0" r="3175" b="2540"/>
            <wp:docPr id="166423321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33214" name="Рисунок 166423321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A3" w:rsidRPr="00213EA3" w:rsidRDefault="00213EA3" w:rsidP="00213EA3">
      <w:pPr>
        <w:pStyle w:val="ds-markdown-paragraph"/>
        <w:numPr>
          <w:ilvl w:val="0"/>
          <w:numId w:val="18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bCs/>
          <w:color w:val="0F1115"/>
          <w:sz w:val="28"/>
          <w:szCs w:val="28"/>
        </w:rPr>
        <w:t>По суммарной выручке лидируют Apple и Samsung, что объясняется как высокой ценой устройств, так и большими объёмами продаж.</w:t>
      </w:r>
    </w:p>
    <w:p w:rsidR="00213EA3" w:rsidRPr="00213EA3" w:rsidRDefault="00213EA3" w:rsidP="00213EA3">
      <w:pPr>
        <w:pStyle w:val="ds-markdown-paragraph"/>
        <w:numPr>
          <w:ilvl w:val="0"/>
          <w:numId w:val="18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bCs/>
          <w:color w:val="0F1115"/>
          <w:sz w:val="28"/>
          <w:szCs w:val="28"/>
        </w:rPr>
        <w:t xml:space="preserve">Бренды Xiaomi и </w:t>
      </w:r>
      <w:proofErr w:type="spellStart"/>
      <w:r w:rsidRPr="00213EA3">
        <w:rPr>
          <w:bCs/>
          <w:color w:val="0F1115"/>
          <w:sz w:val="28"/>
          <w:szCs w:val="28"/>
        </w:rPr>
        <w:t>Oppo</w:t>
      </w:r>
      <w:proofErr w:type="spellEnd"/>
      <w:r w:rsidRPr="00213EA3">
        <w:rPr>
          <w:bCs/>
          <w:color w:val="0F1115"/>
          <w:sz w:val="28"/>
          <w:szCs w:val="28"/>
        </w:rPr>
        <w:t>, несмотря на более низкие цены, также показывают значительную выручку благодаря большому количеству продаж.</w:t>
      </w:r>
    </w:p>
    <w:p w:rsidR="00213EA3" w:rsidRPr="00213EA3" w:rsidRDefault="00213EA3" w:rsidP="00213EA3">
      <w:pPr>
        <w:pStyle w:val="ds-markdown-paragraph"/>
        <w:numPr>
          <w:ilvl w:val="0"/>
          <w:numId w:val="18"/>
        </w:numPr>
        <w:spacing w:before="0" w:beforeAutospacing="0" w:after="0" w:afterAutospacing="0"/>
        <w:ind w:left="0" w:firstLine="709"/>
        <w:rPr>
          <w:bCs/>
          <w:color w:val="0F1115"/>
          <w:sz w:val="28"/>
          <w:szCs w:val="28"/>
        </w:rPr>
      </w:pPr>
      <w:r w:rsidRPr="00213EA3">
        <w:rPr>
          <w:bCs/>
          <w:color w:val="0F1115"/>
          <w:sz w:val="28"/>
          <w:szCs w:val="28"/>
        </w:rPr>
        <w:t xml:space="preserve">Средний рейтинг у всех брендов близок к 4,0, однако наивысший средний рейтинг (около 4,2) наблюдается у </w:t>
      </w:r>
      <w:proofErr w:type="spellStart"/>
      <w:r w:rsidRPr="00213EA3">
        <w:rPr>
          <w:bCs/>
          <w:color w:val="0F1115"/>
          <w:sz w:val="28"/>
          <w:szCs w:val="28"/>
        </w:rPr>
        <w:t>OnePlus</w:t>
      </w:r>
      <w:proofErr w:type="spellEnd"/>
      <w:r w:rsidRPr="00213EA3">
        <w:rPr>
          <w:bCs/>
          <w:color w:val="0F1115"/>
          <w:sz w:val="28"/>
          <w:szCs w:val="28"/>
        </w:rPr>
        <w:t xml:space="preserve"> и Google, что может свидетельствовать о высоком качестве или лояльности пользователей.</w:t>
      </w:r>
    </w:p>
    <w:p w:rsidR="00213EA3" w:rsidRPr="00213EA3" w:rsidRDefault="00213EA3">
      <w:pPr>
        <w:rPr>
          <w:rFonts w:ascii="Times New Roman" w:hAnsi="Times New Roman" w:cs="Times New Roman"/>
          <w:bCs/>
          <w:sz w:val="28"/>
          <w:szCs w:val="28"/>
        </w:rPr>
      </w:pPr>
    </w:p>
    <w:p w:rsidR="00213EA3" w:rsidRPr="00213EA3" w:rsidRDefault="00213EA3" w:rsidP="00213EA3">
      <w:pPr>
        <w:ind w:firstLine="709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213EA3">
        <w:rPr>
          <w:rFonts w:ascii="Times New Roman" w:hAnsi="Times New Roman" w:cs="Times New Roman"/>
          <w:bCs/>
          <w:sz w:val="28"/>
          <w:szCs w:val="28"/>
          <w:u w:val="single"/>
        </w:rPr>
        <w:t>Общий вывод:</w:t>
      </w:r>
    </w:p>
    <w:p w:rsidR="00213EA3" w:rsidRPr="009424F2" w:rsidRDefault="00213EA3" w:rsidP="00213EA3">
      <w:pPr>
        <w:ind w:firstLine="709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213EA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Проведённый разведочный анализ позволил выявить основные закономерности в данных о продажах телефонов: структура продаж по брендам и странам, распределение цен и рейтингов, взаимосвязь между ценой, количеством и выручкой. Корреляционный анализ показал отсутствие сильной связи между рейтингом и другими числовыми характеристиками, что требует дальнейшего изучения (возможно, влияние неучтённых факторов). Полученные визуализации и выводы могут быть использованы для построения прогнозных моделей или принятия маркетинговых решений.</w:t>
      </w:r>
    </w:p>
    <w:p w:rsidR="009424F2" w:rsidRPr="009424F2" w:rsidRDefault="009424F2" w:rsidP="00213EA3">
      <w:pPr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24F2">
        <w:rPr>
          <w:rFonts w:ascii="Times New Roman" w:hAnsi="Times New Roman" w:cs="Times New Roman"/>
          <w:bCs/>
          <w:sz w:val="28"/>
          <w:szCs w:val="28"/>
          <w:lang w:val="en-US"/>
        </w:rPr>
        <w:t>file:///Users/dianabarabas/Downloads/Untitled.html</w:t>
      </w:r>
    </w:p>
    <w:sectPr w:rsidR="009424F2" w:rsidRPr="009424F2" w:rsidSect="00213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958"/>
    <w:multiLevelType w:val="multilevel"/>
    <w:tmpl w:val="5B2E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40E47"/>
    <w:multiLevelType w:val="multilevel"/>
    <w:tmpl w:val="CC7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95135"/>
    <w:multiLevelType w:val="multilevel"/>
    <w:tmpl w:val="9C74B17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6713C"/>
    <w:multiLevelType w:val="multilevel"/>
    <w:tmpl w:val="6FFC9D1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E4B24"/>
    <w:multiLevelType w:val="multilevel"/>
    <w:tmpl w:val="B66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202A1"/>
    <w:multiLevelType w:val="multilevel"/>
    <w:tmpl w:val="8ABE0D9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27F5F"/>
    <w:multiLevelType w:val="multilevel"/>
    <w:tmpl w:val="0E1CA51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51E16"/>
    <w:multiLevelType w:val="multilevel"/>
    <w:tmpl w:val="B056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52ED3"/>
    <w:multiLevelType w:val="multilevel"/>
    <w:tmpl w:val="2F94B63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22FB3"/>
    <w:multiLevelType w:val="multilevel"/>
    <w:tmpl w:val="27B4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21172"/>
    <w:multiLevelType w:val="multilevel"/>
    <w:tmpl w:val="242ACC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C3F68"/>
    <w:multiLevelType w:val="multilevel"/>
    <w:tmpl w:val="A2CE356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A3876"/>
    <w:multiLevelType w:val="multilevel"/>
    <w:tmpl w:val="75CA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9469E"/>
    <w:multiLevelType w:val="multilevel"/>
    <w:tmpl w:val="685AB6D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25003"/>
    <w:multiLevelType w:val="multilevel"/>
    <w:tmpl w:val="B11E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56C65"/>
    <w:multiLevelType w:val="multilevel"/>
    <w:tmpl w:val="390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83974"/>
    <w:multiLevelType w:val="multilevel"/>
    <w:tmpl w:val="B58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212F9"/>
    <w:multiLevelType w:val="multilevel"/>
    <w:tmpl w:val="546657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68384">
    <w:abstractNumId w:val="4"/>
  </w:num>
  <w:num w:numId="2" w16cid:durableId="438643713">
    <w:abstractNumId w:val="15"/>
  </w:num>
  <w:num w:numId="3" w16cid:durableId="27294926">
    <w:abstractNumId w:val="5"/>
  </w:num>
  <w:num w:numId="4" w16cid:durableId="1049644076">
    <w:abstractNumId w:val="6"/>
  </w:num>
  <w:num w:numId="5" w16cid:durableId="836581973">
    <w:abstractNumId w:val="12"/>
  </w:num>
  <w:num w:numId="6" w16cid:durableId="1333952244">
    <w:abstractNumId w:val="3"/>
  </w:num>
  <w:num w:numId="7" w16cid:durableId="380176293">
    <w:abstractNumId w:val="16"/>
  </w:num>
  <w:num w:numId="8" w16cid:durableId="67650911">
    <w:abstractNumId w:val="10"/>
  </w:num>
  <w:num w:numId="9" w16cid:durableId="1517035440">
    <w:abstractNumId w:val="1"/>
  </w:num>
  <w:num w:numId="10" w16cid:durableId="659626334">
    <w:abstractNumId w:val="2"/>
  </w:num>
  <w:num w:numId="11" w16cid:durableId="270210562">
    <w:abstractNumId w:val="0"/>
  </w:num>
  <w:num w:numId="12" w16cid:durableId="432632176">
    <w:abstractNumId w:val="17"/>
  </w:num>
  <w:num w:numId="13" w16cid:durableId="2114520375">
    <w:abstractNumId w:val="14"/>
  </w:num>
  <w:num w:numId="14" w16cid:durableId="815414234">
    <w:abstractNumId w:val="11"/>
  </w:num>
  <w:num w:numId="15" w16cid:durableId="1162894476">
    <w:abstractNumId w:val="9"/>
  </w:num>
  <w:num w:numId="16" w16cid:durableId="145324630">
    <w:abstractNumId w:val="8"/>
  </w:num>
  <w:num w:numId="17" w16cid:durableId="480930327">
    <w:abstractNumId w:val="7"/>
  </w:num>
  <w:num w:numId="18" w16cid:durableId="14474595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21"/>
    <w:rsid w:val="00057C90"/>
    <w:rsid w:val="00213EA3"/>
    <w:rsid w:val="003A1C98"/>
    <w:rsid w:val="003F4CDD"/>
    <w:rsid w:val="00701BCF"/>
    <w:rsid w:val="009424F2"/>
    <w:rsid w:val="00995021"/>
    <w:rsid w:val="00A4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3DB5AD"/>
  <w15:chartTrackingRefBased/>
  <w15:docId w15:val="{4CF8826B-D10D-0441-8941-F54354BDE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95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5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95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0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0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0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0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0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0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0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0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0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0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5021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995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95021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995021"/>
  </w:style>
  <w:style w:type="table" w:styleId="ac">
    <w:name w:val="Table Grid"/>
    <w:basedOn w:val="a1"/>
    <w:uiPriority w:val="99"/>
    <w:rsid w:val="0099502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995021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995021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995021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995021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995021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995021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995021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995021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d">
    <w:name w:val="Normal (Web)"/>
    <w:basedOn w:val="a"/>
    <w:uiPriority w:val="99"/>
    <w:unhideWhenUsed/>
    <w:rsid w:val="003A1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3A1C98"/>
    <w:rPr>
      <w:b/>
      <w:bCs/>
    </w:rPr>
  </w:style>
  <w:style w:type="character" w:styleId="af">
    <w:name w:val="Hyperlink"/>
    <w:basedOn w:val="a0"/>
    <w:uiPriority w:val="99"/>
    <w:semiHidden/>
    <w:unhideWhenUsed/>
    <w:rsid w:val="003A1C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5F96D49E49BB4D94627585706BA4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9A513E-862A-8042-8214-EF3CA3844BB6}"/>
      </w:docPartPr>
      <w:docPartBody>
        <w:p w:rsidR="00010624" w:rsidRDefault="00D86B77" w:rsidP="00D86B77">
          <w:pPr>
            <w:pStyle w:val="BB5F96D49E49BB4D94627585706BA4F7"/>
          </w:pPr>
          <w:r>
            <w:rPr>
              <w:szCs w:val="28"/>
            </w:rPr>
            <w:t>…</w:t>
          </w:r>
        </w:p>
      </w:docPartBody>
    </w:docPart>
    <w:docPart>
      <w:docPartPr>
        <w:name w:val="8CC0B268BBE6FA4EB83CC828331776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96324D-03AA-F247-BEFD-53C3678A3AED}"/>
      </w:docPartPr>
      <w:docPartBody>
        <w:p w:rsidR="00010624" w:rsidRDefault="00D86B77" w:rsidP="00D86B77">
          <w:pPr>
            <w:pStyle w:val="8CC0B268BBE6FA4EB83CC828331776D0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5A98DB6B5340CD4DBBE7A36257F114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FF079A-DFBC-0F4F-83EC-BACE932310FD}"/>
      </w:docPartPr>
      <w:docPartBody>
        <w:p w:rsidR="00010624" w:rsidRDefault="00D86B77" w:rsidP="00D86B77">
          <w:pPr>
            <w:pStyle w:val="5A98DB6B5340CD4DBBE7A36257F114D2"/>
          </w:pPr>
          <w:r w:rsidRPr="006C6BD8">
            <w:t>…</w:t>
          </w:r>
        </w:p>
      </w:docPartBody>
    </w:docPart>
    <w:docPart>
      <w:docPartPr>
        <w:name w:val="E714107E826F7149857A62486D9A25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1B4356-2F81-B64F-80A7-C26FD725A45D}"/>
      </w:docPartPr>
      <w:docPartBody>
        <w:p w:rsidR="00010624" w:rsidRDefault="00D86B77" w:rsidP="00D86B77">
          <w:pPr>
            <w:pStyle w:val="E714107E826F7149857A62486D9A2510"/>
          </w:pPr>
          <w:r w:rsidRPr="00005B10">
            <w:t>…</w:t>
          </w:r>
        </w:p>
      </w:docPartBody>
    </w:docPart>
    <w:docPart>
      <w:docPartPr>
        <w:name w:val="82CF893A83C151428960C17BCCC739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7F7BA1-9FF4-0642-9CD6-9F9131125F62}"/>
      </w:docPartPr>
      <w:docPartBody>
        <w:p w:rsidR="00010624" w:rsidRDefault="00D86B77" w:rsidP="00D86B77">
          <w:pPr>
            <w:pStyle w:val="82CF893A83C151428960C17BCCC739D2"/>
          </w:pPr>
          <w:r w:rsidRPr="00005B10">
            <w:t>…</w:t>
          </w:r>
        </w:p>
      </w:docPartBody>
    </w:docPart>
    <w:docPart>
      <w:docPartPr>
        <w:name w:val="04329F7181EBC143B161C232B6A970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6B4AF3-E2B6-7341-8C6D-BBA2932E2A36}"/>
      </w:docPartPr>
      <w:docPartBody>
        <w:p w:rsidR="00010624" w:rsidRDefault="00D86B77" w:rsidP="00D86B77">
          <w:pPr>
            <w:pStyle w:val="04329F7181EBC143B161C232B6A970F9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77"/>
    <w:rsid w:val="00010624"/>
    <w:rsid w:val="00317263"/>
    <w:rsid w:val="00563DA7"/>
    <w:rsid w:val="005B526B"/>
    <w:rsid w:val="00701BCF"/>
    <w:rsid w:val="00D500C3"/>
    <w:rsid w:val="00D8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B5F96D49E49BB4D94627585706BA4F7">
    <w:name w:val="BB5F96D49E49BB4D94627585706BA4F7"/>
    <w:rsid w:val="00D86B77"/>
  </w:style>
  <w:style w:type="paragraph" w:customStyle="1" w:styleId="8CC0B268BBE6FA4EB83CC828331776D0">
    <w:name w:val="8CC0B268BBE6FA4EB83CC828331776D0"/>
    <w:rsid w:val="00D86B77"/>
  </w:style>
  <w:style w:type="paragraph" w:customStyle="1" w:styleId="5A98DB6B5340CD4DBBE7A36257F114D2">
    <w:name w:val="5A98DB6B5340CD4DBBE7A36257F114D2"/>
    <w:rsid w:val="00D86B77"/>
  </w:style>
  <w:style w:type="paragraph" w:customStyle="1" w:styleId="E714107E826F7149857A62486D9A2510">
    <w:name w:val="E714107E826F7149857A62486D9A2510"/>
    <w:rsid w:val="00D86B77"/>
  </w:style>
  <w:style w:type="paragraph" w:customStyle="1" w:styleId="82CF893A83C151428960C17BCCC739D2">
    <w:name w:val="82CF893A83C151428960C17BCCC739D2"/>
    <w:rsid w:val="00D86B77"/>
  </w:style>
  <w:style w:type="paragraph" w:customStyle="1" w:styleId="04329F7181EBC143B161C232B6A970F9">
    <w:name w:val="04329F7181EBC143B161C232B6A970F9"/>
    <w:rsid w:val="00D86B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барабаш</dc:creator>
  <cp:keywords/>
  <dc:description/>
  <cp:lastModifiedBy>диана барабаш</cp:lastModifiedBy>
  <cp:revision>4</cp:revision>
  <dcterms:created xsi:type="dcterms:W3CDTF">2026-03-01T13:47:00Z</dcterms:created>
  <dcterms:modified xsi:type="dcterms:W3CDTF">2026-03-01T15:58:00Z</dcterms:modified>
</cp:coreProperties>
</file>