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Comme</w:t>
      </w:r>
      <w:bookmarkStart w:id="0" w:name="_GoBack"/>
      <w:bookmarkEnd w:id="0"/>
      <w:r w:rsidRPr="00670C89">
        <w:rPr>
          <w:rFonts w:ascii="Times New Roman" w:hAnsi="Times New Roman" w:cs="Times New Roman"/>
          <w:bCs/>
          <w:sz w:val="24"/>
          <w:szCs w:val="24"/>
        </w:rPr>
        <w:t>ntary on Data Policy of Ghana Education Service (GES)</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A. Data Policy Commentary</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1. Structure of Data Dissemination</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The Ghan</w:t>
      </w:r>
      <w:r w:rsidR="000343F1">
        <w:rPr>
          <w:rFonts w:ascii="Times New Roman" w:hAnsi="Times New Roman" w:cs="Times New Roman"/>
          <w:sz w:val="24"/>
          <w:szCs w:val="24"/>
        </w:rPr>
        <w:t xml:space="preserve">a Education Service (GES) has </w:t>
      </w:r>
      <w:r w:rsidRPr="00670C89">
        <w:rPr>
          <w:rFonts w:ascii="Times New Roman" w:hAnsi="Times New Roman" w:cs="Times New Roman"/>
          <w:sz w:val="24"/>
          <w:szCs w:val="24"/>
        </w:rPr>
        <w:t xml:space="preserve">a </w:t>
      </w:r>
      <w:r w:rsidRPr="00670C89">
        <w:rPr>
          <w:rFonts w:ascii="Times New Roman" w:hAnsi="Times New Roman" w:cs="Times New Roman"/>
          <w:bCs/>
          <w:sz w:val="24"/>
          <w:szCs w:val="24"/>
        </w:rPr>
        <w:t>hierarchical and centralized structure</w:t>
      </w:r>
      <w:r w:rsidRPr="00670C89">
        <w:rPr>
          <w:rFonts w:ascii="Times New Roman" w:hAnsi="Times New Roman" w:cs="Times New Roman"/>
          <w:sz w:val="24"/>
          <w:szCs w:val="24"/>
        </w:rPr>
        <w:t xml:space="preserve"> for data dissemination. At the core is the Planning, Research, Monitoring, and Evaluation Division, which serves as the central repository for data collected from schools, districts, and regions. Data flows from schools through district and regional offices to the national headquarters where it is aggregated and analyzed.</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This tiered dissemination ensures that data is shared appropriately at each administrative level:</w:t>
      </w:r>
    </w:p>
    <w:p w:rsidR="00670C89" w:rsidRPr="007667EF" w:rsidRDefault="00670C89" w:rsidP="00EC1953">
      <w:pPr>
        <w:pStyle w:val="ListParagraph"/>
        <w:numPr>
          <w:ilvl w:val="0"/>
          <w:numId w:val="1"/>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National level:</w:t>
      </w:r>
      <w:r w:rsidRPr="007667EF">
        <w:rPr>
          <w:rFonts w:ascii="Times New Roman" w:hAnsi="Times New Roman" w:cs="Times New Roman"/>
          <w:sz w:val="24"/>
          <w:szCs w:val="24"/>
        </w:rPr>
        <w:t xml:space="preserve"> Policy makers, Ministry of Education, and international partners receive aggregated data.</w:t>
      </w:r>
    </w:p>
    <w:p w:rsidR="00670C89" w:rsidRPr="00670C89" w:rsidRDefault="00670C89" w:rsidP="00EC1953">
      <w:pPr>
        <w:numPr>
          <w:ilvl w:val="0"/>
          <w:numId w:val="1"/>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Regional and district levels:</w:t>
      </w:r>
      <w:r w:rsidRPr="00670C89">
        <w:rPr>
          <w:rFonts w:ascii="Times New Roman" w:hAnsi="Times New Roman" w:cs="Times New Roman"/>
          <w:sz w:val="24"/>
          <w:szCs w:val="24"/>
        </w:rPr>
        <w:t xml:space="preserve"> Data is disaggregated for localized decision-making.</w:t>
      </w:r>
    </w:p>
    <w:p w:rsidR="00670C89" w:rsidRPr="00670C89" w:rsidRDefault="00670C89" w:rsidP="00EC1953">
      <w:pPr>
        <w:numPr>
          <w:ilvl w:val="0"/>
          <w:numId w:val="1"/>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School level:</w:t>
      </w:r>
      <w:r w:rsidRPr="00670C89">
        <w:rPr>
          <w:rFonts w:ascii="Times New Roman" w:hAnsi="Times New Roman" w:cs="Times New Roman"/>
          <w:sz w:val="24"/>
          <w:szCs w:val="24"/>
        </w:rPr>
        <w:t xml:space="preserve"> Feedback is provided to schools for performance improvement.</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This structure facilitates targeted interventions, accountability, and informed planning throughout the educational system.</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2. Format of Data Dissemination</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Data dissemination formats in GES include:</w:t>
      </w:r>
    </w:p>
    <w:p w:rsidR="00670C89" w:rsidRPr="007667EF" w:rsidRDefault="00670C89" w:rsidP="00EC1953">
      <w:pPr>
        <w:pStyle w:val="ListParagraph"/>
        <w:numPr>
          <w:ilvl w:val="0"/>
          <w:numId w:val="2"/>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Digital dashboards:</w:t>
      </w:r>
      <w:r w:rsidRPr="007667EF">
        <w:rPr>
          <w:rFonts w:ascii="Times New Roman" w:hAnsi="Times New Roman" w:cs="Times New Roman"/>
          <w:sz w:val="24"/>
          <w:szCs w:val="24"/>
        </w:rPr>
        <w:t xml:space="preserve"> Tools such as the DL+ Dashboard and EMIS (Education Management Information System) provide real-time, interactive visualizations of key educational indicators.</w:t>
      </w:r>
    </w:p>
    <w:p w:rsidR="00670C89" w:rsidRPr="00670C89" w:rsidRDefault="00670C89" w:rsidP="00EC1953">
      <w:pPr>
        <w:numPr>
          <w:ilvl w:val="0"/>
          <w:numId w:val="2"/>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Reports and publications:</w:t>
      </w:r>
      <w:r w:rsidRPr="00670C89">
        <w:rPr>
          <w:rFonts w:ascii="Times New Roman" w:hAnsi="Times New Roman" w:cs="Times New Roman"/>
          <w:sz w:val="24"/>
          <w:szCs w:val="24"/>
        </w:rPr>
        <w:t xml:space="preserve"> Annual Education Sector Performance Reports, examination results summaries, and inspection reports are published in PDF or print formats and shared electronically.</w:t>
      </w:r>
    </w:p>
    <w:p w:rsidR="00670C89" w:rsidRPr="00670C89" w:rsidRDefault="00670C89" w:rsidP="00EC1953">
      <w:pPr>
        <w:numPr>
          <w:ilvl w:val="0"/>
          <w:numId w:val="2"/>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Web portals:</w:t>
      </w:r>
      <w:r w:rsidRPr="00670C89">
        <w:rPr>
          <w:rFonts w:ascii="Times New Roman" w:hAnsi="Times New Roman" w:cs="Times New Roman"/>
          <w:sz w:val="24"/>
          <w:szCs w:val="24"/>
        </w:rPr>
        <w:t xml:space="preserve"> The GES website serves as a platform for publishing data summaries and updates.</w:t>
      </w:r>
    </w:p>
    <w:p w:rsidR="00670C89" w:rsidRPr="00670C89" w:rsidRDefault="00670C89" w:rsidP="00EC1953">
      <w:pPr>
        <w:numPr>
          <w:ilvl w:val="0"/>
          <w:numId w:val="2"/>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lastRenderedPageBreak/>
        <w:t>Official presentations:</w:t>
      </w:r>
      <w:r w:rsidRPr="00670C89">
        <w:rPr>
          <w:rFonts w:ascii="Times New Roman" w:hAnsi="Times New Roman" w:cs="Times New Roman"/>
          <w:sz w:val="24"/>
          <w:szCs w:val="24"/>
        </w:rPr>
        <w:t xml:space="preserve"> Data is also shared in stakeholder meetings and workshops through presentations and infographics.</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The combination of formats caters to diverse user groups ranging from government officials to school administrators and the public.</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3. Data Sharing Protocols and Procedures</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GES follows strict protocols to protect data privacy while promoting transparency:</w:t>
      </w:r>
    </w:p>
    <w:p w:rsidR="00670C89" w:rsidRPr="007667EF" w:rsidRDefault="00670C89" w:rsidP="00EC1953">
      <w:pPr>
        <w:pStyle w:val="ListParagraph"/>
        <w:numPr>
          <w:ilvl w:val="0"/>
          <w:numId w:val="3"/>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Data Protection Act, 2012 (Act 843):</w:t>
      </w:r>
      <w:r w:rsidRPr="007667EF">
        <w:rPr>
          <w:rFonts w:ascii="Times New Roman" w:hAnsi="Times New Roman" w:cs="Times New Roman"/>
          <w:sz w:val="24"/>
          <w:szCs w:val="24"/>
        </w:rPr>
        <w:t xml:space="preserve"> Governs the responsible collection, storage, and sharing of personal and institutional data.</w:t>
      </w:r>
    </w:p>
    <w:p w:rsidR="00670C89" w:rsidRPr="00670C89" w:rsidRDefault="00670C89" w:rsidP="00EC1953">
      <w:pPr>
        <w:numPr>
          <w:ilvl w:val="0"/>
          <w:numId w:val="3"/>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Anonymization:</w:t>
      </w:r>
      <w:r w:rsidRPr="00670C89">
        <w:rPr>
          <w:rFonts w:ascii="Times New Roman" w:hAnsi="Times New Roman" w:cs="Times New Roman"/>
          <w:sz w:val="24"/>
          <w:szCs w:val="24"/>
        </w:rPr>
        <w:t xml:space="preserve"> Personally identifiable information (PII) is anonymized before public dissemination.</w:t>
      </w:r>
    </w:p>
    <w:p w:rsidR="00670C89" w:rsidRPr="00670C89" w:rsidRDefault="00670C89" w:rsidP="00EC1953">
      <w:pPr>
        <w:numPr>
          <w:ilvl w:val="0"/>
          <w:numId w:val="3"/>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Access control:</w:t>
      </w:r>
      <w:r w:rsidRPr="00670C89">
        <w:rPr>
          <w:rFonts w:ascii="Times New Roman" w:hAnsi="Times New Roman" w:cs="Times New Roman"/>
          <w:sz w:val="24"/>
          <w:szCs w:val="24"/>
        </w:rPr>
        <w:t xml:space="preserve"> Sensitive data is shared only with authorized personnel or institutions under formal agreements.</w:t>
      </w:r>
    </w:p>
    <w:p w:rsidR="00670C89" w:rsidRPr="00670C89" w:rsidRDefault="00670C89" w:rsidP="00EC1953">
      <w:pPr>
        <w:numPr>
          <w:ilvl w:val="0"/>
          <w:numId w:val="3"/>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Standard Operating Procedures (SOPs):</w:t>
      </w:r>
      <w:r w:rsidRPr="00670C89">
        <w:rPr>
          <w:rFonts w:ascii="Times New Roman" w:hAnsi="Times New Roman" w:cs="Times New Roman"/>
          <w:sz w:val="24"/>
          <w:szCs w:val="24"/>
        </w:rPr>
        <w:t xml:space="preserve"> Formal procedures guide data collection, verification, approval, and dissemination ensuring data quality and integrity.</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These protocols ensure that data sharing balances transparency with privacy and security requirements.</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4. Data Visibility (Website/Social Media Handles)</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GES maintains data visibility through:</w:t>
      </w:r>
    </w:p>
    <w:p w:rsidR="00670C89" w:rsidRPr="007667EF" w:rsidRDefault="00670C89" w:rsidP="00EC1953">
      <w:pPr>
        <w:pStyle w:val="ListParagraph"/>
        <w:numPr>
          <w:ilvl w:val="0"/>
          <w:numId w:val="4"/>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Official website (ges.gov.gh):</w:t>
      </w:r>
      <w:r w:rsidRPr="007667EF">
        <w:rPr>
          <w:rFonts w:ascii="Times New Roman" w:hAnsi="Times New Roman" w:cs="Times New Roman"/>
          <w:sz w:val="24"/>
          <w:szCs w:val="24"/>
        </w:rPr>
        <w:t xml:space="preserve"> Publishes reports, statistics, and policy documents.</w:t>
      </w:r>
    </w:p>
    <w:p w:rsidR="00670C89" w:rsidRPr="00670C89" w:rsidRDefault="00670C89" w:rsidP="00EC1953">
      <w:pPr>
        <w:numPr>
          <w:ilvl w:val="0"/>
          <w:numId w:val="4"/>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Social media presence:</w:t>
      </w:r>
      <w:r w:rsidRPr="00670C89">
        <w:rPr>
          <w:rFonts w:ascii="Times New Roman" w:hAnsi="Times New Roman" w:cs="Times New Roman"/>
          <w:sz w:val="24"/>
          <w:szCs w:val="24"/>
        </w:rPr>
        <w:t xml:space="preserve"> GES engages stakeholders on platforms such as Facebook and Twitter to share updates and disseminate key findings.</w:t>
      </w:r>
    </w:p>
    <w:p w:rsidR="00670C89" w:rsidRPr="00670C89" w:rsidRDefault="00670C89" w:rsidP="00EC1953">
      <w:pPr>
        <w:numPr>
          <w:ilvl w:val="0"/>
          <w:numId w:val="4"/>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Collaboration with partners:</w:t>
      </w:r>
      <w:r w:rsidRPr="00670C89">
        <w:rPr>
          <w:rFonts w:ascii="Times New Roman" w:hAnsi="Times New Roman" w:cs="Times New Roman"/>
          <w:sz w:val="24"/>
          <w:szCs w:val="24"/>
        </w:rPr>
        <w:t xml:space="preserve"> UNICEF and other partners support visibility through joint publications and online dashboards.</w:t>
      </w:r>
    </w:p>
    <w:p w:rsidR="007667EF" w:rsidRDefault="00670C89" w:rsidP="00EC1953">
      <w:pPr>
        <w:numPr>
          <w:ilvl w:val="0"/>
          <w:numId w:val="4"/>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Media engagement:</w:t>
      </w:r>
      <w:r w:rsidRPr="00670C89">
        <w:rPr>
          <w:rFonts w:ascii="Times New Roman" w:hAnsi="Times New Roman" w:cs="Times New Roman"/>
          <w:sz w:val="24"/>
          <w:szCs w:val="24"/>
        </w:rPr>
        <w:t xml:space="preserve"> Press releases and public briefings ensure wider reach of educational data.</w:t>
      </w:r>
      <w:r w:rsidR="007667EF">
        <w:rPr>
          <w:rFonts w:ascii="Times New Roman" w:hAnsi="Times New Roman" w:cs="Times New Roman"/>
          <w:sz w:val="24"/>
          <w:szCs w:val="24"/>
        </w:rPr>
        <w:t xml:space="preserve"> </w:t>
      </w:r>
      <w:r w:rsidR="007667EF" w:rsidRPr="007667EF">
        <w:rPr>
          <w:rFonts w:ascii="Times New Roman" w:hAnsi="Times New Roman" w:cs="Times New Roman"/>
          <w:sz w:val="24"/>
          <w:szCs w:val="24"/>
        </w:rPr>
        <w:t>These C</w:t>
      </w:r>
      <w:r w:rsidRPr="007667EF">
        <w:rPr>
          <w:rFonts w:ascii="Times New Roman" w:hAnsi="Times New Roman" w:cs="Times New Roman"/>
          <w:sz w:val="24"/>
          <w:szCs w:val="24"/>
        </w:rPr>
        <w:t>hannels enhance transparency, foster stakeholder engagement, and encourage data-driven discussions.</w:t>
      </w:r>
    </w:p>
    <w:p w:rsidR="00670C89" w:rsidRPr="007667EF" w:rsidRDefault="00670C89" w:rsidP="00EC1953">
      <w:pPr>
        <w:spacing w:line="360" w:lineRule="auto"/>
        <w:ind w:left="720"/>
        <w:jc w:val="both"/>
        <w:rPr>
          <w:rFonts w:ascii="Times New Roman" w:hAnsi="Times New Roman" w:cs="Times New Roman"/>
          <w:sz w:val="24"/>
          <w:szCs w:val="24"/>
        </w:rPr>
      </w:pPr>
      <w:r w:rsidRPr="007667EF">
        <w:rPr>
          <w:rFonts w:ascii="Times New Roman" w:hAnsi="Times New Roman" w:cs="Times New Roman"/>
          <w:bCs/>
          <w:sz w:val="24"/>
          <w:szCs w:val="24"/>
        </w:rPr>
        <w:lastRenderedPageBreak/>
        <w:t>B. Suggestions for Improvement</w:t>
      </w:r>
    </w:p>
    <w:p w:rsidR="00670C89" w:rsidRPr="00670C89" w:rsidRDefault="00670C89" w:rsidP="00EC1953">
      <w:pPr>
        <w:spacing w:line="360" w:lineRule="auto"/>
        <w:jc w:val="both"/>
        <w:rPr>
          <w:rFonts w:ascii="Times New Roman" w:hAnsi="Times New Roman" w:cs="Times New Roman"/>
          <w:sz w:val="24"/>
          <w:szCs w:val="24"/>
        </w:rPr>
      </w:pPr>
      <w:r w:rsidRPr="00670C89">
        <w:rPr>
          <w:rFonts w:ascii="Times New Roman" w:hAnsi="Times New Roman" w:cs="Times New Roman"/>
          <w:sz w:val="24"/>
          <w:szCs w:val="24"/>
        </w:rPr>
        <w:t>To enhance the effectiveness of data curation and dissemination in GES, the following improvements are recommended:</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1. Structure of Data Dissemination</w:t>
      </w:r>
    </w:p>
    <w:p w:rsidR="00670C89" w:rsidRPr="007667EF" w:rsidRDefault="00670C89" w:rsidP="00EC1953">
      <w:pPr>
        <w:pStyle w:val="ListParagraph"/>
        <w:numPr>
          <w:ilvl w:val="0"/>
          <w:numId w:val="5"/>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Decentralize some data processing:</w:t>
      </w:r>
      <w:r w:rsidRPr="007667EF">
        <w:rPr>
          <w:rFonts w:ascii="Times New Roman" w:hAnsi="Times New Roman" w:cs="Times New Roman"/>
          <w:sz w:val="24"/>
          <w:szCs w:val="24"/>
        </w:rPr>
        <w:t xml:space="preserve"> Empower district offices with more analytical tools to reduce turnaround time for localized decision-making.</w:t>
      </w:r>
    </w:p>
    <w:p w:rsidR="00670C89" w:rsidRPr="00670C89" w:rsidRDefault="00670C89" w:rsidP="00EC1953">
      <w:pPr>
        <w:numPr>
          <w:ilvl w:val="0"/>
          <w:numId w:val="5"/>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Strengthen feedback loops:</w:t>
      </w:r>
      <w:r w:rsidRPr="00670C89">
        <w:rPr>
          <w:rFonts w:ascii="Times New Roman" w:hAnsi="Times New Roman" w:cs="Times New Roman"/>
          <w:sz w:val="24"/>
          <w:szCs w:val="24"/>
        </w:rPr>
        <w:t xml:space="preserve"> Establish formal mechanisms where schools regularly receive and discuss data insights to promote ownership.</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2. Format of Data Dissemination</w:t>
      </w:r>
    </w:p>
    <w:p w:rsidR="00670C89" w:rsidRPr="007667EF" w:rsidRDefault="00670C89" w:rsidP="00EC1953">
      <w:pPr>
        <w:pStyle w:val="ListParagraph"/>
        <w:numPr>
          <w:ilvl w:val="0"/>
          <w:numId w:val="6"/>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Diversify dissemination formats:</w:t>
      </w:r>
      <w:r w:rsidRPr="007667EF">
        <w:rPr>
          <w:rFonts w:ascii="Times New Roman" w:hAnsi="Times New Roman" w:cs="Times New Roman"/>
          <w:sz w:val="24"/>
          <w:szCs w:val="24"/>
        </w:rPr>
        <w:t xml:space="preserve"> Incorporate short videos, podcasts, and interactive infographics to reach broader audiences.</w:t>
      </w:r>
    </w:p>
    <w:p w:rsidR="00670C89" w:rsidRPr="00670C89" w:rsidRDefault="00670C89" w:rsidP="00EC1953">
      <w:pPr>
        <w:numPr>
          <w:ilvl w:val="0"/>
          <w:numId w:val="6"/>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Mobile-friendly platforms:</w:t>
      </w:r>
      <w:r w:rsidRPr="00670C89">
        <w:rPr>
          <w:rFonts w:ascii="Times New Roman" w:hAnsi="Times New Roman" w:cs="Times New Roman"/>
          <w:sz w:val="24"/>
          <w:szCs w:val="24"/>
        </w:rPr>
        <w:t xml:space="preserve"> Develop mobile apps to facilitate data access, especially in rural areas with limited computer access.</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3. Data Sharing Protocols and Procedures</w:t>
      </w:r>
    </w:p>
    <w:p w:rsidR="00670C89" w:rsidRPr="007667EF" w:rsidRDefault="00670C89" w:rsidP="00EC1953">
      <w:pPr>
        <w:pStyle w:val="ListParagraph"/>
        <w:numPr>
          <w:ilvl w:val="0"/>
          <w:numId w:val="7"/>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Enhance data literacy:</w:t>
      </w:r>
      <w:r w:rsidRPr="007667EF">
        <w:rPr>
          <w:rFonts w:ascii="Times New Roman" w:hAnsi="Times New Roman" w:cs="Times New Roman"/>
          <w:sz w:val="24"/>
          <w:szCs w:val="24"/>
        </w:rPr>
        <w:t xml:space="preserve"> Train all levels of education staff on data privacy, sharing protocols, and interpretation to improve compliance and usage.</w:t>
      </w:r>
    </w:p>
    <w:p w:rsidR="00670C89" w:rsidRPr="00670C89" w:rsidRDefault="00670C89" w:rsidP="00EC1953">
      <w:pPr>
        <w:numPr>
          <w:ilvl w:val="0"/>
          <w:numId w:val="7"/>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Periodic audits:</w:t>
      </w:r>
      <w:r w:rsidRPr="00670C89">
        <w:rPr>
          <w:rFonts w:ascii="Times New Roman" w:hAnsi="Times New Roman" w:cs="Times New Roman"/>
          <w:sz w:val="24"/>
          <w:szCs w:val="24"/>
        </w:rPr>
        <w:t xml:space="preserve"> Conduct regular audits of data sharing practices to identify and address lapses or unauthorized disclosures.</w:t>
      </w:r>
    </w:p>
    <w:p w:rsidR="00670C89" w:rsidRPr="00670C89" w:rsidRDefault="00670C89" w:rsidP="00EC1953">
      <w:pPr>
        <w:spacing w:line="360" w:lineRule="auto"/>
        <w:jc w:val="both"/>
        <w:rPr>
          <w:rFonts w:ascii="Times New Roman" w:hAnsi="Times New Roman" w:cs="Times New Roman"/>
          <w:bCs/>
          <w:sz w:val="24"/>
          <w:szCs w:val="24"/>
        </w:rPr>
      </w:pPr>
      <w:r w:rsidRPr="00670C89">
        <w:rPr>
          <w:rFonts w:ascii="Times New Roman" w:hAnsi="Times New Roman" w:cs="Times New Roman"/>
          <w:bCs/>
          <w:sz w:val="24"/>
          <w:szCs w:val="24"/>
        </w:rPr>
        <w:t>4. Data Visibility</w:t>
      </w:r>
    </w:p>
    <w:p w:rsidR="00670C89" w:rsidRPr="007667EF" w:rsidRDefault="00670C89" w:rsidP="00EC1953">
      <w:pPr>
        <w:pStyle w:val="ListParagraph"/>
        <w:numPr>
          <w:ilvl w:val="0"/>
          <w:numId w:val="8"/>
        </w:numPr>
        <w:spacing w:line="360" w:lineRule="auto"/>
        <w:jc w:val="both"/>
        <w:rPr>
          <w:rFonts w:ascii="Times New Roman" w:hAnsi="Times New Roman" w:cs="Times New Roman"/>
          <w:sz w:val="24"/>
          <w:szCs w:val="24"/>
        </w:rPr>
      </w:pPr>
      <w:r w:rsidRPr="007667EF">
        <w:rPr>
          <w:rFonts w:ascii="Times New Roman" w:hAnsi="Times New Roman" w:cs="Times New Roman"/>
          <w:bCs/>
          <w:sz w:val="24"/>
          <w:szCs w:val="24"/>
        </w:rPr>
        <w:t>Expand social media engagement:</w:t>
      </w:r>
      <w:r w:rsidRPr="007667EF">
        <w:rPr>
          <w:rFonts w:ascii="Times New Roman" w:hAnsi="Times New Roman" w:cs="Times New Roman"/>
          <w:sz w:val="24"/>
          <w:szCs w:val="24"/>
        </w:rPr>
        <w:t xml:space="preserve"> Use multiple social media platforms with targeted campaigns to increase public awareness and participation.</w:t>
      </w:r>
    </w:p>
    <w:p w:rsidR="00670C89" w:rsidRPr="00670C89" w:rsidRDefault="00670C89" w:rsidP="00EC1953">
      <w:pPr>
        <w:numPr>
          <w:ilvl w:val="0"/>
          <w:numId w:val="8"/>
        </w:numPr>
        <w:spacing w:line="360" w:lineRule="auto"/>
        <w:jc w:val="both"/>
        <w:rPr>
          <w:rFonts w:ascii="Times New Roman" w:hAnsi="Times New Roman" w:cs="Times New Roman"/>
          <w:sz w:val="24"/>
          <w:szCs w:val="24"/>
        </w:rPr>
      </w:pPr>
      <w:r w:rsidRPr="00670C89">
        <w:rPr>
          <w:rFonts w:ascii="Times New Roman" w:hAnsi="Times New Roman" w:cs="Times New Roman"/>
          <w:bCs/>
          <w:sz w:val="24"/>
          <w:szCs w:val="24"/>
        </w:rPr>
        <w:t>Open data initiatives:</w:t>
      </w:r>
      <w:r w:rsidRPr="00670C89">
        <w:rPr>
          <w:rFonts w:ascii="Times New Roman" w:hAnsi="Times New Roman" w:cs="Times New Roman"/>
          <w:sz w:val="24"/>
          <w:szCs w:val="24"/>
        </w:rPr>
        <w:t xml:space="preserve"> Develop an open data portal allowing researchers, NGOs, and the public to access non-sensitive datasets in machine-readable formats.</w:t>
      </w:r>
    </w:p>
    <w:p w:rsidR="00670C89" w:rsidRPr="00670C89" w:rsidRDefault="007667EF" w:rsidP="00EC1953">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w:t>
      </w:r>
      <w:r w:rsidR="00670C89" w:rsidRPr="00670C89">
        <w:rPr>
          <w:rFonts w:ascii="Times New Roman" w:hAnsi="Times New Roman" w:cs="Times New Roman"/>
          <w:sz w:val="24"/>
          <w:szCs w:val="24"/>
        </w:rPr>
        <w:t>GES has established a strong foundation for data policy and dissemination that supports evidence-based educational management.</w:t>
      </w:r>
      <w:r w:rsidR="00D870E5">
        <w:rPr>
          <w:rFonts w:ascii="Times New Roman" w:hAnsi="Times New Roman" w:cs="Times New Roman"/>
          <w:sz w:val="24"/>
          <w:szCs w:val="24"/>
        </w:rPr>
        <w:t xml:space="preserve"> </w:t>
      </w:r>
      <w:r w:rsidR="00670C89" w:rsidRPr="00670C89">
        <w:rPr>
          <w:rFonts w:ascii="Times New Roman" w:hAnsi="Times New Roman" w:cs="Times New Roman"/>
          <w:sz w:val="24"/>
          <w:szCs w:val="24"/>
        </w:rPr>
        <w:t>GES can further leverage data as a strategic asset to enhance ed</w:t>
      </w:r>
      <w:r>
        <w:rPr>
          <w:rFonts w:ascii="Times New Roman" w:hAnsi="Times New Roman" w:cs="Times New Roman"/>
          <w:sz w:val="24"/>
          <w:szCs w:val="24"/>
        </w:rPr>
        <w:t>ucational outcomes across Ghana</w:t>
      </w:r>
    </w:p>
    <w:sectPr w:rsidR="00670C89" w:rsidRPr="00670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FF5"/>
    <w:multiLevelType w:val="multilevel"/>
    <w:tmpl w:val="167A8DDA"/>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C24E8"/>
    <w:multiLevelType w:val="multilevel"/>
    <w:tmpl w:val="20D4B6B8"/>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75E7C"/>
    <w:multiLevelType w:val="multilevel"/>
    <w:tmpl w:val="C4AEF7B6"/>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E115C"/>
    <w:multiLevelType w:val="multilevel"/>
    <w:tmpl w:val="688AD900"/>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647B4B"/>
    <w:multiLevelType w:val="multilevel"/>
    <w:tmpl w:val="076AACB6"/>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E6558A"/>
    <w:multiLevelType w:val="multilevel"/>
    <w:tmpl w:val="BACA62EA"/>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972085"/>
    <w:multiLevelType w:val="multilevel"/>
    <w:tmpl w:val="07E2D05A"/>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1D3E7F"/>
    <w:multiLevelType w:val="multilevel"/>
    <w:tmpl w:val="CF242798"/>
    <w:lvl w:ilvl="0">
      <w:start w:val="1"/>
      <w:numFmt w:val="upperLetter"/>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7"/>
  </w:num>
  <w:num w:numId="5">
    <w:abstractNumId w:val="6"/>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89"/>
    <w:rsid w:val="000343F1"/>
    <w:rsid w:val="00490792"/>
    <w:rsid w:val="00670C89"/>
    <w:rsid w:val="007667EF"/>
    <w:rsid w:val="00A74E02"/>
    <w:rsid w:val="00D870E5"/>
    <w:rsid w:val="00EC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889EF-528D-4EE2-844D-97CF3AC4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54099">
      <w:bodyDiv w:val="1"/>
      <w:marLeft w:val="0"/>
      <w:marRight w:val="0"/>
      <w:marTop w:val="0"/>
      <w:marBottom w:val="0"/>
      <w:divBdr>
        <w:top w:val="none" w:sz="0" w:space="0" w:color="auto"/>
        <w:left w:val="none" w:sz="0" w:space="0" w:color="auto"/>
        <w:bottom w:val="none" w:sz="0" w:space="0" w:color="auto"/>
        <w:right w:val="none" w:sz="0" w:space="0" w:color="auto"/>
      </w:divBdr>
      <w:divsChild>
        <w:div w:id="163666971">
          <w:marLeft w:val="0"/>
          <w:marRight w:val="0"/>
          <w:marTop w:val="0"/>
          <w:marBottom w:val="0"/>
          <w:divBdr>
            <w:top w:val="none" w:sz="0" w:space="0" w:color="auto"/>
            <w:left w:val="none" w:sz="0" w:space="0" w:color="auto"/>
            <w:bottom w:val="none" w:sz="0" w:space="0" w:color="auto"/>
            <w:right w:val="none" w:sz="0" w:space="0" w:color="auto"/>
          </w:divBdr>
          <w:divsChild>
            <w:div w:id="36900431">
              <w:marLeft w:val="0"/>
              <w:marRight w:val="0"/>
              <w:marTop w:val="0"/>
              <w:marBottom w:val="0"/>
              <w:divBdr>
                <w:top w:val="none" w:sz="0" w:space="0" w:color="auto"/>
                <w:left w:val="none" w:sz="0" w:space="0" w:color="auto"/>
                <w:bottom w:val="none" w:sz="0" w:space="0" w:color="auto"/>
                <w:right w:val="none" w:sz="0" w:space="0" w:color="auto"/>
              </w:divBdr>
              <w:divsChild>
                <w:div w:id="1018390752">
                  <w:marLeft w:val="0"/>
                  <w:marRight w:val="0"/>
                  <w:marTop w:val="0"/>
                  <w:marBottom w:val="0"/>
                  <w:divBdr>
                    <w:top w:val="none" w:sz="0" w:space="0" w:color="auto"/>
                    <w:left w:val="none" w:sz="0" w:space="0" w:color="auto"/>
                    <w:bottom w:val="none" w:sz="0" w:space="0" w:color="auto"/>
                    <w:right w:val="none" w:sz="0" w:space="0" w:color="auto"/>
                  </w:divBdr>
                  <w:divsChild>
                    <w:div w:id="188178210">
                      <w:marLeft w:val="0"/>
                      <w:marRight w:val="0"/>
                      <w:marTop w:val="0"/>
                      <w:marBottom w:val="0"/>
                      <w:divBdr>
                        <w:top w:val="none" w:sz="0" w:space="0" w:color="auto"/>
                        <w:left w:val="none" w:sz="0" w:space="0" w:color="auto"/>
                        <w:bottom w:val="none" w:sz="0" w:space="0" w:color="auto"/>
                        <w:right w:val="none" w:sz="0" w:space="0" w:color="auto"/>
                      </w:divBdr>
                      <w:divsChild>
                        <w:div w:id="199440648">
                          <w:marLeft w:val="0"/>
                          <w:marRight w:val="0"/>
                          <w:marTop w:val="0"/>
                          <w:marBottom w:val="0"/>
                          <w:divBdr>
                            <w:top w:val="none" w:sz="0" w:space="0" w:color="auto"/>
                            <w:left w:val="none" w:sz="0" w:space="0" w:color="auto"/>
                            <w:bottom w:val="none" w:sz="0" w:space="0" w:color="auto"/>
                            <w:right w:val="none" w:sz="0" w:space="0" w:color="auto"/>
                          </w:divBdr>
                          <w:divsChild>
                            <w:div w:id="8677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8927">
                  <w:marLeft w:val="0"/>
                  <w:marRight w:val="0"/>
                  <w:marTop w:val="0"/>
                  <w:marBottom w:val="0"/>
                  <w:divBdr>
                    <w:top w:val="none" w:sz="0" w:space="0" w:color="auto"/>
                    <w:left w:val="none" w:sz="0" w:space="0" w:color="auto"/>
                    <w:bottom w:val="none" w:sz="0" w:space="0" w:color="auto"/>
                    <w:right w:val="none" w:sz="0" w:space="0" w:color="auto"/>
                  </w:divBdr>
                  <w:divsChild>
                    <w:div w:id="1777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2025-08-06T13:57:00Z</dcterms:created>
  <dcterms:modified xsi:type="dcterms:W3CDTF">2025-08-08T07:16:00Z</dcterms:modified>
</cp:coreProperties>
</file>