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BC0" w:rsidRPr="00920831" w:rsidRDefault="00030BC0" w:rsidP="0092083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920831">
        <w:rPr>
          <w:rFonts w:ascii="Times New Roman" w:hAnsi="Times New Roman" w:cs="Times New Roman"/>
          <w:bCs/>
          <w:sz w:val="24"/>
          <w:szCs w:val="24"/>
        </w:rPr>
        <w:t xml:space="preserve"> Six Data Quality Performance Indicators for G</w:t>
      </w:r>
      <w:r w:rsidR="00E35AED">
        <w:rPr>
          <w:rFonts w:ascii="Times New Roman" w:hAnsi="Times New Roman" w:cs="Times New Roman"/>
          <w:bCs/>
          <w:sz w:val="24"/>
          <w:szCs w:val="24"/>
        </w:rPr>
        <w:t xml:space="preserve">hana </w:t>
      </w:r>
      <w:r w:rsidRPr="00920831">
        <w:rPr>
          <w:rFonts w:ascii="Times New Roman" w:hAnsi="Times New Roman" w:cs="Times New Roman"/>
          <w:bCs/>
          <w:sz w:val="24"/>
          <w:szCs w:val="24"/>
        </w:rPr>
        <w:t>E</w:t>
      </w:r>
      <w:r w:rsidR="00E35AED">
        <w:rPr>
          <w:rFonts w:ascii="Times New Roman" w:hAnsi="Times New Roman" w:cs="Times New Roman"/>
          <w:bCs/>
          <w:sz w:val="24"/>
          <w:szCs w:val="24"/>
        </w:rPr>
        <w:t xml:space="preserve">ducation </w:t>
      </w:r>
      <w:r w:rsidRPr="00920831">
        <w:rPr>
          <w:rFonts w:ascii="Times New Roman" w:hAnsi="Times New Roman" w:cs="Times New Roman"/>
          <w:bCs/>
          <w:sz w:val="24"/>
          <w:szCs w:val="24"/>
        </w:rPr>
        <w:t>S</w:t>
      </w:r>
      <w:r w:rsidR="00E35AED">
        <w:rPr>
          <w:rFonts w:ascii="Times New Roman" w:hAnsi="Times New Roman" w:cs="Times New Roman"/>
          <w:bCs/>
          <w:sz w:val="24"/>
          <w:szCs w:val="24"/>
        </w:rPr>
        <w:t>ervice</w:t>
      </w:r>
      <w:bookmarkStart w:id="0" w:name="_GoBack"/>
      <w:bookmarkEnd w:id="0"/>
    </w:p>
    <w:p w:rsidR="00030BC0" w:rsidRPr="00030BC0" w:rsidRDefault="00030BC0" w:rsidP="00030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0BC0">
        <w:rPr>
          <w:rFonts w:ascii="Times New Roman" w:hAnsi="Times New Roman" w:cs="Times New Roman"/>
          <w:sz w:val="24"/>
          <w:szCs w:val="24"/>
        </w:rPr>
        <w:t>To meet the vision</w:t>
      </w:r>
      <w:r>
        <w:rPr>
          <w:rFonts w:ascii="Times New Roman" w:hAnsi="Times New Roman" w:cs="Times New Roman"/>
          <w:sz w:val="24"/>
          <w:szCs w:val="24"/>
        </w:rPr>
        <w:t xml:space="preserve"> of the Ghana Education Service, </w:t>
      </w:r>
      <w:r w:rsidRPr="00030BC0">
        <w:rPr>
          <w:rFonts w:ascii="Times New Roman" w:hAnsi="Times New Roman" w:cs="Times New Roman"/>
          <w:sz w:val="24"/>
          <w:szCs w:val="24"/>
        </w:rPr>
        <w:t>promoting quality education and ensuring</w:t>
      </w:r>
      <w:r>
        <w:rPr>
          <w:rFonts w:ascii="Times New Roman" w:hAnsi="Times New Roman" w:cs="Times New Roman"/>
          <w:sz w:val="24"/>
          <w:szCs w:val="24"/>
        </w:rPr>
        <w:t xml:space="preserve"> access, equity and efficiencie</w:t>
      </w:r>
      <w:r w:rsidRPr="00030BC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 Ghana Education Service</w:t>
      </w:r>
      <w:r w:rsidRPr="00030BC0">
        <w:rPr>
          <w:rFonts w:ascii="Times New Roman" w:hAnsi="Times New Roman" w:cs="Times New Roman"/>
          <w:sz w:val="24"/>
          <w:szCs w:val="24"/>
        </w:rPr>
        <w:t xml:space="preserve"> should adopt the following data quality performance indicators:</w:t>
      </w:r>
    </w:p>
    <w:p w:rsidR="00030BC0" w:rsidRPr="00030BC0" w:rsidRDefault="00030BC0" w:rsidP="00030BC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0BC0">
        <w:rPr>
          <w:rFonts w:ascii="Times New Roman" w:hAnsi="Times New Roman" w:cs="Times New Roman"/>
          <w:bCs/>
          <w:sz w:val="24"/>
          <w:szCs w:val="24"/>
        </w:rPr>
        <w:t>Accuracy</w:t>
      </w:r>
      <w:r w:rsidRPr="00030BC0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Pr="00030BC0">
        <w:rPr>
          <w:rFonts w:ascii="Times New Roman" w:hAnsi="Times New Roman" w:cs="Times New Roman"/>
          <w:sz w:val="24"/>
          <w:szCs w:val="24"/>
        </w:rPr>
        <w:t>ensures that school enrollment, staffing, and performance data reflect the true state of education in each district. This helps in making evidence-based policy and funding decisions.</w:t>
      </w:r>
    </w:p>
    <w:p w:rsidR="00030BC0" w:rsidRPr="00030BC0" w:rsidRDefault="00030BC0" w:rsidP="00030BC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0BC0">
        <w:rPr>
          <w:rFonts w:ascii="Times New Roman" w:hAnsi="Times New Roman" w:cs="Times New Roman"/>
          <w:bCs/>
          <w:sz w:val="24"/>
          <w:szCs w:val="24"/>
        </w:rPr>
        <w:t>Completeness</w:t>
      </w:r>
      <w:r w:rsidRPr="00030BC0">
        <w:rPr>
          <w:rFonts w:ascii="Times New Roman" w:hAnsi="Times New Roman" w:cs="Times New Roman"/>
          <w:sz w:val="24"/>
          <w:szCs w:val="24"/>
        </w:rPr>
        <w:br/>
      </w:r>
      <w:r w:rsidR="008500E1">
        <w:rPr>
          <w:rFonts w:ascii="Times New Roman" w:hAnsi="Times New Roman" w:cs="Times New Roman"/>
          <w:sz w:val="24"/>
          <w:szCs w:val="24"/>
        </w:rPr>
        <w:t xml:space="preserve">It </w:t>
      </w:r>
      <w:r w:rsidR="008500E1" w:rsidRPr="00030BC0">
        <w:rPr>
          <w:rFonts w:ascii="Times New Roman" w:hAnsi="Times New Roman" w:cs="Times New Roman"/>
          <w:sz w:val="24"/>
          <w:szCs w:val="24"/>
        </w:rPr>
        <w:t>captures</w:t>
      </w:r>
      <w:r w:rsidRPr="00030BC0">
        <w:rPr>
          <w:rFonts w:ascii="Times New Roman" w:hAnsi="Times New Roman" w:cs="Times New Roman"/>
          <w:sz w:val="24"/>
          <w:szCs w:val="24"/>
        </w:rPr>
        <w:t xml:space="preserve"> all necessary details such as student demographics, school infrastructure, and teacher qualifications. Incomplete data may lead to misallocation of resources or underserved schools.</w:t>
      </w:r>
    </w:p>
    <w:p w:rsidR="00030BC0" w:rsidRPr="00030BC0" w:rsidRDefault="00030BC0" w:rsidP="00030BC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0BC0">
        <w:rPr>
          <w:rFonts w:ascii="Times New Roman" w:hAnsi="Times New Roman" w:cs="Times New Roman"/>
          <w:bCs/>
          <w:sz w:val="24"/>
          <w:szCs w:val="24"/>
        </w:rPr>
        <w:t>Timeliness</w:t>
      </w:r>
      <w:r w:rsidRPr="00030BC0">
        <w:rPr>
          <w:rFonts w:ascii="Times New Roman" w:hAnsi="Times New Roman" w:cs="Times New Roman"/>
          <w:sz w:val="24"/>
          <w:szCs w:val="24"/>
        </w:rPr>
        <w:br/>
        <w:t>Refers to how current the data is. GES must ensure data is collected and updated promptly, particularly during periods of school census, teacher postings, and exams.</w:t>
      </w:r>
    </w:p>
    <w:p w:rsidR="00030BC0" w:rsidRPr="00030BC0" w:rsidRDefault="00030BC0" w:rsidP="00030BC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0BC0">
        <w:rPr>
          <w:rFonts w:ascii="Times New Roman" w:hAnsi="Times New Roman" w:cs="Times New Roman"/>
          <w:bCs/>
          <w:sz w:val="24"/>
          <w:szCs w:val="24"/>
        </w:rPr>
        <w:t>Consistency</w:t>
      </w:r>
      <w:r w:rsidRPr="00030BC0">
        <w:rPr>
          <w:rFonts w:ascii="Times New Roman" w:hAnsi="Times New Roman" w:cs="Times New Roman"/>
          <w:sz w:val="24"/>
          <w:szCs w:val="24"/>
        </w:rPr>
        <w:br/>
        <w:t xml:space="preserve">Data across different GES databases (e.g., EMIS, HRMIS, </w:t>
      </w:r>
      <w:r w:rsidR="008500E1" w:rsidRPr="00030BC0">
        <w:rPr>
          <w:rFonts w:ascii="Times New Roman" w:hAnsi="Times New Roman" w:cs="Times New Roman"/>
          <w:sz w:val="24"/>
          <w:szCs w:val="24"/>
        </w:rPr>
        <w:t>and payroll</w:t>
      </w:r>
      <w:r w:rsidRPr="00030BC0">
        <w:rPr>
          <w:rFonts w:ascii="Times New Roman" w:hAnsi="Times New Roman" w:cs="Times New Roman"/>
          <w:sz w:val="24"/>
          <w:szCs w:val="24"/>
        </w:rPr>
        <w:t>) must align. For instance, teacher information must be the same in both HR and payroll systems to prevent discrepancies.</w:t>
      </w:r>
    </w:p>
    <w:p w:rsidR="00030BC0" w:rsidRPr="00030BC0" w:rsidRDefault="00030BC0" w:rsidP="00030BC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0BC0">
        <w:rPr>
          <w:rFonts w:ascii="Times New Roman" w:hAnsi="Times New Roman" w:cs="Times New Roman"/>
          <w:bCs/>
          <w:sz w:val="24"/>
          <w:szCs w:val="24"/>
        </w:rPr>
        <w:t>Validity</w:t>
      </w:r>
      <w:r w:rsidRPr="00030BC0">
        <w:rPr>
          <w:rFonts w:ascii="Times New Roman" w:hAnsi="Times New Roman" w:cs="Times New Roman"/>
          <w:sz w:val="24"/>
          <w:szCs w:val="24"/>
        </w:rPr>
        <w:br/>
      </w:r>
      <w:r w:rsidR="008500E1">
        <w:rPr>
          <w:rFonts w:ascii="Times New Roman" w:hAnsi="Times New Roman" w:cs="Times New Roman"/>
          <w:sz w:val="24"/>
          <w:szCs w:val="24"/>
        </w:rPr>
        <w:t>Validity e</w:t>
      </w:r>
      <w:r w:rsidRPr="00030BC0">
        <w:rPr>
          <w:rFonts w:ascii="Times New Roman" w:hAnsi="Times New Roman" w:cs="Times New Roman"/>
          <w:sz w:val="24"/>
          <w:szCs w:val="24"/>
        </w:rPr>
        <w:t>nsures that data follows set rules and standards. For example, SHS exam records must match valid WAE</w:t>
      </w:r>
      <w:r w:rsidR="00BA7FB4">
        <w:rPr>
          <w:rFonts w:ascii="Times New Roman" w:hAnsi="Times New Roman" w:cs="Times New Roman"/>
          <w:sz w:val="24"/>
          <w:szCs w:val="24"/>
        </w:rPr>
        <w:t>C</w:t>
      </w:r>
      <w:r w:rsidRPr="00030BC0">
        <w:rPr>
          <w:rFonts w:ascii="Times New Roman" w:hAnsi="Times New Roman" w:cs="Times New Roman"/>
          <w:sz w:val="24"/>
          <w:szCs w:val="24"/>
        </w:rPr>
        <w:t xml:space="preserve"> registration numbers and formats to avoid mismatches.</w:t>
      </w:r>
    </w:p>
    <w:p w:rsidR="00030BC0" w:rsidRPr="00030BC0" w:rsidRDefault="00030BC0" w:rsidP="00030BC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0BC0">
        <w:rPr>
          <w:rFonts w:ascii="Times New Roman" w:hAnsi="Times New Roman" w:cs="Times New Roman"/>
          <w:bCs/>
          <w:sz w:val="24"/>
          <w:szCs w:val="24"/>
        </w:rPr>
        <w:t>Integrity</w:t>
      </w:r>
      <w:r w:rsidRPr="00030BC0">
        <w:rPr>
          <w:rFonts w:ascii="Times New Roman" w:hAnsi="Times New Roman" w:cs="Times New Roman"/>
          <w:sz w:val="24"/>
          <w:szCs w:val="24"/>
        </w:rPr>
        <w:br/>
        <w:t>Data must be protected from unauthorized modification. Secured systems ensure that results, teacher postings, or funding records cannot be tampered with.</w:t>
      </w:r>
    </w:p>
    <w:p w:rsidR="00030BC0" w:rsidRPr="00030BC0" w:rsidRDefault="00030BC0" w:rsidP="00030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500E1" w:rsidRDefault="008500E1" w:rsidP="00030BC0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030BC0" w:rsidRPr="00920831" w:rsidRDefault="00030BC0" w:rsidP="0092083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920831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Five Administrative Data Points GES Should Prioritise for Archiving (Next Five Years)</w:t>
      </w:r>
    </w:p>
    <w:p w:rsidR="00030BC0" w:rsidRPr="00030BC0" w:rsidRDefault="00030BC0" w:rsidP="00030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0BC0">
        <w:rPr>
          <w:rFonts w:ascii="Times New Roman" w:hAnsi="Times New Roman" w:cs="Times New Roman"/>
          <w:sz w:val="24"/>
          <w:szCs w:val="24"/>
        </w:rPr>
        <w:t>To support educational planning, transparency, and institutional memory, GES should archive the following:</w:t>
      </w:r>
    </w:p>
    <w:p w:rsidR="00030BC0" w:rsidRPr="00030BC0" w:rsidRDefault="00030BC0" w:rsidP="00030BC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0BC0">
        <w:rPr>
          <w:rFonts w:ascii="Times New Roman" w:hAnsi="Times New Roman" w:cs="Times New Roman"/>
          <w:bCs/>
          <w:sz w:val="24"/>
          <w:szCs w:val="24"/>
        </w:rPr>
        <w:t>National School Census Data</w:t>
      </w:r>
      <w:r w:rsidR="008500E1">
        <w:rPr>
          <w:rFonts w:ascii="Times New Roman" w:hAnsi="Times New Roman" w:cs="Times New Roman"/>
          <w:sz w:val="24"/>
          <w:szCs w:val="24"/>
        </w:rPr>
        <w:t>; This</w:t>
      </w:r>
      <w:r w:rsidRPr="00030BC0">
        <w:rPr>
          <w:rFonts w:ascii="Times New Roman" w:hAnsi="Times New Roman" w:cs="Times New Roman"/>
          <w:sz w:val="24"/>
          <w:szCs w:val="24"/>
        </w:rPr>
        <w:t xml:space="preserve"> Forms the foundation for planning infrastructure, teacher distribution, and learning materials. Retaining this annually supports t</w:t>
      </w:r>
      <w:r w:rsidR="008500E1">
        <w:rPr>
          <w:rFonts w:ascii="Times New Roman" w:hAnsi="Times New Roman" w:cs="Times New Roman"/>
          <w:sz w:val="24"/>
          <w:szCs w:val="24"/>
        </w:rPr>
        <w:t>rend analysis and policy review by the management of GES.</w:t>
      </w:r>
    </w:p>
    <w:p w:rsidR="00030BC0" w:rsidRPr="00030BC0" w:rsidRDefault="00030BC0" w:rsidP="00030BC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0BC0">
        <w:rPr>
          <w:rFonts w:ascii="Times New Roman" w:hAnsi="Times New Roman" w:cs="Times New Roman"/>
          <w:bCs/>
          <w:sz w:val="24"/>
          <w:szCs w:val="24"/>
        </w:rPr>
        <w:t>Teacher Recruitment and Posting Records</w:t>
      </w:r>
      <w:r w:rsidR="008500E1">
        <w:rPr>
          <w:rFonts w:ascii="Times New Roman" w:hAnsi="Times New Roman" w:cs="Times New Roman"/>
          <w:sz w:val="24"/>
          <w:szCs w:val="24"/>
        </w:rPr>
        <w:t>.</w:t>
      </w:r>
      <w:r w:rsidRPr="00030BC0">
        <w:rPr>
          <w:rFonts w:ascii="Times New Roman" w:hAnsi="Times New Roman" w:cs="Times New Roman"/>
          <w:sz w:val="24"/>
          <w:szCs w:val="24"/>
        </w:rPr>
        <w:t xml:space="preserve"> Archiving recruitment data ensures accountability in staffing and can be used to track teacher distribution equity across regions.</w:t>
      </w:r>
    </w:p>
    <w:p w:rsidR="00030BC0" w:rsidRPr="00030BC0" w:rsidRDefault="00030BC0" w:rsidP="00030BC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0BC0">
        <w:rPr>
          <w:rFonts w:ascii="Times New Roman" w:hAnsi="Times New Roman" w:cs="Times New Roman"/>
          <w:bCs/>
          <w:sz w:val="24"/>
          <w:szCs w:val="24"/>
        </w:rPr>
        <w:t>Student Assessment Results (BECE &amp; WASSCE)</w:t>
      </w:r>
      <w:r w:rsidR="008500E1">
        <w:rPr>
          <w:rFonts w:ascii="Times New Roman" w:hAnsi="Times New Roman" w:cs="Times New Roman"/>
          <w:sz w:val="24"/>
          <w:szCs w:val="24"/>
        </w:rPr>
        <w:t xml:space="preserve">. This </w:t>
      </w:r>
      <w:r w:rsidRPr="00030BC0">
        <w:rPr>
          <w:rFonts w:ascii="Times New Roman" w:hAnsi="Times New Roman" w:cs="Times New Roman"/>
          <w:sz w:val="24"/>
          <w:szCs w:val="24"/>
        </w:rPr>
        <w:t>Enables performance monitoring across years and helps identify areas needing curricul</w:t>
      </w:r>
      <w:r w:rsidR="008500E1">
        <w:rPr>
          <w:rFonts w:ascii="Times New Roman" w:hAnsi="Times New Roman" w:cs="Times New Roman"/>
          <w:sz w:val="24"/>
          <w:szCs w:val="24"/>
        </w:rPr>
        <w:t>um improvement or interventions to enhance equity among regions</w:t>
      </w:r>
      <w:r w:rsidR="00BA7FB4">
        <w:rPr>
          <w:rFonts w:ascii="Times New Roman" w:hAnsi="Times New Roman" w:cs="Times New Roman"/>
          <w:sz w:val="24"/>
          <w:szCs w:val="24"/>
        </w:rPr>
        <w:t>.</w:t>
      </w:r>
    </w:p>
    <w:p w:rsidR="00030BC0" w:rsidRPr="00030BC0" w:rsidRDefault="00030BC0" w:rsidP="00030BC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0BC0">
        <w:rPr>
          <w:rFonts w:ascii="Times New Roman" w:hAnsi="Times New Roman" w:cs="Times New Roman"/>
          <w:bCs/>
          <w:sz w:val="24"/>
          <w:szCs w:val="24"/>
        </w:rPr>
        <w:t xml:space="preserve">Budget and Expenditure </w:t>
      </w:r>
      <w:r w:rsidR="00BA7FB4" w:rsidRPr="00030BC0">
        <w:rPr>
          <w:rFonts w:ascii="Times New Roman" w:hAnsi="Times New Roman" w:cs="Times New Roman"/>
          <w:bCs/>
          <w:sz w:val="24"/>
          <w:szCs w:val="24"/>
        </w:rPr>
        <w:t>Reports</w:t>
      </w:r>
      <w:r w:rsidR="00BA7FB4">
        <w:rPr>
          <w:rFonts w:ascii="Times New Roman" w:hAnsi="Times New Roman" w:cs="Times New Roman"/>
          <w:sz w:val="24"/>
          <w:szCs w:val="24"/>
        </w:rPr>
        <w:t>. It is</w:t>
      </w:r>
      <w:r w:rsidRPr="00030BC0">
        <w:rPr>
          <w:rFonts w:ascii="Times New Roman" w:hAnsi="Times New Roman" w:cs="Times New Roman"/>
          <w:sz w:val="24"/>
          <w:szCs w:val="24"/>
        </w:rPr>
        <w:t xml:space="preserve"> Critical for audits, transparency, and ensuring fiscal accountability. Supports GES in justifying budgetary needs to the Ministry of Finance and Parliament.</w:t>
      </w:r>
    </w:p>
    <w:p w:rsidR="00030BC0" w:rsidRPr="00030BC0" w:rsidRDefault="00030BC0" w:rsidP="00030BC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0BC0">
        <w:rPr>
          <w:rFonts w:ascii="Times New Roman" w:hAnsi="Times New Roman" w:cs="Times New Roman"/>
          <w:bCs/>
          <w:sz w:val="24"/>
          <w:szCs w:val="24"/>
        </w:rPr>
        <w:t>Policy and Circular Documents</w:t>
      </w:r>
      <w:r w:rsidR="00BA7FB4">
        <w:rPr>
          <w:rFonts w:ascii="Times New Roman" w:hAnsi="Times New Roman" w:cs="Times New Roman"/>
          <w:sz w:val="24"/>
          <w:szCs w:val="24"/>
        </w:rPr>
        <w:t>. This</w:t>
      </w:r>
      <w:r w:rsidRPr="00030BC0">
        <w:rPr>
          <w:rFonts w:ascii="Times New Roman" w:hAnsi="Times New Roman" w:cs="Times New Roman"/>
          <w:sz w:val="24"/>
          <w:szCs w:val="24"/>
        </w:rPr>
        <w:t xml:space="preserve"> Stores official decisions and reforms. Helps in tracking policy evolution and evaluating the effectiveness of changes made over time.</w:t>
      </w:r>
    </w:p>
    <w:p w:rsidR="00030BC0" w:rsidRPr="00030BC0" w:rsidRDefault="00030BC0" w:rsidP="00030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D1485" w:rsidRPr="00030BC0" w:rsidRDefault="00FD1485" w:rsidP="00030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FD1485" w:rsidRPr="00030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C0E1D"/>
    <w:multiLevelType w:val="multilevel"/>
    <w:tmpl w:val="62ACD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BF3E1C"/>
    <w:multiLevelType w:val="multilevel"/>
    <w:tmpl w:val="04B63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7B5404"/>
    <w:multiLevelType w:val="hybridMultilevel"/>
    <w:tmpl w:val="64CA36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BC0"/>
    <w:rsid w:val="00030BC0"/>
    <w:rsid w:val="008500E1"/>
    <w:rsid w:val="00920831"/>
    <w:rsid w:val="00BA7FB4"/>
    <w:rsid w:val="00E35AED"/>
    <w:rsid w:val="00FD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AFDDC0-C05E-4EEB-BD0B-66A0397F9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9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4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56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76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406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2025-08-08T07:45:00Z</dcterms:created>
  <dcterms:modified xsi:type="dcterms:W3CDTF">2025-08-08T16:25:00Z</dcterms:modified>
</cp:coreProperties>
</file>