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112B" w14:textId="77777777" w:rsidR="00F96F00" w:rsidRDefault="00000000">
      <w:pPr>
        <w:spacing w:before="330" w:line="271" w:lineRule="auto"/>
      </w:pPr>
      <w:bookmarkStart w:id="0" w:name="notes_on_continuum_mechanics_an_excerpt"/>
      <w:r>
        <w:rPr>
          <w:b/>
          <w:sz w:val="42"/>
        </w:rPr>
        <w:t>Notes on Continuum Mechanics (an excerpt)</w:t>
      </w:r>
      <w:bookmarkEnd w:id="0"/>
    </w:p>
    <w:p w14:paraId="17FC9888" w14:textId="77777777" w:rsidR="00F96F00" w:rsidRDefault="00000000">
      <w:pPr>
        <w:spacing w:before="330" w:line="271" w:lineRule="auto"/>
      </w:pPr>
      <w:bookmarkStart w:id="1" w:name="eduardo_w_v_chaves"/>
      <w:r>
        <w:rPr>
          <w:b/>
          <w:sz w:val="42"/>
        </w:rPr>
        <w:t>Eduardo W.V. Chaves</w:t>
      </w:r>
      <w:bookmarkEnd w:id="1"/>
    </w:p>
    <w:p w14:paraId="50746130" w14:textId="77777777" w:rsidR="00F96F00" w:rsidRDefault="00000000">
      <w:pPr>
        <w:spacing w:after="220"/>
      </w:pPr>
      <w:r>
        <w:t>School of Civil Engineering</w:t>
      </w:r>
      <w:r>
        <w:br/>
        <w:t>University of Castilla-La Mancha</w:t>
      </w:r>
      <w:r>
        <w:br/>
        <w:t>Ciudad Real, Spain</w:t>
      </w:r>
    </w:p>
    <w:p w14:paraId="1BC148BB" w14:textId="77777777" w:rsidR="00F96F00" w:rsidRDefault="00000000">
      <w:pPr>
        <w:spacing w:before="240" w:line="271" w:lineRule="auto"/>
      </w:pPr>
      <w:bookmarkStart w:id="2" w:name="bm_1_5_algebraic_operations_with_tensors"/>
      <w:r>
        <w:rPr>
          <w:b/>
          <w:sz w:val="33"/>
        </w:rPr>
        <w:t>1.5 Algebraic Operations with Tensors</w:t>
      </w:r>
      <w:bookmarkEnd w:id="2"/>
    </w:p>
    <w:p w14:paraId="610FDCB0" w14:textId="77777777" w:rsidR="00F96F00" w:rsidRDefault="00000000">
      <w:pPr>
        <w:spacing w:before="240" w:line="271" w:lineRule="auto"/>
      </w:pPr>
      <w:bookmarkStart w:id="3" w:name="bm_1_5_1_dyadic"/>
      <w:r>
        <w:rPr>
          <w:b/>
          <w:sz w:val="33"/>
        </w:rPr>
        <w:t>1.5.1 Dyadic</w:t>
      </w:r>
      <w:bookmarkEnd w:id="3"/>
    </w:p>
    <w:p w14:paraId="389232F7" w14:textId="77777777" w:rsidR="00F96F00" w:rsidRDefault="00000000">
      <w:pPr>
        <w:spacing w:after="220"/>
      </w:pPr>
      <w:r>
        <w:t xml:space="preserve">The </w:t>
      </w:r>
      <w:r w:rsidRPr="00910E05">
        <w:rPr>
          <w:i/>
          <w:iCs/>
        </w:rPr>
        <w:t>tensor product</w:t>
      </w:r>
      <w:r>
        <w:t xml:space="preserve">, made up of two vectors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</m:acc>
      </m:oMath>
      <w:r>
        <w:t>, becomes a dyad, which is a particular case of a second-order tensor. The dyad is represented by:</w:t>
      </w:r>
    </w:p>
    <w:p w14:paraId="5BB9FE34" w14:textId="77777777" w:rsidR="00F96F00" w:rsidRDefault="00000000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</m:acc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#(1.72)</m:t>
              </m:r>
            </m:e>
          </m:eqArr>
        </m:oMath>
      </m:oMathPara>
    </w:p>
    <w:p w14:paraId="0959EDE1" w14:textId="77777777" w:rsidR="00F96F00" w:rsidRDefault="00000000">
      <w:pPr>
        <w:spacing w:after="220"/>
      </w:pPr>
      <w:r>
        <w:t xml:space="preserve">where the operator </w:t>
      </w:r>
      <m:oMath>
        <m:r>
          <m:rPr>
            <m:sty m:val="p"/>
          </m:rPr>
          <w:rPr>
            <w:rFonts w:ascii="Cambria Math" w:hAnsi="Cambria Math"/>
          </w:rPr>
          <m:t>⊗</m:t>
        </m:r>
      </m:oMath>
      <w:r>
        <w:t xml:space="preserve"> denotes the </w:t>
      </w:r>
      <w:r w:rsidRPr="00910E05">
        <w:rPr>
          <w:i/>
          <w:iCs/>
        </w:rPr>
        <w:t>tensor product</w:t>
      </w:r>
      <w:r>
        <w:t xml:space="preserve">. Then, we define a </w:t>
      </w:r>
      <w:r w:rsidRPr="00910E05">
        <w:rPr>
          <w:i/>
          <w:iCs/>
        </w:rPr>
        <w:t>dyadic</w:t>
      </w:r>
      <w:r>
        <w:t xml:space="preserve"> as a linear combination of dyads. Furthermore, as we will see later, any tensor can be represented by means of a linear combination of dyads, (see Holzapfel (2000)).</w:t>
      </w:r>
      <w:r>
        <w:br/>
        <w:t>The tensor product has the following properties:</w:t>
      </w:r>
      <w:r>
        <w:br/>
        <w:t>1.</w:t>
      </w:r>
    </w:p>
    <w:p w14:paraId="5A2F319B" w14:textId="641F81C5" w:rsidR="00910E05" w:rsidRPr="00910E05" w:rsidRDefault="00000000">
      <w:pPr>
        <w:spacing w:after="22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1.73</m:t>
                  </m:r>
                </m:e>
              </m:d>
            </m:e>
          </m:eqArr>
        </m:oMath>
      </m:oMathPara>
    </w:p>
    <w:p w14:paraId="2AAAEC8C" w14:textId="3BBB89DA" w:rsidR="004B4ED6" w:rsidRDefault="004B4ED6">
      <w:pPr>
        <w:spacing w:after="220"/>
        <w:rPr>
          <w:rFonts w:eastAsiaTheme="minorEastAsia"/>
        </w:rPr>
      </w:pPr>
      <w:r>
        <w:rPr>
          <w:rFonts w:eastAsiaTheme="minorEastAsia"/>
        </w:rPr>
        <w:t>2.</w:t>
      </w:r>
    </w:p>
    <w:p w14:paraId="444C34C0" w14:textId="39954B72" w:rsidR="00910E05" w:rsidRPr="00910E05" w:rsidRDefault="00000000">
      <w:pPr>
        <w:spacing w:after="22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β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α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</m:acc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1.74</m:t>
                  </m:r>
                </m:e>
              </m:d>
            </m:e>
          </m:eqArr>
        </m:oMath>
      </m:oMathPara>
    </w:p>
    <w:p w14:paraId="55920203" w14:textId="2A6966E8" w:rsidR="004B4ED6" w:rsidRDefault="004B4ED6">
      <w:pPr>
        <w:spacing w:after="220"/>
        <w:rPr>
          <w:rFonts w:eastAsiaTheme="minorEastAsia"/>
        </w:rPr>
      </w:pPr>
      <w:r>
        <w:rPr>
          <w:rFonts w:eastAsiaTheme="minorEastAsia"/>
        </w:rPr>
        <w:t xml:space="preserve">3. </w:t>
      </w:r>
    </w:p>
    <w:p w14:paraId="79F9AD1E" w14:textId="2F71AC2A" w:rsidR="00910E05" w:rsidRPr="00910E05" w:rsidRDefault="00000000">
      <w:pPr>
        <w:spacing w:after="22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β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#</m:t>
              </m:r>
            </m:e>
          </m:eqArr>
        </m:oMath>
      </m:oMathPara>
    </w:p>
    <w:p w14:paraId="5A07942C" w14:textId="498284F6" w:rsidR="00F96F00" w:rsidRPr="00910E05" w:rsidRDefault="00000000">
      <w:pPr>
        <w:spacing w:after="22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⊗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⊗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1.75</m:t>
                  </m:r>
                </m:e>
              </m:d>
            </m:e>
          </m:eqArr>
        </m:oMath>
      </m:oMathPara>
    </w:p>
    <w:p w14:paraId="6FCC481A" w14:textId="77777777" w:rsidR="00F96F00" w:rsidRDefault="00000000">
      <w:pPr>
        <w:spacing w:after="220"/>
      </w:pPr>
      <w:r>
        <w:t xml:space="preserve">where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are scalars. By definition, the dyad does not contain the commutative property, i.e.,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≠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</m:acc>
      </m:oMath>
      <w:r>
        <w:t>.</w:t>
      </w:r>
    </w:p>
    <w:p w14:paraId="0AF711C6" w14:textId="77777777" w:rsidR="00F96F00" w:rsidRDefault="00000000">
      <w:pPr>
        <w:spacing w:after="220"/>
      </w:pPr>
      <w:r>
        <w:t>The equation (1.72) can also be expressed in the Cartesian system as:</w:t>
      </w:r>
    </w:p>
    <w:p w14:paraId="43718403" w14:textId="4DECF675" w:rsidR="00F96F00" w:rsidRDefault="00000000">
      <w:pPr>
        <w:spacing w:after="220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2"/>
                    <m:mcJc m:val="left"/>
                  </m:mcPr>
                </m:mc>
                <m:mc>
                  <m:mcPr>
                    <m:count m:val="3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 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 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</m:e>
              <m:e/>
              <m:e/>
              <m:e/>
              <m:e/>
              <m:e/>
            </m:m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 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 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=1,2,3</m:t>
                    </m:r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#(1.76)</m:t>
                </m:r>
              </m:e>
              <m:e>
                <m:ctrlPr>
                  <w:rPr>
                    <w:rFonts w:ascii="Cambria Math" w:hAnsi="Cambria Math"/>
                  </w:rPr>
                </m:ctrlPr>
              </m:e>
              <m:e/>
            </m:mr>
            <m:mr>
              <m:e/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 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 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</m:e>
              <m:e/>
              <m:e/>
              <m:e/>
              <m:e/>
              <m:e/>
            </m:mr>
            <m:mr>
              <m: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</w:rPr>
                        </m:ctrlPr>
                      </m:groupCh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groupCh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lim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Tensor </m:t>
                    </m:r>
                  </m:lim>
                </m:limLow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e>
                    </m:groupChr>
                  </m:e>
                  <m:lim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components </m:t>
                    </m:r>
                  </m:lim>
                </m:limLow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 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⊗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 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groupChr>
                  </m:e>
                  <m:lim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basis </m:t>
                    </m:r>
                  </m:lim>
                </m:limLow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ctrlPr>
                  <w:rPr>
                    <w:rFonts w:ascii="Cambria Math" w:hAnsi="Cambria Math"/>
                  </w:rPr>
                </m:ctrlPr>
              </m:e>
              <m:e>
                <m:ctrlPr>
                  <w:rPr>
                    <w:rFonts w:ascii="Cambria Math" w:hAnsi="Cambria Math"/>
                  </w:rPr>
                </m:ctrlPr>
              </m: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=1,2,3</m:t>
                    </m:r>
                  </m:e>
                </m:d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#(1.77)</m:t>
                </m:r>
              </m:e>
              <m:e>
                <m:ctrlPr>
                  <w:rPr>
                    <w:rFonts w:ascii="Cambria Math" w:hAnsi="Cambria Math"/>
                  </w:rPr>
                </m:ctrlPr>
              </m:e>
              <m:e/>
            </m:mr>
          </m:m>
        </m:oMath>
      </m:oMathPara>
    </w:p>
    <w:p w14:paraId="74E251EF" w14:textId="77777777" w:rsidR="00F96F00" w:rsidRDefault="00000000">
      <w:pPr>
        <w:spacing w:after="220"/>
      </w:pPr>
      <w:r>
        <w:lastRenderedPageBreak/>
        <w:t>In this textbook, the components of a second-order tensor can be represented in different ways, namely:</w:t>
      </w:r>
      <w:r>
        <w:br/>
      </w:r>
    </w:p>
    <w:p w14:paraId="296E3EC7" w14:textId="520F2BA8" w:rsidR="00F96F00" w:rsidRDefault="00F96F00">
      <w:pPr>
        <w:jc w:val="center"/>
      </w:pPr>
    </w:p>
    <w:p w14:paraId="056B2300" w14:textId="200A2697" w:rsidR="00F96F00" w:rsidRDefault="00000000">
      <w:pPr>
        <w:spacing w:after="2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A=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</m:groupChr>
                </m:e>
                <m:lim>
                  <m:r>
                    <m:rPr>
                      <m:nor/>
                    </m:rPr>
                    <w:rPr>
                      <w:rFonts w:ascii="Cambria Math" w:hAnsi="Cambria Math"/>
                    </w:rPr>
                    <m:t> </m:t>
                  </m:r>
                </m:lim>
              </m:limLow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↓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m:rPr>
                  <m:nor/>
                </m:rPr>
                <w:rPr>
                  <w:rFonts w:ascii="Cambria Math" w:hAnsi="Cambria Math"/>
                </w:rPr>
                <m:t>components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↓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1.78</m:t>
                  </m:r>
                </m:e>
              </m:d>
            </m:e>
          </m:eqArr>
        </m:oMath>
      </m:oMathPara>
    </w:p>
    <w:p w14:paraId="7A2A6E25" w14:textId="77777777" w:rsidR="00F96F00" w:rsidRDefault="00000000">
      <w:pPr>
        <w:spacing w:after="220"/>
      </w:pPr>
      <w:r>
        <w:t>These components are explicitly expressed in matrix form as:</w:t>
      </w:r>
    </w:p>
    <w:sectPr w:rsidR="00F96F0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F00"/>
    <w:rsid w:val="000E07A2"/>
    <w:rsid w:val="001B34AF"/>
    <w:rsid w:val="00285CE8"/>
    <w:rsid w:val="003A291A"/>
    <w:rsid w:val="004B4ED6"/>
    <w:rsid w:val="00646881"/>
    <w:rsid w:val="008D7EF5"/>
    <w:rsid w:val="00910E05"/>
    <w:rsid w:val="00916F9D"/>
    <w:rsid w:val="00C63209"/>
    <w:rsid w:val="00F10419"/>
    <w:rsid w:val="00F62797"/>
    <w:rsid w:val="00F96F00"/>
    <w:rsid w:val="00FA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F423"/>
  <w15:docId w15:val="{008532A8-93F2-4010-91CE-51CE05FD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PlaceholderText">
    <w:name w:val="Placeholder Text"/>
    <w:basedOn w:val="DefaultParagraphFont"/>
    <w:uiPriority w:val="99"/>
    <w:semiHidden/>
    <w:rsid w:val="001B34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1394</Characters>
  <Application>Microsoft Office Word</Application>
  <DocSecurity>2</DocSecurity>
  <Lines>41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Diandra Rivera</cp:lastModifiedBy>
  <cp:revision>2</cp:revision>
  <cp:lastPrinted>2026-05-26T23:43:00Z</cp:lastPrinted>
  <dcterms:created xsi:type="dcterms:W3CDTF">2026-05-27T00:12:00Z</dcterms:created>
  <dcterms:modified xsi:type="dcterms:W3CDTF">2026-05-27T00:12:00Z</dcterms:modified>
</cp:coreProperties>
</file>