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300"/>
        <w:jc w:val="center"/>
      </w:pPr>
      <w:r>
        <w:rPr>
          <w:rFonts w:ascii="Arial" w:cs="Arial" w:eastAsia="Arial" w:hAnsi="Arial"/>
          <w:b/>
          <w:bCs/>
          <w:color w:val="1A3C6E"/>
          <w:sz w:val="42"/>
          <w:szCs w:val="42"/>
        </w:rPr>
        <w:t xml:space="preserve">CONTRAT DE PRESTATION DE SERVICES</w:t>
      </w:r>
    </w:p>
    <w:p>
      <w:pPr>
        <w:spacing w:after="60" w:before="60"/>
        <w:jc w:val="center"/>
      </w:pPr>
      <w:r>
        <w:rPr>
          <w:rFonts w:ascii="Arial" w:cs="Arial" w:eastAsia="Arial" w:hAnsi="Arial"/>
          <w:b/>
          <w:bCs/>
          <w:i w:val="false"/>
          <w:iCs w:val="false"/>
          <w:color w:val="C8913A"/>
          <w:sz w:val="26"/>
          <w:szCs w:val="26"/>
        </w:rPr>
        <w:t xml:space="preserve">Développement d'Application Logicielle</w:t>
      </w:r>
    </w:p>
    <w:p>
      <w:pPr>
        <w:spacing w:after="200" w:before="60"/>
        <w:jc w:val="center"/>
      </w:pPr>
      <w:r>
        <w:rPr>
          <w:rFonts w:ascii="Arial" w:cs="Arial" w:eastAsia="Arial" w:hAnsi="Arial"/>
          <w:b w:val="false"/>
          <w:bCs w:val="false"/>
          <w:i/>
          <w:iCs/>
          <w:color w:val="555577"/>
          <w:sz w:val="18"/>
          <w:szCs w:val="18"/>
        </w:rPr>
        <w:t xml:space="preserve">Réf. : JCS-CONTRAT-2026  —  Date : 13 Mars 2026</w:t>
      </w:r>
    </w:p>
    <w:p>
      <w:pPr>
        <w:spacing w:after="80" w:before="80"/>
        <w:jc w:val="left"/>
      </w:pPr>
      <w:r>
        <w:rPr>
          <w:rFonts w:ascii="Arial" w:cs="Arial" w:eastAsia="Arial" w:hAnsi="Arial"/>
          <w:b w:val="false"/>
          <w:bCs w:val="false"/>
          <w:i w:val="false"/>
          <w:iCs w:val="false"/>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8F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1A3C6E"/>
                <w:sz w:val="19"/>
                <w:szCs w:val="19"/>
              </w:rPr>
              <w:t xml:space="preserve">Prestataire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1C1C2E"/>
                <w:sz w:val="19"/>
                <w:szCs w:val="19"/>
              </w:rPr>
              <w:t xml:space="preserve">Joel Computech Solution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1A3C6E"/>
                <w:sz w:val="19"/>
                <w:szCs w:val="19"/>
              </w:rPr>
              <w:t xml:space="preserve">Adresse</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1C1C2E"/>
                <w:sz w:val="19"/>
                <w:szCs w:val="19"/>
              </w:rPr>
              <w:t xml:space="preserve">19240 Stokes Rd #213, Waller, Texas 77484, États-Unis</w:t>
            </w:r>
          </w:p>
        </w:tc>
      </w:tr>
      <w:tr>
        <w:tc>
          <w:tcPr>
            <w:tcW w:type="dxa" w:w="2600"/>
            <w:tcBorders>
              <w:top w:val="single" w:color="CCCCCC" w:sz="1"/>
              <w:left w:val="single" w:color="CCCCCC" w:sz="1"/>
              <w:bottom w:val="single" w:color="CCCCCC" w:sz="1"/>
              <w:right w:val="single" w:color="CCCCCC" w:sz="1"/>
            </w:tcBorders>
            <w:shd w:fill="D9E8F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1A3C6E"/>
                <w:sz w:val="19"/>
                <w:szCs w:val="19"/>
              </w:rPr>
              <w:t xml:space="preserve">Client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1C1C2E"/>
                <w:sz w:val="19"/>
                <w:szCs w:val="19"/>
              </w:rPr>
              <w:t xml:space="preserve">À compléter</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1A3C6E"/>
                <w:sz w:val="19"/>
                <w:szCs w:val="19"/>
              </w:rPr>
              <w:t xml:space="preserve">Objet</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1C1C2E"/>
                <w:sz w:val="19"/>
                <w:szCs w:val="19"/>
              </w:rPr>
              <w:t xml:space="preserve">Développement d'une application mobile, backend API et panel administrateur</w:t>
            </w:r>
          </w:p>
        </w:tc>
      </w:tr>
      <w:tr>
        <w:tc>
          <w:tcPr>
            <w:tcW w:type="dxa" w:w="2600"/>
            <w:tcBorders>
              <w:top w:val="single" w:color="CCCCCC" w:sz="1"/>
              <w:left w:val="single" w:color="CCCCCC" w:sz="1"/>
              <w:bottom w:val="single" w:color="CCCCCC" w:sz="1"/>
              <w:right w:val="single" w:color="CCCCCC" w:sz="1"/>
            </w:tcBorders>
            <w:shd w:fill="D9E8F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1A3C6E"/>
                <w:sz w:val="19"/>
                <w:szCs w:val="19"/>
              </w:rPr>
              <w:t xml:space="preserve">Durée estimée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1C1C2E"/>
                <w:sz w:val="19"/>
                <w:szCs w:val="19"/>
              </w:rPr>
              <w:t xml:space="preserve">À définir dans l'Annexe Technique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1A3C6E"/>
                <w:sz w:val="19"/>
                <w:szCs w:val="19"/>
              </w:rPr>
              <w:t xml:space="preserve">Montant total</w:t>
            </w:r>
          </w:p>
        </w:tc>
        <w:tc>
          <w:tcPr>
            <w:tcW w:type="dxa" w:w="6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1C1C2E"/>
                <w:sz w:val="19"/>
                <w:szCs w:val="19"/>
              </w:rPr>
              <w:t xml:space="preserve">À définir dans l'Annexe Financière</w:t>
            </w:r>
          </w:p>
        </w:tc>
      </w:tr>
      <w:tr>
        <w:tc>
          <w:tcPr>
            <w:tcW w:type="dxa" w:w="2600"/>
            <w:tcBorders>
              <w:top w:val="single" w:color="CCCCCC" w:sz="1"/>
              <w:left w:val="single" w:color="CCCCCC" w:sz="1"/>
              <w:bottom w:val="single" w:color="CCCCCC" w:sz="1"/>
              <w:right w:val="single" w:color="CCCCCC" w:sz="1"/>
            </w:tcBorders>
            <w:shd w:fill="D9E8F6" w:val="clear"/>
            <w:tcMar>
              <w:top w:type="dxa" w:w="80"/>
              <w:left w:type="dxa" w:w="120"/>
              <w:bottom w:type="dxa" w:w="80"/>
              <w:right w:type="dxa" w:w="120"/>
            </w:tcMar>
          </w:tcPr>
          <w:p>
            <w:pPr>
              <w:spacing w:after="80" w:before="80"/>
              <w:jc w:val="left"/>
            </w:pPr>
            <w:r>
              <w:rPr>
                <w:rFonts w:ascii="Arial" w:cs="Arial" w:eastAsia="Arial" w:hAnsi="Arial"/>
                <w:b/>
                <w:bCs/>
                <w:i w:val="false"/>
                <w:iCs w:val="false"/>
                <w:color w:val="1A3C6E"/>
                <w:sz w:val="19"/>
                <w:szCs w:val="19"/>
              </w:rPr>
              <w:t xml:space="preserve">Droit applicable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jc w:val="left"/>
            </w:pPr>
            <w:r>
              <w:rPr>
                <w:rFonts w:ascii="Arial" w:cs="Arial" w:eastAsia="Arial" w:hAnsi="Arial"/>
                <w:b w:val="false"/>
                <w:bCs w:val="false"/>
                <w:i w:val="false"/>
                <w:iCs w:val="false"/>
                <w:color w:val="1C1C2E"/>
                <w:sz w:val="19"/>
                <w:szCs w:val="19"/>
              </w:rPr>
              <w:t xml:space="preserve">Lois de l'État du Texas, États-Unis</w:t>
            </w:r>
          </w:p>
        </w:tc>
      </w:tr>
    </w:tbl>
    <w:p>
      <w:pPr>
        <w:spacing w:after="80" w:before="80"/>
        <w:jc w:val="left"/>
      </w:pPr>
      <w:r>
        <w:rPr>
          <w:rFonts w:ascii="Arial" w:cs="Arial" w:eastAsia="Arial" w:hAnsi="Arial"/>
          <w:b w:val="false"/>
          <w:bCs w:val="false"/>
          <w:i w:val="false"/>
          <w:iCs w:val="false"/>
          <w:color w:val="1C1C2E"/>
          <w:sz w:val="20"/>
          <w:szCs w:val="20"/>
        </w:rPr>
        <w:t xml:space="preserve"/>
      </w:r>
    </w:p>
    <w:p>
      <w:pPr>
        <w:pBdr>
          <w:top w:val="single" w:color="C8913A" w:sz="4" w:space="4"/>
          <w:bottom w:val="single" w:color="C8913A" w:sz="4" w:space="4"/>
        </w:pBdr>
        <w:spacing w:after="60" w:before="120"/>
        <w:jc w:val="center"/>
      </w:pPr>
      <w:r>
        <w:rPr>
          <w:rFonts w:ascii="Arial" w:cs="Arial" w:eastAsia="Arial" w:hAnsi="Arial"/>
          <w:b w:val="false"/>
          <w:bCs w:val="false"/>
          <w:i/>
          <w:iCs/>
          <w:color w:val="555577"/>
          <w:sz w:val="18"/>
          <w:szCs w:val="18"/>
        </w:rPr>
        <w:t xml:space="preserve">Ce contrat constitue l'intégralité de l'accord entre les parties. Toute modification doit faire l'objet d'un avenant écrit signé par les deux parties.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br w:type="page"/>
      </w:r>
    </w:p>
    <w:p>
      <w:pPr>
        <w:pBdr>
          <w:bottom w:val="single" w:color="1A3C6E" w:sz="8" w:space="4"/>
        </w:pBdr>
        <w:spacing w:after="100" w:before="320"/>
      </w:pPr>
      <w:r>
        <w:rPr>
          <w:rFonts w:ascii="Arial" w:cs="Arial" w:eastAsia="Arial" w:hAnsi="Arial"/>
          <w:b/>
          <w:bCs/>
          <w:color w:val="1A3C6E"/>
          <w:sz w:val="24"/>
          <w:szCs w:val="24"/>
        </w:rPr>
        <w:t xml:space="preserve">ARTICLE 1 — PARTIES CONTRACTANTES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Le présent contrat est conclu entre les parties suivantes, ci-après dénommées individuellement « la Partie » et collectivement « les Parties » :</w:t>
      </w:r>
    </w:p>
    <w:p>
      <w:pPr>
        <w:spacing w:after="80" w:before="80"/>
        <w:jc w:val="left"/>
      </w:pPr>
      <w:r>
        <w:rPr>
          <w:rFonts w:ascii="Arial" w:cs="Arial" w:eastAsia="Arial" w:hAnsi="Arial"/>
          <w:b w:val="false"/>
          <w:bCs w:val="false"/>
          <w:i w:val="false"/>
          <w:iCs w:val="false"/>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4F6F9" w:val="clear"/>
            <w:tcMar>
              <w:top w:type="dxa" w:w="120"/>
              <w:left w:type="dxa" w:w="140"/>
              <w:bottom w:type="dxa" w:w="120"/>
              <w:right w:type="dxa" w:w="140"/>
            </w:tcMar>
          </w:tcPr>
          <w:p>
            <w:pPr>
              <w:spacing w:after="80" w:before="0"/>
              <w:jc w:val="left"/>
            </w:pPr>
            <w:r>
              <w:rPr>
                <w:rFonts w:ascii="Arial" w:cs="Arial" w:eastAsia="Arial" w:hAnsi="Arial"/>
                <w:b/>
                <w:bCs/>
                <w:i w:val="false"/>
                <w:iCs w:val="false"/>
                <w:color w:val="1A3C6E"/>
                <w:sz w:val="22"/>
                <w:szCs w:val="22"/>
              </w:rPr>
              <w:t xml:space="preserve">LE PRESTATAIRE</w:t>
            </w:r>
          </w:p>
          <w:p>
            <w:pPr>
              <w:spacing w:after="50" w:before="0"/>
              <w:jc w:val="left"/>
            </w:pPr>
            <w:r>
              <w:rPr>
                <w:rFonts w:ascii="Arial" w:cs="Arial" w:eastAsia="Arial" w:hAnsi="Arial"/>
                <w:b/>
                <w:bCs/>
                <w:i w:val="false"/>
                <w:iCs w:val="false"/>
                <w:color w:val="1C1C2E"/>
                <w:sz w:val="20"/>
                <w:szCs w:val="20"/>
              </w:rPr>
              <w:t xml:space="preserve">Joel Computech Solution</w:t>
            </w:r>
          </w:p>
          <w:p>
            <w:pPr>
              <w:spacing w:after="30" w:before="0"/>
              <w:jc w:val="left"/>
            </w:pPr>
            <w:r>
              <w:rPr>
                <w:rFonts w:ascii="Arial" w:cs="Arial" w:eastAsia="Arial" w:hAnsi="Arial"/>
                <w:b w:val="false"/>
                <w:bCs w:val="false"/>
                <w:i w:val="false"/>
                <w:iCs w:val="false"/>
                <w:color w:val="555577"/>
                <w:sz w:val="18"/>
                <w:szCs w:val="18"/>
              </w:rPr>
              <w:t xml:space="preserve">19240 Stokes Rd #213</w:t>
            </w:r>
          </w:p>
          <w:p>
            <w:pPr>
              <w:spacing w:after="30" w:before="0"/>
              <w:jc w:val="left"/>
            </w:pPr>
            <w:r>
              <w:rPr>
                <w:rFonts w:ascii="Arial" w:cs="Arial" w:eastAsia="Arial" w:hAnsi="Arial"/>
                <w:b w:val="false"/>
                <w:bCs w:val="false"/>
                <w:i w:val="false"/>
                <w:iCs w:val="false"/>
                <w:color w:val="555577"/>
                <w:sz w:val="18"/>
                <w:szCs w:val="18"/>
              </w:rPr>
              <w:t xml:space="preserve">Waller, Texas 77484, États-Unis</w:t>
            </w:r>
          </w:p>
          <w:p>
            <w:pPr>
              <w:spacing w:after="30" w:before="0"/>
              <w:jc w:val="left"/>
            </w:pPr>
            <w:r>
              <w:rPr>
                <w:rFonts w:ascii="Arial" w:cs="Arial" w:eastAsia="Arial" w:hAnsi="Arial"/>
                <w:b w:val="false"/>
                <w:bCs w:val="false"/>
                <w:i w:val="false"/>
                <w:iCs w:val="false"/>
                <w:color w:val="555577"/>
                <w:sz w:val="18"/>
                <w:szCs w:val="18"/>
              </w:rPr>
              <w:t xml:space="preserve">Représenté par : _____________________</w:t>
            </w:r>
          </w:p>
          <w:p>
            <w:pPr>
              <w:spacing w:after="30" w:before="0"/>
              <w:jc w:val="left"/>
            </w:pPr>
            <w:r>
              <w:rPr>
                <w:rFonts w:ascii="Arial" w:cs="Arial" w:eastAsia="Arial" w:hAnsi="Arial"/>
                <w:b w:val="false"/>
                <w:bCs w:val="false"/>
                <w:i w:val="false"/>
                <w:iCs w:val="false"/>
                <w:color w:val="555577"/>
                <w:sz w:val="18"/>
                <w:szCs w:val="18"/>
              </w:rPr>
              <w:t xml:space="preserve">En qualité de : ______________________</w:t>
            </w:r>
          </w:p>
          <w:p>
            <w:pPr>
              <w:spacing w:after="30" w:before="0"/>
              <w:jc w:val="left"/>
            </w:pPr>
            <w:r>
              <w:rPr>
                <w:rFonts w:ascii="Arial" w:cs="Arial" w:eastAsia="Arial" w:hAnsi="Arial"/>
                <w:b w:val="false"/>
                <w:bCs w:val="false"/>
                <w:i w:val="false"/>
                <w:iCs w:val="false"/>
                <w:color w:val="555577"/>
                <w:sz w:val="18"/>
                <w:szCs w:val="18"/>
              </w:rPr>
              <w:t xml:space="preserve">Email : _____________________________</w:t>
            </w:r>
          </w:p>
          <w:p>
            <w:pPr>
              <w:spacing w:after="30" w:before="0"/>
              <w:jc w:val="left"/>
            </w:pPr>
            <w:r>
              <w:rPr>
                <w:rFonts w:ascii="Arial" w:cs="Arial" w:eastAsia="Arial" w:hAnsi="Arial"/>
                <w:b w:val="false"/>
                <w:bCs w:val="false"/>
                <w:i w:val="false"/>
                <w:iCs w:val="false"/>
                <w:color w:val="555577"/>
                <w:sz w:val="18"/>
                <w:szCs w:val="18"/>
              </w:rPr>
              <w:t xml:space="preserve">Tél. : ______________________________</w:t>
            </w:r>
          </w:p>
        </w:tc>
        <w:tc>
          <w:tcPr>
            <w:tcW w:type="dxa" w:w="4680"/>
            <w:tcBorders>
              <w:top w:val="single" w:color="CCCCCC" w:sz="1"/>
              <w:left w:val="single" w:color="CCCCCC" w:sz="1"/>
              <w:bottom w:val="single" w:color="CCCCCC" w:sz="1"/>
              <w:right w:val="single" w:color="CCCCCC" w:sz="1"/>
            </w:tcBorders>
            <w:shd w:fill="F4F6F9" w:val="clear"/>
            <w:tcMar>
              <w:top w:type="dxa" w:w="120"/>
              <w:left w:type="dxa" w:w="140"/>
              <w:bottom w:type="dxa" w:w="120"/>
              <w:right w:type="dxa" w:w="140"/>
            </w:tcMar>
          </w:tcPr>
          <w:p>
            <w:pPr>
              <w:spacing w:after="80" w:before="0"/>
              <w:jc w:val="left"/>
            </w:pPr>
            <w:r>
              <w:rPr>
                <w:rFonts w:ascii="Arial" w:cs="Arial" w:eastAsia="Arial" w:hAnsi="Arial"/>
                <w:b/>
                <w:bCs/>
                <w:i w:val="false"/>
                <w:iCs w:val="false"/>
                <w:color w:val="1A3C6E"/>
                <w:sz w:val="22"/>
                <w:szCs w:val="22"/>
              </w:rPr>
              <w:t xml:space="preserve">LE CLIENT</w:t>
            </w:r>
          </w:p>
          <w:p>
            <w:pPr>
              <w:spacing w:after="50" w:before="0"/>
              <w:jc w:val="left"/>
            </w:pPr>
            <w:r>
              <w:rPr>
                <w:rFonts w:ascii="Arial" w:cs="Arial" w:eastAsia="Arial" w:hAnsi="Arial"/>
                <w:b/>
                <w:bCs/>
                <w:i w:val="false"/>
                <w:iCs w:val="false"/>
                <w:color w:val="1C1C2E"/>
                <w:sz w:val="20"/>
                <w:szCs w:val="20"/>
              </w:rPr>
              <w:t xml:space="preserve">Nom / Raison sociale : _______________</w:t>
            </w:r>
          </w:p>
          <w:p>
            <w:pPr>
              <w:spacing w:after="30" w:before="0"/>
              <w:jc w:val="left"/>
            </w:pPr>
            <w:r>
              <w:rPr>
                <w:rFonts w:ascii="Arial" w:cs="Arial" w:eastAsia="Arial" w:hAnsi="Arial"/>
                <w:b w:val="false"/>
                <w:bCs w:val="false"/>
                <w:i w:val="false"/>
                <w:iCs w:val="false"/>
                <w:color w:val="555577"/>
                <w:sz w:val="18"/>
                <w:szCs w:val="18"/>
              </w:rPr>
              <w:t xml:space="preserve">Adresse : ___________________________</w:t>
            </w:r>
          </w:p>
          <w:p>
            <w:pPr>
              <w:spacing w:after="30" w:before="0"/>
              <w:jc w:val="left"/>
            </w:pPr>
            <w:r>
              <w:rPr>
                <w:rFonts w:ascii="Arial" w:cs="Arial" w:eastAsia="Arial" w:hAnsi="Arial"/>
                <w:b w:val="false"/>
                <w:bCs w:val="false"/>
                <w:i w:val="false"/>
                <w:iCs w:val="false"/>
                <w:color w:val="555577"/>
                <w:sz w:val="18"/>
                <w:szCs w:val="18"/>
              </w:rPr>
              <w:t xml:space="preserve">Ville / Pays : _______________________</w:t>
            </w:r>
          </w:p>
          <w:p>
            <w:pPr>
              <w:spacing w:after="30" w:before="0"/>
              <w:jc w:val="left"/>
            </w:pPr>
            <w:r>
              <w:rPr>
                <w:rFonts w:ascii="Arial" w:cs="Arial" w:eastAsia="Arial" w:hAnsi="Arial"/>
                <w:b w:val="false"/>
                <w:bCs w:val="false"/>
                <w:i w:val="false"/>
                <w:iCs w:val="false"/>
                <w:color w:val="555577"/>
                <w:sz w:val="18"/>
                <w:szCs w:val="18"/>
              </w:rPr>
              <w:t xml:space="preserve">Représenté par : _____________________</w:t>
            </w:r>
          </w:p>
          <w:p>
            <w:pPr>
              <w:spacing w:after="30" w:before="0"/>
              <w:jc w:val="left"/>
            </w:pPr>
            <w:r>
              <w:rPr>
                <w:rFonts w:ascii="Arial" w:cs="Arial" w:eastAsia="Arial" w:hAnsi="Arial"/>
                <w:b w:val="false"/>
                <w:bCs w:val="false"/>
                <w:i w:val="false"/>
                <w:iCs w:val="false"/>
                <w:color w:val="555577"/>
                <w:sz w:val="18"/>
                <w:szCs w:val="18"/>
              </w:rPr>
              <w:t xml:space="preserve">En qualité de : ______________________</w:t>
            </w:r>
          </w:p>
          <w:p>
            <w:pPr>
              <w:spacing w:after="30" w:before="0"/>
              <w:jc w:val="left"/>
            </w:pPr>
            <w:r>
              <w:rPr>
                <w:rFonts w:ascii="Arial" w:cs="Arial" w:eastAsia="Arial" w:hAnsi="Arial"/>
                <w:b w:val="false"/>
                <w:bCs w:val="false"/>
                <w:i w:val="false"/>
                <w:iCs w:val="false"/>
                <w:color w:val="555577"/>
                <w:sz w:val="18"/>
                <w:szCs w:val="18"/>
              </w:rPr>
              <w:t xml:space="preserve">Email : _____________________________</w:t>
            </w:r>
          </w:p>
          <w:p>
            <w:pPr>
              <w:spacing w:after="30" w:before="0"/>
              <w:jc w:val="left"/>
            </w:pPr>
            <w:r>
              <w:rPr>
                <w:rFonts w:ascii="Arial" w:cs="Arial" w:eastAsia="Arial" w:hAnsi="Arial"/>
                <w:b w:val="false"/>
                <w:bCs w:val="false"/>
                <w:i w:val="false"/>
                <w:iCs w:val="false"/>
                <w:color w:val="555577"/>
                <w:sz w:val="18"/>
                <w:szCs w:val="18"/>
              </w:rPr>
              <w:t xml:space="preserve">Tél. : ______________________________</w:t>
            </w:r>
          </w:p>
        </w:tc>
      </w:tr>
    </w:tbl>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Ensemble dénommées « les Parties » dans le présent document.</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2 — OBJET DU CONTRAT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Le présent contrat a pour objet de définir les conditions dans lesquelles Joel Computech Solution (ci-après « le Prestataire ») s'engage à concevoir, développer et livrer au Client une solution logicielle complète comprenant :</w:t>
      </w:r>
    </w:p>
    <w:p>
      <w:pPr>
        <w:spacing w:after="80" w:before="80"/>
        <w:jc w:val="left"/>
      </w:pPr>
      <w:r>
        <w:rPr>
          <w:rFonts w:ascii="Arial" w:cs="Arial" w:eastAsia="Arial" w:hAnsi="Arial"/>
          <w:b w:val="false"/>
          <w:bCs w:val="false"/>
          <w:i w:val="false"/>
          <w:iCs w:val="false"/>
          <w:color w:val="1C1C2E"/>
          <w:sz w:val="20"/>
          <w:szCs w:val="20"/>
        </w:rPr>
        <w:t xml:space="preserve"/>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Une application mobile compatible Android et iOS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Un backend avec API REST sécurisée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Un panel d'administration web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L'infrastructure cloud, le déploiement et la mise en production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La documentation technique et le guide utilisateur.</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Le périmètre fonctionnel précis, les spécifications techniques et les technologies utilisées sont détaillés dans l'Annexe Technique jointe au présent contrat et en faisant partie intégrante.</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3 — DURÉE DU CONTRAT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Le présent contrat prend effet à la date de signature par les deux parties et demeure en vigueur jusqu'à la livraison finale et l'acceptation de la solution par le Client, sous réserve de tout délai de garantie prévu à l'Article 10.</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La durée estimée du développement, les jalons intermédiaires et les dates de livraison prévisionnelles sont précisés dans l'Annexe Technique. Tout retard imputable au Client (retour tardif, non-fourniture d'éléments requis, modification du périmètre) entraîne automatiquement un décalage équivalent du planning.</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4 — OBLIGATIONS DU PRESTATAIRE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4.1 Obligation de moyens</w:t>
      </w:r>
    </w:p>
    <w:p>
      <w:pPr>
        <w:spacing w:after="80" w:before="60"/>
        <w:jc w:val="left"/>
      </w:pPr>
      <w:r>
        <w:rPr>
          <w:rFonts w:ascii="Arial" w:cs="Arial" w:eastAsia="Arial" w:hAnsi="Arial"/>
          <w:b w:val="false"/>
          <w:bCs w:val="false"/>
          <w:i w:val="false"/>
          <w:iCs w:val="false"/>
          <w:color w:val="1C1C2E"/>
          <w:sz w:val="20"/>
          <w:szCs w:val="20"/>
        </w:rPr>
        <w:t xml:space="preserve">Le Prestataire s'engage à mobiliser les compétences, les ressources humaines et les outils nécessaires à la bonne exécution des prestations convenues, en respectant les règles de l'art et les bonnes pratiques de l'industrie du développement logiciel.</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4.2 Livraisons</w:t>
      </w:r>
    </w:p>
    <w:p>
      <w:pPr>
        <w:spacing w:after="80" w:before="60"/>
        <w:jc w:val="left"/>
      </w:pPr>
      <w:r>
        <w:rPr>
          <w:rFonts w:ascii="Arial" w:cs="Arial" w:eastAsia="Arial" w:hAnsi="Arial"/>
          <w:b w:val="false"/>
          <w:bCs w:val="false"/>
          <w:i w:val="false"/>
          <w:iCs w:val="false"/>
          <w:color w:val="1C1C2E"/>
          <w:sz w:val="20"/>
          <w:szCs w:val="20"/>
        </w:rPr>
        <w:t xml:space="preserve">Le Prestataire s'engage à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Livrer les travaux aux jalons convenus dans l'Annexe Technique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Informer le Client de tout risque de retard dès sa connaissance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Fournir un code source propre, commenté et versionné (Git)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Remettre la documentation technique et le guide d'utilisation à la livraison finale.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4.3 Communication</w:t>
      </w:r>
    </w:p>
    <w:p>
      <w:pPr>
        <w:spacing w:after="80" w:before="60"/>
        <w:jc w:val="left"/>
      </w:pPr>
      <w:r>
        <w:rPr>
          <w:rFonts w:ascii="Arial" w:cs="Arial" w:eastAsia="Arial" w:hAnsi="Arial"/>
          <w:b w:val="false"/>
          <w:bCs w:val="false"/>
          <w:i w:val="false"/>
          <w:iCs w:val="false"/>
          <w:color w:val="1C1C2E"/>
          <w:sz w:val="20"/>
          <w:szCs w:val="20"/>
        </w:rPr>
        <w:t xml:space="preserve">Le Prestataire s'engage à maintenir une communication régulière avec le Client, notamment par des comptes rendus d'avancement à chaque jalon et par une disponibilité raisonnable pour répondre aux questions du Client dans un délai de 48 heures ouvrées.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4.4 Confidentialité des informations Client</w:t>
      </w:r>
    </w:p>
    <w:p>
      <w:pPr>
        <w:spacing w:after="80" w:before="60"/>
        <w:jc w:val="left"/>
      </w:pPr>
      <w:r>
        <w:rPr>
          <w:rFonts w:ascii="Arial" w:cs="Arial" w:eastAsia="Arial" w:hAnsi="Arial"/>
          <w:b w:val="false"/>
          <w:bCs w:val="false"/>
          <w:i w:val="false"/>
          <w:iCs w:val="false"/>
          <w:color w:val="1C1C2E"/>
          <w:sz w:val="20"/>
          <w:szCs w:val="20"/>
        </w:rPr>
        <w:t xml:space="preserve">Le Prestataire s'engage à ne pas divulguer, partager ou utiliser à des fins personnelles ou commerciales les informations confidentielles transmises par le Client dans le cadre du présent contrat (voir Article 12).</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5 — OBLIGATIONS DU CLIENT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5.1 Fourniture des éléments nécessaires</w:t>
      </w:r>
    </w:p>
    <w:p>
      <w:pPr>
        <w:spacing w:after="80" w:before="60"/>
        <w:jc w:val="left"/>
      </w:pPr>
      <w:r>
        <w:rPr>
          <w:rFonts w:ascii="Arial" w:cs="Arial" w:eastAsia="Arial" w:hAnsi="Arial"/>
          <w:b w:val="false"/>
          <w:bCs w:val="false"/>
          <w:i w:val="false"/>
          <w:iCs w:val="false"/>
          <w:color w:val="1C1C2E"/>
          <w:sz w:val="20"/>
          <w:szCs w:val="20"/>
        </w:rPr>
        <w:t xml:space="preserve">Le Client s'engage à fournir en temps utile tous les éléments requis pour la bonne exécution de la prestation, notamment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Les contenus textuels, visuels, graphiques et données requises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Les accès aux services tiers (comptes développeurs Apple Store, Google Play, Stripe, etc.)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Les credentials et configurations nécessaires pour le déploiement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Tout cahier des charges complémentaire ou précision fonctionnelle.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5.2 Validation et retours</w:t>
      </w:r>
    </w:p>
    <w:p>
      <w:pPr>
        <w:spacing w:after="80" w:before="60"/>
        <w:jc w:val="left"/>
      </w:pPr>
      <w:r>
        <w:rPr>
          <w:rFonts w:ascii="Arial" w:cs="Arial" w:eastAsia="Arial" w:hAnsi="Arial"/>
          <w:b w:val="false"/>
          <w:bCs w:val="false"/>
          <w:i w:val="false"/>
          <w:iCs w:val="false"/>
          <w:color w:val="1C1C2E"/>
          <w:sz w:val="20"/>
          <w:szCs w:val="20"/>
        </w:rPr>
        <w:t xml:space="preserve">Le Client s'engage à formuler ses retours et validations dans un délai maximum de 7 jours ouvrés à compter de la réception de chaque livrable intermédiaire. Passé ce délai, le livrable est réputé accepté.</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5.3 Paiement</w:t>
      </w:r>
    </w:p>
    <w:p>
      <w:pPr>
        <w:spacing w:after="80" w:before="60"/>
        <w:jc w:val="left"/>
      </w:pPr>
      <w:r>
        <w:rPr>
          <w:rFonts w:ascii="Arial" w:cs="Arial" w:eastAsia="Arial" w:hAnsi="Arial"/>
          <w:b w:val="false"/>
          <w:bCs w:val="false"/>
          <w:i w:val="false"/>
          <w:iCs w:val="false"/>
          <w:color w:val="1C1C2E"/>
          <w:sz w:val="20"/>
          <w:szCs w:val="20"/>
        </w:rPr>
        <w:t xml:space="preserve">Le Client s'engage à régler les factures du Prestataire aux échéances définies dans l'Annexe Financière. Tout retard de paiement de plus de 10 jours calendaires autorise le Prestataire à suspendre ses prestations sans préavis.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5.4 Interlocuteur désigné</w:t>
      </w:r>
    </w:p>
    <w:p>
      <w:pPr>
        <w:spacing w:after="80" w:before="60"/>
        <w:jc w:val="left"/>
      </w:pPr>
      <w:r>
        <w:rPr>
          <w:rFonts w:ascii="Arial" w:cs="Arial" w:eastAsia="Arial" w:hAnsi="Arial"/>
          <w:b w:val="false"/>
          <w:bCs w:val="false"/>
          <w:i w:val="false"/>
          <w:iCs w:val="false"/>
          <w:color w:val="1C1C2E"/>
          <w:sz w:val="20"/>
          <w:szCs w:val="20"/>
        </w:rPr>
        <w:t xml:space="preserve">Le Client désigne un interlocuteur principal, disponible et habilité à prendre des décisions, qui sera l'unique point de contact avec le Prestataire tout au long du projet.</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6 — CONDITIONS FINANCIÈRES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6.1 Montant et devis</w:t>
      </w:r>
    </w:p>
    <w:p>
      <w:pPr>
        <w:spacing w:after="80" w:before="60"/>
        <w:jc w:val="left"/>
      </w:pPr>
      <w:r>
        <w:rPr>
          <w:rFonts w:ascii="Arial" w:cs="Arial" w:eastAsia="Arial" w:hAnsi="Arial"/>
          <w:b w:val="false"/>
          <w:bCs w:val="false"/>
          <w:i w:val="false"/>
          <w:iCs w:val="false"/>
          <w:color w:val="1C1C2E"/>
          <w:sz w:val="20"/>
          <w:szCs w:val="20"/>
        </w:rPr>
        <w:t xml:space="preserve">Le montant total de la prestation est défini dans l'Annexe Financière jointe au présent contrat. Ce montant est exprimé en dollars américains (USD), hors taxes applicables le cas échéant.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6.2 Modalités de paiement</w:t>
      </w:r>
    </w:p>
    <w:p>
      <w:pPr>
        <w:spacing w:after="80" w:before="60"/>
        <w:jc w:val="left"/>
      </w:pPr>
      <w:r>
        <w:rPr>
          <w:rFonts w:ascii="Arial" w:cs="Arial" w:eastAsia="Arial" w:hAnsi="Arial"/>
          <w:b w:val="false"/>
          <w:bCs w:val="false"/>
          <w:i w:val="false"/>
          <w:iCs w:val="false"/>
          <w:color w:val="1C1C2E"/>
          <w:sz w:val="20"/>
          <w:szCs w:val="20"/>
        </w:rPr>
        <w:t xml:space="preserve">Sauf disposition contraire dans l'Annexe Financière, le paiement s'effectue selon les jalons du projet. Le Prestataire émettra une facture à chaque étape convenue. Les paiements sont dus dans les 7 jours calendaires suivant la réception de chaque facture.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6.3 Modes de paiement acceptés</w:t>
      </w:r>
    </w:p>
    <w:p>
      <w:pPr>
        <w:spacing w:after="80" w:before="60"/>
        <w:jc w:val="left"/>
      </w:pPr>
      <w:r>
        <w:rPr>
          <w:rFonts w:ascii="Arial" w:cs="Arial" w:eastAsia="Arial" w:hAnsi="Arial"/>
          <w:b w:val="false"/>
          <w:bCs w:val="false"/>
          <w:i w:val="false"/>
          <w:iCs w:val="false"/>
          <w:color w:val="1C1C2E"/>
          <w:sz w:val="20"/>
          <w:szCs w:val="20"/>
        </w:rPr>
        <w:t xml:space="preserve">Les paiements sont acceptés par virement bancaire, PayPal ou Stripe. Les coordonnées bancaires et de paiement figurent sur chaque facture émise par le Prestataire.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6.4 Pénalités de retard</w:t>
      </w:r>
    </w:p>
    <w:p>
      <w:pPr>
        <w:spacing w:after="80" w:before="60"/>
        <w:jc w:val="left"/>
      </w:pPr>
      <w:r>
        <w:rPr>
          <w:rFonts w:ascii="Arial" w:cs="Arial" w:eastAsia="Arial" w:hAnsi="Arial"/>
          <w:b w:val="false"/>
          <w:bCs w:val="false"/>
          <w:i w:val="false"/>
          <w:iCs w:val="false"/>
          <w:color w:val="1C1C2E"/>
          <w:sz w:val="20"/>
          <w:szCs w:val="20"/>
        </w:rPr>
        <w:t xml:space="preserve">En cas de retard de paiement, des pénalités de 1,5 % par mois (soit 18 % par an) seront appliquées sur les sommes dues, à compter du jour suivant la date d'échéance, sans mise en demeure préalable.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6.5 Frais supplémentaires</w:t>
      </w:r>
    </w:p>
    <w:p>
      <w:pPr>
        <w:spacing w:after="80" w:before="60"/>
        <w:jc w:val="left"/>
      </w:pPr>
      <w:r>
        <w:rPr>
          <w:rFonts w:ascii="Arial" w:cs="Arial" w:eastAsia="Arial" w:hAnsi="Arial"/>
          <w:b w:val="false"/>
          <w:bCs w:val="false"/>
          <w:i w:val="false"/>
          <w:iCs w:val="false"/>
          <w:color w:val="1C1C2E"/>
          <w:sz w:val="20"/>
          <w:szCs w:val="20"/>
        </w:rPr>
        <w:t xml:space="preserve">Toute demande de modification du périmètre initial, toute prestation hors contrat ou toute prestation de maintenance post-livraison fera l'objet d'un devis complémentaire soumis à l'accord écrit préalable du Client.</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7 — PROPRIÉTÉ INTELLECTUELLE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7.1 Transfert de propriété</w:t>
      </w:r>
    </w:p>
    <w:p>
      <w:pPr>
        <w:spacing w:after="80" w:before="60"/>
        <w:jc w:val="left"/>
      </w:pPr>
      <w:r>
        <w:rPr>
          <w:rFonts w:ascii="Arial" w:cs="Arial" w:eastAsia="Arial" w:hAnsi="Arial"/>
          <w:b w:val="false"/>
          <w:bCs w:val="false"/>
          <w:i w:val="false"/>
          <w:iCs w:val="false"/>
          <w:color w:val="1C1C2E"/>
          <w:sz w:val="20"/>
          <w:szCs w:val="20"/>
        </w:rPr>
        <w:t xml:space="preserve">À complet règlement de toutes les sommes dues en vertu du présent contrat, le Prestataire transfère au Client la pleine propriété du code source, des livrables et de la documentation développés spécifiquement pour le projet. Ce transfert inclut les droits d'utilisation, de reproduction, de modification et de distribution de la solution livrée.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7.2 Réserve de propriété</w:t>
      </w:r>
    </w:p>
    <w:p>
      <w:pPr>
        <w:spacing w:after="80" w:before="60"/>
        <w:jc w:val="left"/>
      </w:pPr>
      <w:r>
        <w:rPr>
          <w:rFonts w:ascii="Arial" w:cs="Arial" w:eastAsia="Arial" w:hAnsi="Arial"/>
          <w:b w:val="false"/>
          <w:bCs w:val="false"/>
          <w:i w:val="false"/>
          <w:iCs w:val="false"/>
          <w:color w:val="1C1C2E"/>
          <w:sz w:val="20"/>
          <w:szCs w:val="20"/>
        </w:rPr>
        <w:t xml:space="preserve">Jusqu'au paiement intégral, le Prestataire conserve l'intégralité des droits de propriété intellectuelle sur les travaux réalisés. Le Client ne peut utiliser, diffuser ou commercialiser la solution ou toute partie de celle-ci avant règlement complet.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7.3 Outils et bibliothèques tiers</w:t>
      </w:r>
    </w:p>
    <w:p>
      <w:pPr>
        <w:spacing w:after="80" w:before="60"/>
        <w:jc w:val="left"/>
      </w:pPr>
      <w:r>
        <w:rPr>
          <w:rFonts w:ascii="Arial" w:cs="Arial" w:eastAsia="Arial" w:hAnsi="Arial"/>
          <w:b w:val="false"/>
          <w:bCs w:val="false"/>
          <w:i w:val="false"/>
          <w:iCs w:val="false"/>
          <w:color w:val="1C1C2E"/>
          <w:sz w:val="20"/>
          <w:szCs w:val="20"/>
        </w:rPr>
        <w:t xml:space="preserve">Les composants, bibliothèques open source ou solutions tierces intégrés dans la solution demeurent soumis à leurs licences respectives. Le Prestataire informera le Client de toute dépendance soumise à licence commerciale.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7.4 Référence commerciale</w:t>
      </w:r>
    </w:p>
    <w:p>
      <w:pPr>
        <w:spacing w:after="80" w:before="60"/>
        <w:jc w:val="left"/>
      </w:pPr>
      <w:r>
        <w:rPr>
          <w:rFonts w:ascii="Arial" w:cs="Arial" w:eastAsia="Arial" w:hAnsi="Arial"/>
          <w:b w:val="false"/>
          <w:bCs w:val="false"/>
          <w:i w:val="false"/>
          <w:iCs w:val="false"/>
          <w:color w:val="1C1C2E"/>
          <w:sz w:val="20"/>
          <w:szCs w:val="20"/>
        </w:rPr>
        <w:t xml:space="preserve">Sauf opposition écrite du Client formulée dans les 15 jours suivant la signature du présent contrat, le Prestataire se réserve le droit de mentionner le projet à titre de référence commerciale (nom du projet, nature de la prestation, technologies utilisées), sans divulguer d'informations confidentielles.</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8 — LIVRAISON ET ACCEPTATION</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8.1 Modalités de livraison</w:t>
      </w:r>
    </w:p>
    <w:p>
      <w:pPr>
        <w:spacing w:after="80" w:before="60"/>
        <w:jc w:val="left"/>
      </w:pPr>
      <w:r>
        <w:rPr>
          <w:rFonts w:ascii="Arial" w:cs="Arial" w:eastAsia="Arial" w:hAnsi="Arial"/>
          <w:b w:val="false"/>
          <w:bCs w:val="false"/>
          <w:i w:val="false"/>
          <w:iCs w:val="false"/>
          <w:color w:val="1C1C2E"/>
          <w:sz w:val="20"/>
          <w:szCs w:val="20"/>
        </w:rPr>
        <w:t xml:space="preserve">Les livrables sont remis au Client par voie électronique (dépôt Git privé, lien de téléchargement sécurisé ou tout autre moyen convenu). Chaque livraison est accompagnée d'un bon de livraison récapitulatif précisant les éléments fournis.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8.2 Procédure d'acceptation</w:t>
      </w:r>
    </w:p>
    <w:p>
      <w:pPr>
        <w:spacing w:after="80" w:before="60"/>
        <w:jc w:val="left"/>
      </w:pPr>
      <w:r>
        <w:rPr>
          <w:rFonts w:ascii="Arial" w:cs="Arial" w:eastAsia="Arial" w:hAnsi="Arial"/>
          <w:b w:val="false"/>
          <w:bCs w:val="false"/>
          <w:i w:val="false"/>
          <w:iCs w:val="false"/>
          <w:color w:val="1C1C2E"/>
          <w:sz w:val="20"/>
          <w:szCs w:val="20"/>
        </w:rPr>
        <w:t xml:space="preserve">À réception de chaque livrable, le Client dispose d'un délai de 7 jours ouvrés pour effectuer des tests et formuler par écrit toute réserve motivée. L'absence de retour dans ce délai vaut acceptation tacite du livrable.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8.3 Réserves et corrections</w:t>
      </w:r>
    </w:p>
    <w:p>
      <w:pPr>
        <w:spacing w:after="80" w:before="60"/>
        <w:jc w:val="left"/>
      </w:pPr>
      <w:r>
        <w:rPr>
          <w:rFonts w:ascii="Arial" w:cs="Arial" w:eastAsia="Arial" w:hAnsi="Arial"/>
          <w:b w:val="false"/>
          <w:bCs w:val="false"/>
          <w:i w:val="false"/>
          <w:iCs w:val="false"/>
          <w:color w:val="1C1C2E"/>
          <w:sz w:val="20"/>
          <w:szCs w:val="20"/>
        </w:rPr>
        <w:t xml:space="preserve">Si le Client formule des réserves motivées et conformes au périmètre défini, le Prestataire s'engage à effectuer les corrections nécessaires dans un délai raisonnable convenu d'un commun accord. Les demandes de modification hors périmètre seront traitées comme des prestations complémentaires (voir Article 6.5).</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8.4 Recette finale</w:t>
      </w:r>
    </w:p>
    <w:p>
      <w:pPr>
        <w:spacing w:after="80" w:before="60"/>
        <w:jc w:val="left"/>
      </w:pPr>
      <w:r>
        <w:rPr>
          <w:rFonts w:ascii="Arial" w:cs="Arial" w:eastAsia="Arial" w:hAnsi="Arial"/>
          <w:b w:val="false"/>
          <w:bCs w:val="false"/>
          <w:i w:val="false"/>
          <w:iCs w:val="false"/>
          <w:color w:val="1C1C2E"/>
          <w:sz w:val="20"/>
          <w:szCs w:val="20"/>
        </w:rPr>
        <w:t xml:space="preserve">La recette finale est prononcée après validation de l'ensemble des livrables. Elle déclenche le transfert définitif de propriété (sous réserve du paiement intégral) et le démarrage de la période de garantie définie à l'Article 10.</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9 — SOUS-TRAITANCE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Le Prestataire se réserve le droit de faire appel à des sous-traitants ou collaborateurs pour l'exécution partielle des prestations, sous sa seule et entière responsabilité. Le Prestataire garantit que tout sous-traitant est soumis aux mêmes obligations de confidentialité et de qualité que celles prévues au présent contrat.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La sous-traitance ne modifie pas les obligations du Prestataire envers le Client. Le Prestataire reste l'interlocuteur unique du Client pour toute question relative à l'exécution du contrat.</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10 — GARANTIE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10.1 Durée de la garantie</w:t>
      </w:r>
    </w:p>
    <w:p>
      <w:pPr>
        <w:spacing w:after="80" w:before="60"/>
        <w:jc w:val="left"/>
      </w:pPr>
      <w:r>
        <w:rPr>
          <w:rFonts w:ascii="Arial" w:cs="Arial" w:eastAsia="Arial" w:hAnsi="Arial"/>
          <w:b w:val="false"/>
          <w:bCs w:val="false"/>
          <w:i w:val="false"/>
          <w:iCs w:val="false"/>
          <w:color w:val="1C1C2E"/>
          <w:sz w:val="20"/>
          <w:szCs w:val="20"/>
        </w:rPr>
        <w:t xml:space="preserve">Le Prestataire accorde une garantie de 30 (trente) jours calendaires à compter de la date de recette finale. Durant cette période, le Prestataire s'engage à corriger gratuitement tout bug ou anomalie de fonctionnement directement imputable aux développements réalisés dans le cadre du présent contrat.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10.2 Exclusions de garantie</w:t>
      </w:r>
    </w:p>
    <w:p>
      <w:pPr>
        <w:spacing w:after="80" w:before="60"/>
        <w:jc w:val="left"/>
      </w:pPr>
      <w:r>
        <w:rPr>
          <w:rFonts w:ascii="Arial" w:cs="Arial" w:eastAsia="Arial" w:hAnsi="Arial"/>
          <w:b w:val="false"/>
          <w:bCs w:val="false"/>
          <w:i w:val="false"/>
          <w:iCs w:val="false"/>
          <w:color w:val="1C1C2E"/>
          <w:sz w:val="20"/>
          <w:szCs w:val="20"/>
        </w:rPr>
        <w:t xml:space="preserve">La garantie ne couvre pas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Les défaillances causées par des modifications apportées par le Client ou un tiers sans accord du Prestataire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Les interruptions ou dysfonctionnements liés aux services tiers (APIs, hébergeurs, stores)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Les évolutions réglementaires ou techniques imposées par des plateformes tierces (Apple, Google, Stripe, etc.)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Les demandes d'évolution fonctionnelle ou les nouvelles fonctionnalités non prévues au contrat initial.</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10.3 Support post-garantie</w:t>
      </w:r>
    </w:p>
    <w:p>
      <w:pPr>
        <w:spacing w:after="80" w:before="60"/>
        <w:jc w:val="left"/>
      </w:pPr>
      <w:r>
        <w:rPr>
          <w:rFonts w:ascii="Arial" w:cs="Arial" w:eastAsia="Arial" w:hAnsi="Arial"/>
          <w:b w:val="false"/>
          <w:bCs w:val="false"/>
          <w:i w:val="false"/>
          <w:iCs w:val="false"/>
          <w:color w:val="1C1C2E"/>
          <w:sz w:val="20"/>
          <w:szCs w:val="20"/>
        </w:rPr>
        <w:t xml:space="preserve">À l'expiration de la période de garantie, le Client peut souscrire à un contrat de maintenance et de support séparé, aux conditions et tarifs définis d'un commun accord.</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br w:type="page"/>
      </w:r>
    </w:p>
    <w:p>
      <w:pPr>
        <w:pBdr>
          <w:bottom w:val="single" w:color="1A3C6E" w:sz="8" w:space="4"/>
        </w:pBdr>
        <w:spacing w:after="100" w:before="320"/>
      </w:pPr>
      <w:r>
        <w:rPr>
          <w:rFonts w:ascii="Arial" w:cs="Arial" w:eastAsia="Arial" w:hAnsi="Arial"/>
          <w:b/>
          <w:bCs/>
          <w:color w:val="1A3C6E"/>
          <w:sz w:val="24"/>
          <w:szCs w:val="24"/>
        </w:rPr>
        <w:t xml:space="preserve">ARTICLE 11 — LIMITATION DE RESPONSABILITÉ</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11.1 Responsabilité du Prestataire</w:t>
      </w:r>
    </w:p>
    <w:p>
      <w:pPr>
        <w:spacing w:after="80" w:before="60"/>
        <w:jc w:val="left"/>
      </w:pPr>
      <w:r>
        <w:rPr>
          <w:rFonts w:ascii="Arial" w:cs="Arial" w:eastAsia="Arial" w:hAnsi="Arial"/>
          <w:b w:val="false"/>
          <w:bCs w:val="false"/>
          <w:i w:val="false"/>
          <w:iCs w:val="false"/>
          <w:color w:val="1C1C2E"/>
          <w:sz w:val="20"/>
          <w:szCs w:val="20"/>
        </w:rPr>
        <w:t xml:space="preserve">La responsabilité du Prestataire est strictement limitée aux dommages directs résultant d'un manquement prouvé à ses obligations contractuelles. En tout état de cause, cette responsabilité est plafonnée au montant total hors taxes effectivement versé par le Client au titre du présent contrat.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11.2 Exclusion des dommages indirects</w:t>
      </w:r>
    </w:p>
    <w:p>
      <w:pPr>
        <w:spacing w:after="80" w:before="60"/>
        <w:jc w:val="left"/>
      </w:pPr>
      <w:r>
        <w:rPr>
          <w:rFonts w:ascii="Arial" w:cs="Arial" w:eastAsia="Arial" w:hAnsi="Arial"/>
          <w:b w:val="false"/>
          <w:bCs w:val="false"/>
          <w:i w:val="false"/>
          <w:iCs w:val="false"/>
          <w:color w:val="1C1C2E"/>
          <w:sz w:val="20"/>
          <w:szCs w:val="20"/>
        </w:rPr>
        <w:t xml:space="preserve">En aucun cas le Prestataire ne pourra être tenu responsable de dommages indirects, immatériels, consécutifs ou prévisibles, tels que perte de revenus, perte de profits, préjudice commercial, perte de données ou atteinte à l'image du Client, même si le Prestataire a été informé de la possibilité de tels dommages.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11.3 Force majeure</w:t>
      </w:r>
    </w:p>
    <w:p>
      <w:pPr>
        <w:spacing w:after="80" w:before="60"/>
        <w:jc w:val="left"/>
      </w:pPr>
      <w:r>
        <w:rPr>
          <w:rFonts w:ascii="Arial" w:cs="Arial" w:eastAsia="Arial" w:hAnsi="Arial"/>
          <w:b w:val="false"/>
          <w:bCs w:val="false"/>
          <w:i w:val="false"/>
          <w:iCs w:val="false"/>
          <w:color w:val="1C1C2E"/>
          <w:sz w:val="20"/>
          <w:szCs w:val="20"/>
        </w:rPr>
        <w:t xml:space="preserve">Le Prestataire ne saurait être tenu responsable d'un retard ou d'un manquement résultant d'un événement de force majeure, tel que défini par la jurisprudence texane, notamment : catastrophe naturelle, acte de guerre, cyberattaque de grande envergure, panne généralisée d'infrastructure Internet, pandémie ou toute autre circonstance indépendante de la volonté des Parties. Dans un tel cas, le Prestataire informera le Client dans les meilleurs délais et les Parties conviendront d'un nouveau planning.</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12 — CONFIDENTIALITÉ</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12.1 Définition des informations confidentielles</w:t>
      </w:r>
    </w:p>
    <w:p>
      <w:pPr>
        <w:spacing w:after="80" w:before="60"/>
        <w:jc w:val="left"/>
      </w:pPr>
      <w:r>
        <w:rPr>
          <w:rFonts w:ascii="Arial" w:cs="Arial" w:eastAsia="Arial" w:hAnsi="Arial"/>
          <w:b w:val="false"/>
          <w:bCs w:val="false"/>
          <w:i w:val="false"/>
          <w:iCs w:val="false"/>
          <w:color w:val="1C1C2E"/>
          <w:sz w:val="20"/>
          <w:szCs w:val="20"/>
        </w:rPr>
        <w:t xml:space="preserve">Sont considérées comme confidentielles toutes les informations communiquées entre les Parties dans le cadre du présent contrat, qu'elles soient orales, écrites, électroniques ou sous tout autre format, incluant sans s'y limiter : données commerciales, données techniques, code source, bases de données, stratégie commerciale, informations clients et tout savoir-faire spécifique.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12.2 Obligations de confidentialité</w:t>
      </w:r>
    </w:p>
    <w:p>
      <w:pPr>
        <w:spacing w:after="80" w:before="60"/>
        <w:jc w:val="left"/>
      </w:pPr>
      <w:r>
        <w:rPr>
          <w:rFonts w:ascii="Arial" w:cs="Arial" w:eastAsia="Arial" w:hAnsi="Arial"/>
          <w:b w:val="false"/>
          <w:bCs w:val="false"/>
          <w:i w:val="false"/>
          <w:iCs w:val="false"/>
          <w:color w:val="1C1C2E"/>
          <w:sz w:val="20"/>
          <w:szCs w:val="20"/>
        </w:rPr>
        <w:t xml:space="preserve">Chaque Partie s'engage à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Ne pas divulguer les informations confidentielles de l'autre Partie à des tiers sans consentement écrit préalable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N'utiliser ces informations qu'aux fins de l'exécution du présent contrat ;</w:t>
      </w:r>
    </w:p>
    <w:p>
      <w:pPr>
        <w:pStyle w:val="ListParagraph"/>
        <w:numPr>
          <w:ilvl w:val="0"/>
          <w:numId w:val="2"/>
        </w:numPr>
        <w:spacing w:after="50" w:before="50"/>
      </w:pPr>
      <w:r>
        <w:rPr>
          <w:rFonts w:ascii="Arial" w:cs="Arial" w:eastAsia="Arial" w:hAnsi="Arial"/>
          <w:b w:val="false"/>
          <w:bCs w:val="false"/>
          <w:i w:val="false"/>
          <w:iCs w:val="false"/>
          <w:color w:val="1C1C2E"/>
          <w:sz w:val="19"/>
          <w:szCs w:val="19"/>
        </w:rPr>
        <w:t xml:space="preserve">Prendre toutes les mesures de sécurité raisonnables pour protéger ces informations.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12.3 Durée</w:t>
      </w:r>
    </w:p>
    <w:p>
      <w:pPr>
        <w:spacing w:after="80" w:before="60"/>
        <w:jc w:val="left"/>
      </w:pPr>
      <w:r>
        <w:rPr>
          <w:rFonts w:ascii="Arial" w:cs="Arial" w:eastAsia="Arial" w:hAnsi="Arial"/>
          <w:b w:val="false"/>
          <w:bCs w:val="false"/>
          <w:i w:val="false"/>
          <w:iCs w:val="false"/>
          <w:color w:val="1C1C2E"/>
          <w:sz w:val="20"/>
          <w:szCs w:val="20"/>
        </w:rPr>
        <w:t xml:space="preserve">L'obligation de confidentialité demeure en vigueur pendant toute la durée du contrat et pour une période de 3 (trois) ans après son expiration ou sa résiliation, quelle qu'en soit la cause.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12.4 Exceptions</w:t>
      </w:r>
    </w:p>
    <w:p>
      <w:pPr>
        <w:spacing w:after="80" w:before="60"/>
        <w:jc w:val="left"/>
      </w:pPr>
      <w:r>
        <w:rPr>
          <w:rFonts w:ascii="Arial" w:cs="Arial" w:eastAsia="Arial" w:hAnsi="Arial"/>
          <w:b w:val="false"/>
          <w:bCs w:val="false"/>
          <w:i w:val="false"/>
          <w:iCs w:val="false"/>
          <w:color w:val="1C1C2E"/>
          <w:sz w:val="20"/>
          <w:szCs w:val="20"/>
        </w:rPr>
        <w:t xml:space="preserve">L'obligation de confidentialité ne s'applique pas aux informations qui : (i) étaient dans le domaine public avant leur communication, (ii) sont devenues publiques sans faute de la Partie réceptrice, (iii) ont été légalement obtenues d'un tiers non soumis à obligation de confidentialité, ou (iv) doivent être divulguées en vertu d'une obligation légale ou d'une décision de justice.</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13 — PROTECTION DES DONNÉES PERSONNELLES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Dans le cadre de l'exécution du présent contrat, les Parties peuvent être amenées à traiter des données à caractère personnel. Chaque Partie s'engage à respecter la réglementation applicable en matière de protection des données personnelles, notamment le California Consumer Privacy Act (CCPA) et toute autre législation applicable.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Si l'application développée collecte ou traite des données personnelles d'utilisateurs finaux, le Client est seul responsable de la conformité réglementaire de l'application déployée (mentions légales, politique de confidentialité, consentements, etc.). Le Prestataire peut, à la demande du Client et en contrepartie d'une prestation complémentaire, fournir une assistance technique pour la mise en conformité.</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14 — RÉSILIATION</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14.1 Résiliation d'un commun accord</w:t>
      </w:r>
    </w:p>
    <w:p>
      <w:pPr>
        <w:spacing w:after="80" w:before="60"/>
        <w:jc w:val="left"/>
      </w:pPr>
      <w:r>
        <w:rPr>
          <w:rFonts w:ascii="Arial" w:cs="Arial" w:eastAsia="Arial" w:hAnsi="Arial"/>
          <w:b w:val="false"/>
          <w:bCs w:val="false"/>
          <w:i w:val="false"/>
          <w:iCs w:val="false"/>
          <w:color w:val="1C1C2E"/>
          <w:sz w:val="20"/>
          <w:szCs w:val="20"/>
        </w:rPr>
        <w:t xml:space="preserve">Les Parties peuvent résilier le présent contrat à tout moment d'un commun accord écrit, en définissant conjointement les conditions financières et les modalités de restitution des travaux.</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14.2 Résiliation pour faute</w:t>
      </w:r>
    </w:p>
    <w:p>
      <w:pPr>
        <w:spacing w:after="80" w:before="60"/>
        <w:jc w:val="left"/>
      </w:pPr>
      <w:r>
        <w:rPr>
          <w:rFonts w:ascii="Arial" w:cs="Arial" w:eastAsia="Arial" w:hAnsi="Arial"/>
          <w:b w:val="false"/>
          <w:bCs w:val="false"/>
          <w:i w:val="false"/>
          <w:iCs w:val="false"/>
          <w:color w:val="1C1C2E"/>
          <w:sz w:val="20"/>
          <w:szCs w:val="20"/>
        </w:rPr>
        <w:t xml:space="preserve">En cas de manquement grave d'une Partie à ses obligations contractuelles, l'autre Partie peut résilier le contrat de plein droit après mise en demeure adressée par courrier recommandé avec accusé de réception, restée sans effet pendant 15 (quinze) jours calendaires.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14.3 Résiliation à l'initiative du Client</w:t>
      </w:r>
    </w:p>
    <w:p>
      <w:pPr>
        <w:spacing w:after="80" w:before="60"/>
        <w:jc w:val="left"/>
      </w:pPr>
      <w:r>
        <w:rPr>
          <w:rFonts w:ascii="Arial" w:cs="Arial" w:eastAsia="Arial" w:hAnsi="Arial"/>
          <w:b w:val="false"/>
          <w:bCs w:val="false"/>
          <w:i w:val="false"/>
          <w:iCs w:val="false"/>
          <w:color w:val="1C1C2E"/>
          <w:sz w:val="20"/>
          <w:szCs w:val="20"/>
        </w:rPr>
        <w:t xml:space="preserve">En cas de résiliation à l'initiative du Client (hors faute du Prestataire), le Client est redevable du paiement intégral de toutes les phases déjà réalisées ou en cours, ainsi que d'une indemnité forfaitaire de résiliation correspondant à 20 % du montant des prestations restant à réaliser, en compensation des coûts de réorganisation supportés par le Prestataire.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14.4 Résiliation à l'initiative du Prestataire</w:t>
      </w:r>
    </w:p>
    <w:p>
      <w:pPr>
        <w:spacing w:after="80" w:before="60"/>
        <w:jc w:val="left"/>
      </w:pPr>
      <w:r>
        <w:rPr>
          <w:rFonts w:ascii="Arial" w:cs="Arial" w:eastAsia="Arial" w:hAnsi="Arial"/>
          <w:b w:val="false"/>
          <w:bCs w:val="false"/>
          <w:i w:val="false"/>
          <w:iCs w:val="false"/>
          <w:color w:val="1C1C2E"/>
          <w:sz w:val="20"/>
          <w:szCs w:val="20"/>
        </w:rPr>
        <w:t xml:space="preserve">En cas de résiliation à l'initiative du Prestataire (hors faute du Client), le Prestataire remboursera au Client les sommes versées correspondant aux prestations non encore commencées, déduction faite des frais engagés.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14.5 Restitution des éléments</w:t>
      </w:r>
    </w:p>
    <w:p>
      <w:pPr>
        <w:spacing w:after="80" w:before="60"/>
        <w:jc w:val="left"/>
      </w:pPr>
      <w:r>
        <w:rPr>
          <w:rFonts w:ascii="Arial" w:cs="Arial" w:eastAsia="Arial" w:hAnsi="Arial"/>
          <w:b w:val="false"/>
          <w:bCs w:val="false"/>
          <w:i w:val="false"/>
          <w:iCs w:val="false"/>
          <w:color w:val="1C1C2E"/>
          <w:sz w:val="20"/>
          <w:szCs w:val="20"/>
        </w:rPr>
        <w:t xml:space="preserve">En cas de résiliation, chaque Partie restitue à l'autre les documents, données et éléments qui lui appartiennent, dans un délai de 15 jours suivant la date effective de résiliation.</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15 — DROIT APPLICABLE ET RÈGLEMENT DES LITIGES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15.1 Droit applicable</w:t>
      </w:r>
    </w:p>
    <w:p>
      <w:pPr>
        <w:spacing w:after="80" w:before="60"/>
        <w:jc w:val="left"/>
      </w:pPr>
      <w:r>
        <w:rPr>
          <w:rFonts w:ascii="Arial" w:cs="Arial" w:eastAsia="Arial" w:hAnsi="Arial"/>
          <w:b w:val="false"/>
          <w:bCs w:val="false"/>
          <w:i w:val="false"/>
          <w:iCs w:val="false"/>
          <w:color w:val="1C1C2E"/>
          <w:sz w:val="20"/>
          <w:szCs w:val="20"/>
        </w:rPr>
        <w:t xml:space="preserve">Le présent contrat est régi et interprété conformément aux lois de l'État du Texas, États-Unis d'Amérique, sans égard aux règles de conflit de lois.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15.2 Résolution amiable</w:t>
      </w:r>
    </w:p>
    <w:p>
      <w:pPr>
        <w:spacing w:after="80" w:before="60"/>
        <w:jc w:val="left"/>
      </w:pPr>
      <w:r>
        <w:rPr>
          <w:rFonts w:ascii="Arial" w:cs="Arial" w:eastAsia="Arial" w:hAnsi="Arial"/>
          <w:b w:val="false"/>
          <w:bCs w:val="false"/>
          <w:i w:val="false"/>
          <w:iCs w:val="false"/>
          <w:color w:val="1C1C2E"/>
          <w:sz w:val="20"/>
          <w:szCs w:val="20"/>
        </w:rPr>
        <w:t xml:space="preserve">En cas de différend relatif à l'interprétation, l'exécution ou la résiliation du présent contrat, les Parties s'engagent à rechercher en priorité une solution amiable. Elles désignent à cet effet un représentant habilité qui se réunira, en personne ou par visioconférence, dans un délai de 15 jours suivant la notification du différend.</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15.3 Médiation</w:t>
      </w:r>
    </w:p>
    <w:p>
      <w:pPr>
        <w:spacing w:after="80" w:before="60"/>
        <w:jc w:val="left"/>
      </w:pPr>
      <w:r>
        <w:rPr>
          <w:rFonts w:ascii="Arial" w:cs="Arial" w:eastAsia="Arial" w:hAnsi="Arial"/>
          <w:b w:val="false"/>
          <w:bCs w:val="false"/>
          <w:i w:val="false"/>
          <w:iCs w:val="false"/>
          <w:color w:val="1C1C2E"/>
          <w:sz w:val="20"/>
          <w:szCs w:val="20"/>
        </w:rPr>
        <w:t xml:space="preserve">Si aucune solution amiable n'est trouvée dans un délai de 30 jours suivant l'engagement de la procédure amiable, les Parties pourront recourir à une médiation selon les règles de l'American Arbitration Association (AAA), avant tout recours judiciaire.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15.4 Attribution de juridiction</w:t>
      </w:r>
    </w:p>
    <w:p>
      <w:pPr>
        <w:spacing w:after="80" w:before="60"/>
        <w:jc w:val="left"/>
      </w:pPr>
      <w:r>
        <w:rPr>
          <w:rFonts w:ascii="Arial" w:cs="Arial" w:eastAsia="Arial" w:hAnsi="Arial"/>
          <w:b w:val="false"/>
          <w:bCs w:val="false"/>
          <w:i w:val="false"/>
          <w:iCs w:val="false"/>
          <w:color w:val="1C1C2E"/>
          <w:sz w:val="20"/>
          <w:szCs w:val="20"/>
        </w:rPr>
        <w:t xml:space="preserve">À défaut de résolution amiable ou par médiation, tout litige sera soumis à la compétence exclusive des tribunaux compétents du Comté de Waller, État du Texas, États-Unis.</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16 — DISPOSITIONS GÉNÉRALES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16.1 Intégralité de l'accord</w:t>
      </w:r>
    </w:p>
    <w:p>
      <w:pPr>
        <w:spacing w:after="80" w:before="60"/>
        <w:jc w:val="left"/>
      </w:pPr>
      <w:r>
        <w:rPr>
          <w:rFonts w:ascii="Arial" w:cs="Arial" w:eastAsia="Arial" w:hAnsi="Arial"/>
          <w:b w:val="false"/>
          <w:bCs w:val="false"/>
          <w:i w:val="false"/>
          <w:iCs w:val="false"/>
          <w:color w:val="1C1C2E"/>
          <w:sz w:val="20"/>
          <w:szCs w:val="20"/>
        </w:rPr>
        <w:t xml:space="preserve">Le présent contrat, y compris ses annexes, constitue l'intégralité de l'accord entre les Parties et annule et remplace tout accord, négociation, proposition ou communication antérieure relatif à son objet.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16.2 Modifications</w:t>
      </w:r>
    </w:p>
    <w:p>
      <w:pPr>
        <w:spacing w:after="80" w:before="60"/>
        <w:jc w:val="left"/>
      </w:pPr>
      <w:r>
        <w:rPr>
          <w:rFonts w:ascii="Arial" w:cs="Arial" w:eastAsia="Arial" w:hAnsi="Arial"/>
          <w:b w:val="false"/>
          <w:bCs w:val="false"/>
          <w:i w:val="false"/>
          <w:iCs w:val="false"/>
          <w:color w:val="1C1C2E"/>
          <w:sz w:val="20"/>
          <w:szCs w:val="20"/>
        </w:rPr>
        <w:t xml:space="preserve">Toute modification du présent contrat doit faire l'objet d'un avenant écrit, signé par les représentants habilités des deux Parties. Aucune modification verbale ou par comportement concluant ne sera reconnue.</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16.3 Nullité partielle</w:t>
      </w:r>
    </w:p>
    <w:p>
      <w:pPr>
        <w:spacing w:after="80" w:before="60"/>
        <w:jc w:val="left"/>
      </w:pPr>
      <w:r>
        <w:rPr>
          <w:rFonts w:ascii="Arial" w:cs="Arial" w:eastAsia="Arial" w:hAnsi="Arial"/>
          <w:b w:val="false"/>
          <w:bCs w:val="false"/>
          <w:i w:val="false"/>
          <w:iCs w:val="false"/>
          <w:color w:val="1C1C2E"/>
          <w:sz w:val="20"/>
          <w:szCs w:val="20"/>
        </w:rPr>
        <w:t xml:space="preserve">Si l'une des clauses du présent contrat est déclarée nulle ou inapplicable par une juridiction compétente, les autres clauses demeurent pleinement en vigueur. Les Parties s'engagent à remplacer la clause nulle par une clause valide qui se rapproche le plus de l'intention initiale des Parties.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16.4 Non-renonciation</w:t>
      </w:r>
    </w:p>
    <w:p>
      <w:pPr>
        <w:spacing w:after="80" w:before="60"/>
        <w:jc w:val="left"/>
      </w:pPr>
      <w:r>
        <w:rPr>
          <w:rFonts w:ascii="Arial" w:cs="Arial" w:eastAsia="Arial" w:hAnsi="Arial"/>
          <w:b w:val="false"/>
          <w:bCs w:val="false"/>
          <w:i w:val="false"/>
          <w:iCs w:val="false"/>
          <w:color w:val="1C1C2E"/>
          <w:sz w:val="20"/>
          <w:szCs w:val="20"/>
        </w:rPr>
        <w:t xml:space="preserve">Le fait pour l'une des Parties de ne pas exercer un droit prévu par le présent contrat ne constitue pas une renonciation à ce droit pour l'avenir.</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16.5 Indépendance des Parties</w:t>
      </w:r>
    </w:p>
    <w:p>
      <w:pPr>
        <w:spacing w:after="80" w:before="60"/>
        <w:jc w:val="left"/>
      </w:pPr>
      <w:r>
        <w:rPr>
          <w:rFonts w:ascii="Arial" w:cs="Arial" w:eastAsia="Arial" w:hAnsi="Arial"/>
          <w:b w:val="false"/>
          <w:bCs w:val="false"/>
          <w:i w:val="false"/>
          <w:iCs w:val="false"/>
          <w:color w:val="1C1C2E"/>
          <w:sz w:val="20"/>
          <w:szCs w:val="20"/>
        </w:rPr>
        <w:t xml:space="preserve">Le Prestataire intervient en qualité de prestataire indépendant. Le présent contrat ne crée pas de relation d'emploi, de société, de partenariat ou d'agence entre les Parties. Le Prestataire est seul responsable de l'ensemble de ses obligations fiscales, sociales et administratives.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16.6 Cession</w:t>
      </w:r>
    </w:p>
    <w:p>
      <w:pPr>
        <w:spacing w:after="80" w:before="60"/>
        <w:jc w:val="left"/>
      </w:pPr>
      <w:r>
        <w:rPr>
          <w:rFonts w:ascii="Arial" w:cs="Arial" w:eastAsia="Arial" w:hAnsi="Arial"/>
          <w:b w:val="false"/>
          <w:bCs w:val="false"/>
          <w:i w:val="false"/>
          <w:iCs w:val="false"/>
          <w:color w:val="1C1C2E"/>
          <w:sz w:val="20"/>
          <w:szCs w:val="20"/>
        </w:rPr>
        <w:t xml:space="preserve">Aucune des Parties ne peut céder tout ou partie de ses droits et obligations au titre du présent contrat sans le consentement écrit préalable de l'autre Partie, sauf en cas de fusion, acquisition ou cession totale d'actifs.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60" w:before="180"/>
      </w:pPr>
      <w:r>
        <w:rPr>
          <w:rFonts w:ascii="Arial" w:cs="Arial" w:eastAsia="Arial" w:hAnsi="Arial"/>
          <w:b/>
          <w:bCs/>
          <w:color w:val="C8913A"/>
          <w:sz w:val="21"/>
          <w:szCs w:val="21"/>
        </w:rPr>
        <w:t xml:space="preserve">16.7 Notifications</w:t>
      </w:r>
    </w:p>
    <w:p>
      <w:pPr>
        <w:spacing w:after="80" w:before="60"/>
        <w:jc w:val="left"/>
      </w:pPr>
      <w:r>
        <w:rPr>
          <w:rFonts w:ascii="Arial" w:cs="Arial" w:eastAsia="Arial" w:hAnsi="Arial"/>
          <w:b w:val="false"/>
          <w:bCs w:val="false"/>
          <w:i w:val="false"/>
          <w:iCs w:val="false"/>
          <w:color w:val="1C1C2E"/>
          <w:sz w:val="20"/>
          <w:szCs w:val="20"/>
        </w:rPr>
        <w:t xml:space="preserve">Toute notification prévue par le présent contrat doit être adressée par écrit (courrier recommandé avec accusé de réception ou email avec confirmation de lecture) aux coordonnées des Parties telles que mentionnées à l'Article 1 ou à toute autre adresse communiquée par écrit ultérieurement.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br w:type="page"/>
      </w:r>
    </w:p>
    <w:p>
      <w:pPr>
        <w:pBdr>
          <w:bottom w:val="single" w:color="1A3C6E" w:sz="8" w:space="4"/>
        </w:pBdr>
        <w:spacing w:after="100" w:before="320"/>
      </w:pPr>
      <w:r>
        <w:rPr>
          <w:rFonts w:ascii="Arial" w:cs="Arial" w:eastAsia="Arial" w:hAnsi="Arial"/>
          <w:b/>
          <w:bCs/>
          <w:color w:val="1A3C6E"/>
          <w:sz w:val="24"/>
          <w:szCs w:val="24"/>
        </w:rPr>
        <w:t xml:space="preserve">ARTICLE 17 — ANNEXES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Les annexes suivantes font partie intégrante du présent contrat et ont la même valeur juridique que ses clauses :</w:t>
      </w:r>
    </w:p>
    <w:p>
      <w:pPr>
        <w:spacing w:after="80" w:before="80"/>
        <w:jc w:val="left"/>
      </w:pPr>
      <w:r>
        <w:rPr>
          <w:rFonts w:ascii="Arial" w:cs="Arial" w:eastAsia="Arial" w:hAnsi="Arial"/>
          <w:b w:val="false"/>
          <w:bCs w:val="false"/>
          <w:i w:val="false"/>
          <w:iCs w:val="false"/>
          <w:color w:val="1C1C2E"/>
          <w:sz w:val="20"/>
          <w:szCs w:val="20"/>
        </w:rPr>
        <w:t xml:space="preserve"/>
      </w:r>
    </w:p>
    <w:p>
      <w:pPr>
        <w:pStyle w:val="ListParagraph"/>
        <w:numPr>
          <w:ilvl w:val="0"/>
          <w:numId w:val="3"/>
        </w:numPr>
        <w:spacing w:after="60" w:before="60"/>
      </w:pPr>
      <w:r>
        <w:rPr>
          <w:rFonts w:ascii="Arial" w:cs="Arial" w:eastAsia="Arial" w:hAnsi="Arial"/>
          <w:b w:val="false"/>
          <w:bCs w:val="false"/>
          <w:i w:val="false"/>
          <w:iCs w:val="false"/>
          <w:color w:val="1C1C2E"/>
          <w:sz w:val="19"/>
          <w:szCs w:val="19"/>
        </w:rPr>
        <w:t xml:space="preserve">Annexe A — Annexe Technique : périmètre fonctionnel, spécifications, technologies, jalons et planning ;</w:t>
      </w:r>
    </w:p>
    <w:p>
      <w:pPr>
        <w:pStyle w:val="ListParagraph"/>
        <w:numPr>
          <w:ilvl w:val="0"/>
          <w:numId w:val="3"/>
        </w:numPr>
        <w:spacing w:after="60" w:before="60"/>
      </w:pPr>
      <w:r>
        <w:rPr>
          <w:rFonts w:ascii="Arial" w:cs="Arial" w:eastAsia="Arial" w:hAnsi="Arial"/>
          <w:b w:val="false"/>
          <w:bCs w:val="false"/>
          <w:i w:val="false"/>
          <w:iCs w:val="false"/>
          <w:color w:val="1C1C2E"/>
          <w:sz w:val="19"/>
          <w:szCs w:val="19"/>
        </w:rPr>
        <w:t xml:space="preserve">Annexe B — Annexe Financière : devis détaillé, montant total, modalités et échéancier de paiement ;</w:t>
      </w:r>
    </w:p>
    <w:p>
      <w:pPr>
        <w:pStyle w:val="ListParagraph"/>
        <w:numPr>
          <w:ilvl w:val="0"/>
          <w:numId w:val="3"/>
        </w:numPr>
        <w:spacing w:after="60" w:before="60"/>
      </w:pPr>
      <w:r>
        <w:rPr>
          <w:rFonts w:ascii="Arial" w:cs="Arial" w:eastAsia="Arial" w:hAnsi="Arial"/>
          <w:b w:val="false"/>
          <w:bCs w:val="false"/>
          <w:i w:val="false"/>
          <w:iCs w:val="false"/>
          <w:color w:val="1C1C2E"/>
          <w:sz w:val="19"/>
          <w:szCs w:val="19"/>
        </w:rPr>
        <w:t xml:space="preserve">Annexe C — Politique de Confidentialité de l'application (si applicable) ;</w:t>
      </w:r>
    </w:p>
    <w:p>
      <w:pPr>
        <w:pStyle w:val="ListParagraph"/>
        <w:numPr>
          <w:ilvl w:val="0"/>
          <w:numId w:val="3"/>
        </w:numPr>
        <w:spacing w:after="60" w:before="60"/>
      </w:pPr>
      <w:r>
        <w:rPr>
          <w:rFonts w:ascii="Arial" w:cs="Arial" w:eastAsia="Arial" w:hAnsi="Arial"/>
          <w:b w:val="false"/>
          <w:bCs w:val="false"/>
          <w:i w:val="false"/>
          <w:iCs w:val="false"/>
          <w:color w:val="1C1C2E"/>
          <w:sz w:val="19"/>
          <w:szCs w:val="19"/>
        </w:rPr>
        <w:t xml:space="preserve">Annexe D — Tout autre document expressément désigné comme annexe par les Parties.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En cas de contradiction entre les dispositions du présent contrat et celles des annexes, les dispositions du contrat priment.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1A3C6E" w:sz="8" w:space="4"/>
        </w:pBdr>
        <w:spacing w:after="100" w:before="320"/>
      </w:pPr>
      <w:r>
        <w:rPr>
          <w:rFonts w:ascii="Arial" w:cs="Arial" w:eastAsia="Arial" w:hAnsi="Arial"/>
          <w:b/>
          <w:bCs/>
          <w:color w:val="1A3C6E"/>
          <w:sz w:val="24"/>
          <w:szCs w:val="24"/>
        </w:rPr>
        <w:t xml:space="preserve">ARTICLE 18 — SIGNATURES</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20"/>
          <w:szCs w:val="20"/>
        </w:rPr>
        <w:t xml:space="preserve">Les soussignés déclarent avoir lu, compris et accepté l'ensemble des termes et conditions du présent contrat, incluant ses annexes. Ils reconnaissent avoir la capacité et les pouvoirs nécessaires pour engager valablement la personne morale ou physique qu'ils représentent.</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center"/>
      </w:pPr>
      <w:r>
        <w:rPr>
          <w:rFonts w:ascii="Arial" w:cs="Arial" w:eastAsia="Arial" w:hAnsi="Arial"/>
          <w:b w:val="false"/>
          <w:bCs w:val="false"/>
          <w:i/>
          <w:iCs/>
          <w:color w:val="555577"/>
          <w:sz w:val="19"/>
          <w:szCs w:val="19"/>
        </w:rPr>
        <w:t xml:space="preserve">Fait en deux (2) exemplaires originaux, à __________________, le __ / __ / 2026</w:t>
      </w:r>
    </w:p>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rPr>
          <w:rFonts w:ascii="Arial" w:cs="Arial" w:eastAsia="Arial" w:hAnsi="Arial"/>
          <w:b w:val="false"/>
          <w:bCs w:val="false"/>
          <w:i w:val="false"/>
          <w:iCs w:val="false"/>
          <w:color w:val="1C1C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80"/>
        <w:gridCol w:w="4440"/>
      </w:tblGrid>
      <w:tr>
        <w:tc>
          <w:tcPr>
            <w:tcW w:type="dxa" w:w="4440"/>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80" w:before="80"/>
              <w:jc w:val="left"/>
            </w:pPr>
            <w:r>
              <w:rPr>
                <w:rFonts w:ascii="Arial" w:cs="Arial" w:eastAsia="Arial" w:hAnsi="Arial"/>
                <w:b/>
                <w:bCs/>
                <w:i w:val="false"/>
                <w:iCs w:val="false"/>
                <w:color w:val="1A3C6E"/>
                <w:sz w:val="20"/>
                <w:szCs w:val="20"/>
              </w:rPr>
              <w:t xml:space="preserve">Pour le CLIENT :</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AAAAAA" w:sz="4"/>
              </w:pBdr>
              <w:spacing w:after="60" w:before="500"/>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18"/>
                <w:szCs w:val="18"/>
              </w:rPr>
              <w:t xml:space="preserve">Nom &amp; Prénom : _______________________________</w:t>
            </w:r>
          </w:p>
          <w:p>
            <w:pPr>
              <w:spacing w:after="80" w:before="60"/>
              <w:jc w:val="left"/>
            </w:pPr>
            <w:r>
              <w:rPr>
                <w:rFonts w:ascii="Arial" w:cs="Arial" w:eastAsia="Arial" w:hAnsi="Arial"/>
                <w:b w:val="false"/>
                <w:bCs w:val="false"/>
                <w:i w:val="false"/>
                <w:iCs w:val="false"/>
                <w:color w:val="1C1C2E"/>
                <w:sz w:val="18"/>
                <w:szCs w:val="18"/>
              </w:rPr>
              <w:t xml:space="preserve">Qualité : ____________________________________</w:t>
            </w:r>
          </w:p>
          <w:p>
            <w:pPr>
              <w:spacing w:after="80" w:before="60"/>
              <w:jc w:val="left"/>
            </w:pPr>
            <w:r>
              <w:rPr>
                <w:rFonts w:ascii="Arial" w:cs="Arial" w:eastAsia="Arial" w:hAnsi="Arial"/>
                <w:b w:val="false"/>
                <w:bCs w:val="false"/>
                <w:i w:val="false"/>
                <w:iCs w:val="false"/>
                <w:color w:val="1C1C2E"/>
                <w:sz w:val="18"/>
                <w:szCs w:val="18"/>
              </w:rPr>
              <w:t xml:space="preserve">Date : ______________________________________</w:t>
            </w:r>
          </w:p>
        </w:tc>
        <w:tc>
          <w:tcPr>
            <w:tcW w:type="dxa" w:w="480"/>
            <w:tcBorders>
              <w:top w:val="none" w:color="FFFFFF" w:sz="0"/>
              <w:left w:val="none" w:color="FFFFFF" w:sz="0"/>
              <w:bottom w:val="none" w:color="FFFFFF" w:sz="0"/>
              <w:right w:val="none" w:color="FFFFFF" w:sz="0"/>
            </w:tcBorders>
          </w:tcPr>
          <w:p>
            <w:pPr>
              <w:spacing w:after="80" w:before="80"/>
              <w:jc w:val="left"/>
            </w:pPr>
            <w:r>
              <w:rPr>
                <w:rFonts w:ascii="Arial" w:cs="Arial" w:eastAsia="Arial" w:hAnsi="Arial"/>
                <w:b w:val="false"/>
                <w:bCs w:val="false"/>
                <w:i w:val="false"/>
                <w:iCs w:val="false"/>
                <w:color w:val="1C1C2E"/>
                <w:sz w:val="20"/>
                <w:szCs w:val="20"/>
              </w:rPr>
              <w:t xml:space="preserve"/>
            </w:r>
          </w:p>
        </w:tc>
        <w:tc>
          <w:tcPr>
            <w:tcW w:type="dxa" w:w="444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80"/>
              <w:jc w:val="left"/>
            </w:pPr>
            <w:r>
              <w:rPr>
                <w:rFonts w:ascii="Arial" w:cs="Arial" w:eastAsia="Arial" w:hAnsi="Arial"/>
                <w:b/>
                <w:bCs/>
                <w:i w:val="false"/>
                <w:iCs w:val="false"/>
                <w:color w:val="1A3C6E"/>
                <w:sz w:val="20"/>
                <w:szCs w:val="20"/>
              </w:rPr>
              <w:t xml:space="preserve">Pour JOEL COMPUTECH SOLUTION :</w:t>
            </w:r>
          </w:p>
          <w:p>
            <w:pPr>
              <w:spacing w:after="80" w:before="80"/>
              <w:jc w:val="left"/>
            </w:pPr>
            <w:r>
              <w:rPr>
                <w:rFonts w:ascii="Arial" w:cs="Arial" w:eastAsia="Arial" w:hAnsi="Arial"/>
                <w:b w:val="false"/>
                <w:bCs w:val="false"/>
                <w:i w:val="false"/>
                <w:iCs w:val="false"/>
                <w:color w:val="1C1C2E"/>
                <w:sz w:val="20"/>
                <w:szCs w:val="20"/>
              </w:rPr>
              <w:t xml:space="preserve"/>
            </w:r>
          </w:p>
          <w:p>
            <w:pPr>
              <w:pBdr>
                <w:bottom w:val="single" w:color="AAAAAA" w:sz="4"/>
              </w:pBdr>
              <w:spacing w:after="60" w:before="500"/>
            </w:pPr>
            <w:r>
              <w:rPr>
                <w:rFonts w:ascii="Arial" w:cs="Arial" w:eastAsia="Arial" w:hAnsi="Arial"/>
                <w:b w:val="false"/>
                <w:bCs w:val="false"/>
                <w:i w:val="false"/>
                <w:iCs w:val="false"/>
                <w:color w:val="1C1C2E"/>
                <w:sz w:val="20"/>
                <w:szCs w:val="20"/>
              </w:rPr>
              <w:t xml:space="preserve"/>
            </w:r>
          </w:p>
          <w:p>
            <w:pPr>
              <w:spacing w:after="80" w:before="60"/>
              <w:jc w:val="left"/>
            </w:pPr>
            <w:r>
              <w:rPr>
                <w:rFonts w:ascii="Arial" w:cs="Arial" w:eastAsia="Arial" w:hAnsi="Arial"/>
                <w:b w:val="false"/>
                <w:bCs w:val="false"/>
                <w:i w:val="false"/>
                <w:iCs w:val="false"/>
                <w:color w:val="1C1C2E"/>
                <w:sz w:val="18"/>
                <w:szCs w:val="18"/>
              </w:rPr>
              <w:t xml:space="preserve">Nom &amp; Prénom : _______________________________</w:t>
            </w:r>
          </w:p>
          <w:p>
            <w:pPr>
              <w:spacing w:after="80" w:before="60"/>
              <w:jc w:val="left"/>
            </w:pPr>
            <w:r>
              <w:rPr>
                <w:rFonts w:ascii="Arial" w:cs="Arial" w:eastAsia="Arial" w:hAnsi="Arial"/>
                <w:b w:val="false"/>
                <w:bCs w:val="false"/>
                <w:i w:val="false"/>
                <w:iCs w:val="false"/>
                <w:color w:val="1C1C2E"/>
                <w:sz w:val="18"/>
                <w:szCs w:val="18"/>
              </w:rPr>
              <w:t xml:space="preserve">Qualité : ____________________________________</w:t>
            </w:r>
          </w:p>
          <w:p>
            <w:pPr>
              <w:spacing w:after="80" w:before="60"/>
              <w:jc w:val="left"/>
            </w:pPr>
            <w:r>
              <w:rPr>
                <w:rFonts w:ascii="Arial" w:cs="Arial" w:eastAsia="Arial" w:hAnsi="Arial"/>
                <w:b w:val="false"/>
                <w:bCs w:val="false"/>
                <w:i w:val="false"/>
                <w:iCs w:val="false"/>
                <w:color w:val="1C1C2E"/>
                <w:sz w:val="18"/>
                <w:szCs w:val="18"/>
              </w:rPr>
              <w:t xml:space="preserve">Date : ______________________________________</w:t>
            </w:r>
          </w:p>
        </w:tc>
      </w:tr>
    </w:tbl>
    <w:p>
      <w:pPr>
        <w:spacing w:after="80" w:before="80"/>
        <w:jc w:val="left"/>
      </w:pPr>
      <w:r>
        <w:rPr>
          <w:rFonts w:ascii="Arial" w:cs="Arial" w:eastAsia="Arial" w:hAnsi="Arial"/>
          <w:b w:val="false"/>
          <w:bCs w:val="false"/>
          <w:i w:val="false"/>
          <w:iCs w:val="false"/>
          <w:color w:val="1C1C2E"/>
          <w:sz w:val="20"/>
          <w:szCs w:val="20"/>
        </w:rPr>
        <w:t xml:space="preserve"/>
      </w:r>
    </w:p>
    <w:p>
      <w:pPr>
        <w:spacing w:after="80" w:before="80"/>
        <w:jc w:val="left"/>
      </w:pPr>
      <w:r>
        <w:rPr>
          <w:rFonts w:ascii="Arial" w:cs="Arial" w:eastAsia="Arial" w:hAnsi="Arial"/>
          <w:b w:val="false"/>
          <w:bCs w:val="false"/>
          <w:i w:val="false"/>
          <w:iCs w:val="false"/>
          <w:color w:val="1C1C2E"/>
          <w:sz w:val="20"/>
          <w:szCs w:val="20"/>
        </w:rPr>
        <w:t xml:space="preserve"/>
      </w:r>
    </w:p>
    <w:p>
      <w:pPr>
        <w:pBdr>
          <w:top w:val="single" w:color="C8913A" w:sz="4" w:space="6"/>
          <w:bottom w:val="single" w:color="C8913A" w:sz="4" w:space="6"/>
        </w:pBdr>
        <w:spacing w:after="60" w:before="200"/>
        <w:jc w:val="center"/>
      </w:pPr>
      <w:r>
        <w:rPr>
          <w:rFonts w:ascii="Arial" w:cs="Arial" w:eastAsia="Arial" w:hAnsi="Arial"/>
          <w:b w:val="false"/>
          <w:bCs w:val="false"/>
          <w:i/>
          <w:iCs/>
          <w:color w:val="555577"/>
          <w:sz w:val="17"/>
          <w:szCs w:val="17"/>
        </w:rPr>
        <w:t xml:space="preserve">Tout avenant ou modification au présent contrat devra être établi par écrit, daté et signé des deux Parties pour être valide.</w:t>
      </w:r>
    </w:p>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center" w:pos="4680"/>
        <w:tab w:val="right" w:pos="9360"/>
      </w:tabs>
      <w:spacing w:after="0" w:before="60"/>
    </w:pPr>
    <w:r>
      <w:rPr>
        <w:rFonts w:ascii="Arial" w:cs="Arial" w:eastAsia="Arial" w:hAnsi="Arial"/>
        <w:b w:val="false"/>
        <w:bCs w:val="false"/>
        <w:i/>
        <w:iCs/>
        <w:color w:val="888888"/>
        <w:sz w:val="16"/>
        <w:szCs w:val="16"/>
      </w:rPr>
      <w:t xml:space="preserve">Joel Computech Solution — Confidentiel</w:t>
    </w:r>
    <w:r>
      <w:rPr>
        <w:rFonts w:ascii="Arial" w:cs="Arial" w:eastAsia="Arial" w:hAnsi="Arial"/>
        <w:sz w:val="16"/>
        <w:szCs w:val="16"/>
      </w:rPr>
      <w:t xml:space="preserve">	</w:t>
    </w:r>
    <w:r>
      <w:rPr>
        <w:rFonts w:ascii="Arial" w:cs="Arial" w:eastAsia="Arial" w:hAnsi="Arial"/>
        <w:b w:val="false"/>
        <w:bCs w:val="false"/>
        <w:i w:val="false"/>
        <w:iCs w:val="false"/>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sz w:val="16"/>
        <w:szCs w:val="16"/>
      </w:rPr>
      <w:t xml:space="preserve">	</w:t>
    </w:r>
    <w:r>
      <w:rPr>
        <w:rFonts w:ascii="Arial" w:cs="Arial" w:eastAsia="Arial" w:hAnsi="Arial"/>
        <w:b w:val="false"/>
        <w:bCs w:val="false"/>
        <w:i/>
        <w:iCs/>
        <w:color w:val="888888"/>
        <w:sz w:val="16"/>
        <w:szCs w:val="16"/>
      </w:rPr>
      <w:t xml:space="preserve">© 2026 Joel Computech Solution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80"/>
            <w:jc w:val="left"/>
          </w:pPr>
          <w:r>
            <w:rPr>
              <w:rFonts w:ascii="Arial" w:cs="Arial" w:eastAsia="Arial" w:hAnsi="Arial"/>
              <w:b/>
              <w:bCs/>
              <w:color w:val="1A3C6E"/>
              <w:sz w:val="26"/>
              <w:szCs w:val="26"/>
            </w:rPr>
            <w:t xml:space="preserve">JOEL COMPUTECH SOLUTION</w:t>
          </w:r>
        </w:p>
        <w:p>
          <w:pPr>
            <w:spacing w:after="80" w:before="80"/>
            <w:jc w:val="left"/>
          </w:pPr>
          <w:r>
            <w:rPr>
              <w:rFonts w:ascii="Arial" w:cs="Arial" w:eastAsia="Arial" w:hAnsi="Arial"/>
              <w:b w:val="false"/>
              <w:bCs w:val="false"/>
              <w:i w:val="false"/>
              <w:iCs w:val="false"/>
              <w:color w:val="555577"/>
              <w:sz w:val="17"/>
              <w:szCs w:val="17"/>
            </w:rPr>
            <w:t xml:space="preserve">19240 Stokes Rd #213, Waller, Texas 77484</w:t>
          </w:r>
        </w:p>
      </w:tc>
      <w:tc>
        <w:tcPr>
          <w:tcW w:type="dxa" w:w="3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80"/>
            <w:jc w:val="right"/>
          </w:pPr>
          <w:r>
            <w:rPr>
              <w:rFonts w:ascii="Arial" w:cs="Arial" w:eastAsia="Arial" w:hAnsi="Arial"/>
              <w:b/>
              <w:bCs/>
              <w:i w:val="false"/>
              <w:iCs w:val="false"/>
              <w:color w:val="C8913A"/>
              <w:sz w:val="18"/>
              <w:szCs w:val="18"/>
            </w:rPr>
            <w:t xml:space="preserve">CONTRAT DE PRESTATION DE SERVICES</w:t>
          </w:r>
        </w:p>
        <w:p>
          <w:pPr>
            <w:spacing w:after="80" w:before="80"/>
            <w:jc w:val="right"/>
          </w:pPr>
          <w:r>
            <w:rPr>
              <w:rFonts w:ascii="Arial" w:cs="Arial" w:eastAsia="Arial" w:hAnsi="Arial"/>
              <w:b w:val="false"/>
              <w:bCs w:val="false"/>
              <w:i/>
              <w:iCs/>
              <w:color w:val="555577"/>
              <w:sz w:val="17"/>
              <w:szCs w:val="17"/>
            </w:rPr>
            <w:t xml:space="preserve">Réf. : JCS-CONTRAT-2026</w:t>
          </w:r>
        </w:p>
      </w:tc>
    </w:tr>
  </w:tbl>
  <w:p>
    <w:pPr>
      <w:pBdr>
        <w:bottom w:val="single" w:color="1A3C6E" w:sz="10" w:space="4"/>
      </w:pBdr>
      <w:spacing w:after="0" w:before="80"/>
    </w:pPr>
    <w:r>
      <w:rPr>
        <w:rFonts w:ascii="Arial" w:cs="Arial" w:eastAsia="Arial" w:hAnsi="Arial"/>
        <w:b w:val="false"/>
        <w:bCs w:val="false"/>
        <w:i w:val="false"/>
        <w:iCs w:val="false"/>
        <w:color w:val="1C1C2E"/>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2026-03-13T22:56:56.719Z</dcterms:created>
  <dcterms:modified xsi:type="dcterms:W3CDTF">2026-03-13T22:56:56.720Z</dcterms:modified>
</cp:coreProperties>
</file>

<file path=docProps/custom.xml><?xml version="1.0" encoding="utf-8"?>
<Properties xmlns="http://schemas.openxmlformats.org/officeDocument/2006/custom-properties" xmlns:vt="http://schemas.openxmlformats.org/officeDocument/2006/docPropsVTypes"/>
</file>