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E74C3C" w:sz="12"/>
              <w:left w:val="single" w:color="E74C3C" w:sz="12"/>
              <w:bottom w:val="none" w:color="FFFFFF" w:sz="0"/>
              <w:right w:val="none" w:color="FFFFFF" w:sz="0"/>
            </w:tcBorders>
            <w:shd w:fill="1B2631" w:val="clear"/>
            <w:tcMar>
              <w:top w:type="dxa" w:w="260"/>
              <w:left w:type="dxa" w:w="400"/>
              <w:bottom w:type="dxa" w:w="80"/>
              <w:right w:type="dxa" w:w="400"/>
            </w:tcMar>
          </w:tcPr>
          <w:p>
            <w:pPr>
              <w:jc w:val="center"/>
            </w:pPr>
            <w:r>
              <w:rPr>
                <w:rFonts w:ascii="Arial" w:cs="Arial" w:eastAsia="Arial" w:hAnsi="Arial"/>
                <w:b/>
                <w:bCs/>
                <w:color w:val="E74C3C"/>
                <w:sz w:val="21"/>
                <w:szCs w:val="21"/>
              </w:rPr>
              <w:t xml:space="preserve">CAISSE D'ÉPARGNE ET DE PRÉVOYANCE / D'INVESTISSEMENT</w:t>
            </w:r>
          </w:p>
          <w:p>
            <w:pPr>
              <w:spacing w:before="80"/>
              <w:jc w:val="center"/>
            </w:pPr>
            <w:r>
              <w:rPr>
                <w:rFonts w:ascii="Arial" w:cs="Arial" w:eastAsia="Arial" w:hAnsi="Arial"/>
                <w:b/>
                <w:bCs/>
                <w:color w:val="FFFFFF"/>
                <w:sz w:val="52"/>
                <w:szCs w:val="52"/>
              </w:rPr>
              <w:t xml:space="preserve">CEPI</w:t>
            </w:r>
          </w:p>
        </w:tc>
      </w:tr>
      <w:tr>
        <w:tc>
          <w:tcPr>
            <w:tcBorders>
              <w:top w:val="none" w:color="FFFFFF" w:sz="0"/>
              <w:left w:val="none" w:color="FFFFFF" w:sz="0"/>
              <w:bottom w:val="single" w:color="E74C3C" w:sz="12"/>
              <w:right w:val="single" w:color="E74C3C" w:sz="12"/>
            </w:tcBorders>
            <w:shd w:fill="2E4057" w:val="clear"/>
            <w:tcMar>
              <w:top w:type="dxa" w:w="100"/>
              <w:left w:type="dxa" w:w="400"/>
              <w:bottom w:type="dxa" w:w="260"/>
              <w:right w:type="dxa" w:w="400"/>
            </w:tcMar>
          </w:tcPr>
          <w:p>
            <w:pPr>
              <w:jc w:val="center"/>
            </w:pPr>
            <w:r>
              <w:rPr>
                <w:rFonts w:ascii="Arial" w:cs="Arial" w:eastAsia="Arial" w:hAnsi="Arial"/>
                <w:b/>
                <w:bCs/>
                <w:color w:val="FFFFFF"/>
                <w:sz w:val="24"/>
                <w:szCs w:val="24"/>
              </w:rPr>
              <w:t xml:space="preserve">MISSION D'AUDIT DE LA GESTION COMPLÈTE DES ARCHIVES</w:t>
            </w:r>
          </w:p>
          <w:p>
            <w:pPr>
              <w:spacing w:before="100"/>
              <w:jc w:val="center"/>
            </w:pPr>
            <w:r>
              <w:rPr>
                <w:rFonts w:ascii="Arial" w:cs="Arial" w:eastAsia="Arial" w:hAnsi="Arial"/>
                <w:b/>
                <w:bCs/>
                <w:color w:val="D5D8DC"/>
                <w:sz w:val="21"/>
                <w:szCs w:val="21"/>
              </w:rPr>
              <w:t xml:space="preserve">GUIDE D'ENTRETIEN — SERVICE PRODUCTEUR</w:t>
            </w:r>
          </w:p>
          <w:p>
            <w:pPr>
              <w:spacing w:before="80"/>
              <w:jc w:val="center"/>
            </w:pPr>
            <w:r>
              <w:rPr>
                <w:rFonts w:ascii="Arial" w:cs="Arial" w:eastAsia="Arial" w:hAnsi="Arial"/>
                <w:b/>
                <w:bCs/>
                <w:color w:val="E74C3C"/>
                <w:sz w:val="24"/>
                <w:szCs w:val="24"/>
              </w:rPr>
              <w:t xml:space="preserve">DÉPARTEMENT INFORMATIQUE &amp; SYSTÈME D'INFORMATION</w:t>
            </w:r>
          </w:p>
          <w:p>
            <w:pPr>
              <w:spacing w:before="60"/>
              <w:jc w:val="center"/>
            </w:pPr>
            <w:r>
              <w:rPr>
                <w:rFonts w:ascii="Arial" w:cs="Arial" w:eastAsia="Arial" w:hAnsi="Arial"/>
                <w:i/>
                <w:iCs/>
                <w:color w:val="D5D8DC"/>
                <w:sz w:val="19"/>
                <w:szCs w:val="19"/>
              </w:rPr>
              <w:t xml:space="preserve">Responsable SI, Administrateur Réseau, Techniciens</w:t>
            </w:r>
          </w:p>
        </w:tc>
      </w:tr>
    </w:tbl>
    <w:p>
      <w:pPr>
        <w:spacing w:before="220"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Borders>
              <w:top w:val="single" w:color="AAAAAA" w:sz="4"/>
              <w:left w:val="single" w:color="2E4057" w:sz="14"/>
              <w:bottom w:val="single" w:color="AAAAAA" w:sz="4"/>
              <w:right w:val="none" w:color="FFFFFF" w:sz="0"/>
            </w:tcBorders>
            <w:shd w:fill="D5D8DC" w:val="clear"/>
            <w:tcMar>
              <w:top w:type="dxa" w:w="110"/>
              <w:left w:type="dxa" w:w="200"/>
              <w:bottom w:type="dxa" w:w="110"/>
              <w:right w:type="dxa" w:w="200"/>
            </w:tcMar>
          </w:tcPr>
          <w:p>
            <w:r>
              <w:rPr>
                <w:rFonts w:ascii="Arial" w:cs="Arial" w:eastAsia="Arial" w:hAnsi="Arial"/>
                <w:b/>
                <w:bCs/>
                <w:color w:val="1B2631"/>
                <w:sz w:val="19"/>
                <w:szCs w:val="19"/>
              </w:rPr>
              <w:t xml:space="preserve">ℹ️  OBJET DU GUIDE : </w:t>
            </w:r>
            <w:r>
              <w:rPr>
                <w:rFonts w:ascii="Arial" w:cs="Arial" w:eastAsia="Arial" w:hAnsi="Arial"/>
                <w:color w:val="333333"/>
                <w:sz w:val="18"/>
                <w:szCs w:val="18"/>
              </w:rPr>
              <w:t xml:space="preserve">Ce formulaire est à compléter lors de l'entretien avec le responsable du DÉPARTEMENT INFORMATIQUE &amp; SYSTÈME D'INFORMATION. Il permet de recenser l'ensemble des documents produits et reçus par ce département, d'évaluer les pratiques d'archivage en vigueur, d'identifier les dysfonctionnements et de formuler des recommandations adaptées au secteur de la microfinance.</w:t>
            </w:r>
          </w:p>
        </w:tc>
      </w:tr>
    </w:tbl>
    <w:p>
      <w:pPr>
        <w:spacing w:before="20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3006"/>
      </w:tblGrid>
      <w:tr>
        <w:tc>
          <w:tcPr>
            <w:gridSpan w:val="4"/>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FICHE D'IDENTIFICATION DE LA MISSION</w:t>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Référence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Version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V 1.0</w:t>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Département :</w:t>
            </w:r>
          </w:p>
        </w:tc>
        <w:tc>
          <w:tcPr>
            <w:gridSpan w:val="3"/>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rFonts w:ascii="Arial" w:cs="Arial" w:eastAsia="Arial" w:hAnsi="Arial"/>
                <w:sz w:val="18"/>
                <w:szCs w:val="18"/>
              </w:rPr>
              <w:t xml:space="preserve">DÉPARTEMENT INFORMATIQUE &amp; SYSTÈME D'INFORMATION</w:t>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Responsable interviewé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Fonction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Téléphone / Email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Bureau / Localisation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Effectif du service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Nombre d'agents formés archives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Date d'entretien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Durée (h)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Chef de Mission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Auditeur :</w:t>
            </w:r>
          </w:p>
        </w:tc>
        <w:tc>
          <w:tcPr>
            <w:gridSpan w:val="1"/>
            <w:tcBorders>
              <w:top w:val="single" w:color="AAAAAA" w:sz="4"/>
              <w:left w:val="single" w:color="AAAAAA" w:sz="4"/>
              <w:bottom w:val="single" w:color="AAAAAA" w:sz="4"/>
              <w:right w:val="single" w:color="AAAAAA" w:sz="4"/>
            </w:tcBorders>
            <w:tcMar>
              <w:top w:type="dxa" w:w="65"/>
              <w:left w:type="dxa" w:w="120"/>
              <w:bottom w:type="dxa" w:w="65"/>
              <w:right w:type="dxa" w:w="120"/>
            </w:tcMar>
          </w:tcPr>
          <w:p>
            <w:pPr>
              <w:spacing w:after="40"/>
            </w:pPr>
            <w:r>
              <w:rPr>
                <w:sz w:val="18"/>
                <w:szCs w:val="18"/>
              </w:rPr>
              <w:t xml:space="preserve"/>
            </w:r>
          </w:p>
        </w:tc>
      </w:tr>
      <w:tr>
        <w:tc>
          <w:tcPr>
            <w:tcBorders>
              <w:top w:val="single" w:color="AAAAAA" w:sz="4"/>
              <w:left w:val="single" w:color="AAAAAA" w:sz="4"/>
              <w:bottom w:val="single" w:color="AAAAAA" w:sz="4"/>
              <w:right w:val="single" w:color="AAAAAA" w:sz="4"/>
            </w:tcBorders>
            <w:shd w:fill="D5D8DC" w:val="clear"/>
            <w:tcMar>
              <w:top w:type="dxa" w:w="75"/>
              <w:left w:type="dxa" w:w="120"/>
              <w:bottom w:type="dxa" w:w="75"/>
              <w:right w:type="dxa" w:w="120"/>
            </w:tcMar>
            <w:vAlign w:val="center"/>
          </w:tcPr>
          <w:p>
            <w:r>
              <w:rPr>
                <w:rFonts w:ascii="Arial" w:cs="Arial" w:eastAsia="Arial" w:hAnsi="Arial"/>
                <w:b/>
                <w:bCs/>
                <w:color w:val="1B2631"/>
                <w:sz w:val="18"/>
                <w:szCs w:val="18"/>
              </w:rPr>
              <w:t xml:space="preserve">Signatures :</w:t>
            </w:r>
          </w:p>
        </w:tc>
        <w:tc>
          <w:tcPr>
            <w:gridSpan w:val="3"/>
            <w:tcBorders>
              <w:top w:val="single" w:color="AAAAAA" w:sz="4"/>
              <w:left w:val="single" w:color="AAAAAA" w:sz="4"/>
              <w:bottom w:val="single" w:color="AAAAAA" w:sz="4"/>
              <w:right w:val="single" w:color="AAAAAA" w:sz="4"/>
            </w:tcBorders>
            <w:tcMar>
              <w:top w:type="dxa" w:w="70"/>
              <w:left w:type="dxa" w:w="120"/>
              <w:bottom w:type="dxa" w:w="70"/>
              <w:right w:type="dxa" w:w="120"/>
            </w:tcMar>
          </w:tcPr>
          <w:p>
            <w:r>
              <w:rPr>
                <w:rFonts w:ascii="Arial" w:cs="Arial" w:eastAsia="Arial" w:hAnsi="Arial"/>
                <w:sz w:val="17"/>
                <w:szCs w:val="17"/>
              </w:rPr>
              <w:t xml:space="preserve">Chef de Mission : _______________________     Auditeur : _______________________     Interviewé(e) : _______________________</w:t>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I. POLITIQUE D'ARCHIVAGE ET MAÎTRISE DES PROCÉDURES</w:t>
      </w:r>
    </w:p>
    <w:p>
      <w:pPr>
        <w:spacing w:after="110"/>
        <w:ind w:left="180"/>
      </w:pPr>
      <w:r>
        <w:rPr>
          <w:rFonts w:ascii="Arial" w:cs="Arial" w:eastAsia="Arial" w:hAnsi="Arial"/>
          <w:i/>
          <w:iCs/>
          <w:color w:val="555555"/>
          <w:sz w:val="18"/>
          <w:szCs w:val="18"/>
        </w:rPr>
        <w:t xml:space="preserve">Évaluer la connaissance et l'application des règles d'archivage par le département</w:t>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 DÉPARTEMENT INFORMATIQUE &amp; SYSTÈME D'INFORMATION a-t-il connaissance de la politique d'archivage institutionnelle du CEPI ? Une copie est-elle disponible dans le service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Maîtrisez-vous la procédure de transfert (versement) de vos documents aux archives centrales du CEPI ?</w:t>
      </w:r>
    </w:p>
    <w:p>
      <w:pPr>
        <w:spacing w:after="55"/>
      </w:pPr>
      <w:r>
        <w:rPr>
          <w:rFonts w:ascii="Arial" w:cs="Arial" w:eastAsia="Arial" w:hAnsi="Arial"/>
          <w:i/>
          <w:iCs/>
          <w:color w:val="666666"/>
          <w:sz w:val="17"/>
          <w:szCs w:val="17"/>
        </w:rPr>
        <w:t xml:space="preserve">    Vérifier : connaissance du bordereau de versement, délais de transfert, interlocuteur archives, traçabilité.</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Disposez-vous d'un plan de classement propre à votre département ? Est-il appliqué de manière homogène par tous les agents ?</w:t>
      </w:r>
    </w:p>
    <w:p>
      <w:pPr>
        <w:spacing w:after="55"/>
      </w:pPr>
      <w:r>
        <w:rPr>
          <w:rFonts w:ascii="Arial" w:cs="Arial" w:eastAsia="Arial" w:hAnsi="Arial"/>
          <w:i/>
          <w:iCs/>
          <w:color w:val="666666"/>
          <w:sz w:val="17"/>
          <w:szCs w:val="17"/>
        </w:rPr>
        <w:t xml:space="preserve">    Demander à observer physiquement l'organisation des dossiers dans les armoires et sur les postes informatiques.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Des règles de nommage des fichiers numériques sont-elles en vigueur dans votre service ? Lesquelles ?</w:t>
      </w:r>
    </w:p>
    <w:p>
      <w:pPr>
        <w:spacing w:after="55"/>
      </w:pPr>
      <w:r>
        <w:rPr>
          <w:rFonts w:ascii="Arial" w:cs="Arial" w:eastAsia="Arial" w:hAnsi="Arial"/>
          <w:i/>
          <w:iCs/>
          <w:color w:val="666666"/>
          <w:sz w:val="17"/>
          <w:szCs w:val="17"/>
        </w:rPr>
        <w:t xml:space="preserve">    Exemple de convention attendue : AAAAMMJJ_OBJET_VERSION_SERVICE.pdf</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Avez-vous connaissance des durées légales de conservation (DUA) applicables aux documents produits par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B2631"/>
          <w:sz w:val="20"/>
          <w:szCs w:val="20"/>
        </w:rPr>
        <w:t xml:space="preserve">Grille d'auto-évaluation — Maîtrise des procédures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10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Pratique évaluée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Oui</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Non</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Commentaire</w:t>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de la politique d'archivage du CEPI</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d'un plan de classement documentaire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Connaissance et application des durées légales de conservation</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Utilisation systématique du bordereau de versement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Application des règles de nommage des fichiers numériques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Présence d'un correspondant archives dans le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120"/>
              <w:bottom w:type="dxa" w:w="65"/>
              <w:right w:type="dxa" w:w="120"/>
            </w:tcMar>
          </w:tcPr>
          <w:p>
            <w:r>
              <w:rPr>
                <w:rFonts w:ascii="Arial" w:cs="Arial" w:eastAsia="Arial" w:hAnsi="Arial"/>
                <w:sz w:val="18"/>
                <w:szCs w:val="18"/>
              </w:rPr>
              <w:t xml:space="preserve">Sensibilisation du personnel à la confidentialité des documents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8"/>
                <w:szCs w:val="18"/>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120"/>
              <w:bottom w:type="dxa" w:w="65"/>
              <w:right w:type="dxa" w:w="120"/>
            </w:tcMar>
          </w:tcPr>
          <w:p>
            <w:r>
              <w:rPr>
                <w:rFonts w:ascii="Arial" w:cs="Arial" w:eastAsia="Arial" w:hAnsi="Arial"/>
                <w:sz w:val="18"/>
                <w:szCs w:val="18"/>
              </w:rPr>
              <w:t xml:space="preserve">Tri régulier et élimination des documents périmés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20"/>
                <w:szCs w:val="20"/>
              </w:rPr>
              <w:t xml:space="preserve">☐</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8"/>
                <w:szCs w:val="18"/>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II. RECENSEMENT DE LA PRODUCTION DOCUMENTAIRE</w:t>
      </w:r>
    </w:p>
    <w:p>
      <w:pPr>
        <w:spacing w:after="110"/>
        <w:ind w:left="180"/>
      </w:pPr>
      <w:r>
        <w:rPr>
          <w:rFonts w:ascii="Arial" w:cs="Arial" w:eastAsia="Arial" w:hAnsi="Arial"/>
          <w:i/>
          <w:iCs/>
          <w:color w:val="555555"/>
          <w:sz w:val="18"/>
          <w:szCs w:val="18"/>
        </w:rPr>
        <w:t xml:space="preserve">Valider, compléter et annoter la liste des documents types produits et reçus par ce département. Indiquer les ajouts ou corrections.</w:t>
      </w:r>
    </w:p>
    <w:p>
      <w:pPr>
        <w:pBdr>
          <w:left w:val="single" w:color="2E4057" w:sz="10" w:space="6"/>
        </w:pBdr>
        <w:spacing w:before="200" w:after="80"/>
        <w:ind w:left="140"/>
      </w:pPr>
      <w:r>
        <w:rPr>
          <w:rFonts w:ascii="Arial" w:cs="Arial" w:eastAsia="Arial" w:hAnsi="Arial"/>
          <w:b/>
          <w:bCs/>
          <w:color w:val="1B2631"/>
          <w:sz w:val="21"/>
          <w:szCs w:val="21"/>
        </w:rPr>
        <w:t xml:space="preserve">Infrastructure &amp; Équipements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D8DC"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D8DC"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Inventaire du matériel informatique (parc machines)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type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Durée vie + 5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Schéma d'architecture réseau (topologie)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Fiches techniques des équipements (serveurs, switchs)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équipement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Durée vie + 5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Contrats de maintenance matérielle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Civil ; 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Bons de livraison / factures équipements IT</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CGI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E4057" w:sz="10" w:space="6"/>
        </w:pBdr>
        <w:spacing w:before="200" w:after="80"/>
        <w:ind w:left="140"/>
      </w:pPr>
      <w:r>
        <w:rPr>
          <w:rFonts w:ascii="Arial" w:cs="Arial" w:eastAsia="Arial" w:hAnsi="Arial"/>
          <w:b/>
          <w:bCs/>
          <w:color w:val="1B2631"/>
          <w:sz w:val="21"/>
          <w:szCs w:val="21"/>
        </w:rPr>
        <w:t xml:space="preserve">Logiciels &amp; Applications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D8DC"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D8DC"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Licences logicielles (contrats, clés, dates d'expiration)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Par logiciel</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Durée + 5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Droit propriété intellectuelle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Documentation technique des applications (core banking, GED)</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Par application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Contrats de maintenance logicielle / SLA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Code Civil ; OHADA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Procédures de déploiement et de mise à jour</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Registre des versions et changelogs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E4057" w:sz="10" w:space="6"/>
        </w:pBdr>
        <w:spacing w:before="200" w:after="80"/>
        <w:ind w:left="140"/>
      </w:pPr>
      <w:r>
        <w:rPr>
          <w:rFonts w:ascii="Arial" w:cs="Arial" w:eastAsia="Arial" w:hAnsi="Arial"/>
          <w:b/>
          <w:bCs/>
          <w:color w:val="1B2631"/>
          <w:sz w:val="21"/>
          <w:szCs w:val="21"/>
        </w:rPr>
        <w:t xml:space="preserve">Réseau &amp; Sécurité</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D8DC"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D8DC"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Politique de Sécurité des Systèmes d'Information (PSSI)</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ISO 27001 ;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Charte informatique utilisateurs (signée)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Alphab. par agent</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Durée contrat + 5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Code Travail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P+N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Journaux / logs des accès et événements (SIEM)</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Loi cybersécurité Cameroun ;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Procédures de gestion des habilitations et accès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 COBAC</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d'audit de sécurité / tests d'intrusion (pentests)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COBAC ; ISO 27001</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Rapports d'incidents de sécurité et mesures correctives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Loi cybersécurité Cameroun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E4057" w:sz="10" w:space="6"/>
        </w:pBdr>
        <w:spacing w:before="200" w:after="80"/>
        <w:ind w:left="140"/>
      </w:pPr>
      <w:r>
        <w:rPr>
          <w:rFonts w:ascii="Arial" w:cs="Arial" w:eastAsia="Arial" w:hAnsi="Arial"/>
          <w:b/>
          <w:bCs/>
          <w:color w:val="1B2631"/>
          <w:sz w:val="21"/>
          <w:szCs w:val="21"/>
        </w:rPr>
        <w:t xml:space="preserve">Archivage numérique &amp; PCA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du document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Classement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DUA</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Réf. juridique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Accès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Observations / Localisation</w:t>
            </w:r>
          </w:p>
        </w:tc>
      </w:tr>
      <w:tr>
        <w:tc>
          <w:tcPr>
            <w:tcBorders>
              <w:top w:val="single" w:color="AAAAAA" w:sz="4"/>
              <w:left w:val="single" w:color="AAAAAA" w:sz="4"/>
              <w:bottom w:val="single" w:color="AAAAAA" w:sz="4"/>
              <w:right w:val="single" w:color="AAAAAA" w:sz="4"/>
            </w:tcBorders>
            <w:shd w:fill="D5D8DC" w:val="clear"/>
            <w:tcMar>
              <w:top w:type="dxa" w:w="50"/>
              <w:left w:type="dxa" w:w="80"/>
              <w:bottom w:type="dxa" w:w="50"/>
              <w:right w:type="dxa" w:w="80"/>
            </w:tcMar>
          </w:tcPr>
          <w:p>
            <w:r>
              <w:rPr>
                <w:sz w:val="15"/>
                <w:szCs w:val="15"/>
              </w:rPr>
              <w:t xml:space="preserve"/>
            </w:r>
          </w:p>
        </w:tc>
        <w:tc>
          <w:tcPr>
            <w:tcBorders>
              <w:top w:val="single" w:color="AAAAAA" w:sz="4"/>
              <w:left w:val="single" w:color="AAAAAA" w:sz="4"/>
              <w:bottom w:val="single" w:color="AAAAAA" w:sz="4"/>
              <w:right w:val="single" w:color="AAAAAA" w:sz="4"/>
            </w:tcBorders>
            <w:shd w:fill="D5D8DC" w:val="clear"/>
            <w:tcMar>
              <w:top w:type="dxa" w:w="50"/>
              <w:left w:type="dxa" w:w="100"/>
              <w:bottom w:type="dxa" w:w="50"/>
              <w:right w:type="dxa" w:w="100"/>
            </w:tcMar>
          </w:tcPr>
          <w:p>
            <w:r>
              <w:rPr>
                <w:rFonts w:ascii="Arial" w:cs="Arial" w:eastAsia="Arial" w:hAnsi="Arial"/>
                <w:i/>
                <w:iCs/>
                <w:color w:val="666666"/>
                <w:sz w:val="14"/>
                <w:szCs w:val="14"/>
              </w:rPr>
              <w:t xml:space="preserve">→ Nom et description précis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Alpha/Chron/Num</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En années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Loi / Décret / COBAC</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Élim./Cons.</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3"/>
                <w:szCs w:val="13"/>
              </w:rPr>
              <w:t xml:space="preserve">P/N/P+N</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rFonts w:ascii="Arial" w:cs="Arial" w:eastAsia="Arial" w:hAnsi="Arial"/>
                <w:i/>
                <w:iCs/>
                <w:color w:val="666666"/>
                <w:sz w:val="12"/>
                <w:szCs w:val="12"/>
              </w:rPr>
              <w:t xml:space="preserve">[A]Tous [B]Bureau [C]Dir [D]Restreint</w:t>
            </w:r>
          </w:p>
        </w:tc>
        <w:tc>
          <w:tcPr>
            <w:tcBorders>
              <w:top w:val="single" w:color="AAAAAA" w:sz="4"/>
              <w:left w:val="single" w:color="AAAAAA" w:sz="4"/>
              <w:bottom w:val="single" w:color="AAAAAA" w:sz="4"/>
              <w:right w:val="single" w:color="AAAAAA" w:sz="4"/>
            </w:tcBorders>
            <w:shd w:fill="D5D8DC" w:val="clear"/>
            <w:tcMar>
              <w:top w:type="dxa" w:w="50"/>
              <w:left w:type="dxa" w:w="60"/>
              <w:bottom w:type="dxa" w:w="50"/>
              <w:right w:type="dxa" w:w="60"/>
            </w:tcMar>
          </w:tcPr>
          <w:p>
            <w:r>
              <w:rPr>
                <w:sz w:val="14"/>
                <w:szCs w:val="14"/>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Plan de Continuité d'Activité informatique (PCA/PRA)</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Règl. COBAC ; ISO 22301</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Procédures de sauvegarde et de restauration des données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Rapports de tests de restauration des sauvegardes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5 ans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Procédures et chartes de numérisation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NF Z42-013 ; ISO 14641</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b w:val="false"/>
                <w:bCs w:val="false"/>
                <w:sz w:val="17"/>
                <w:szCs w:val="17"/>
              </w:rPr>
              <w:t xml:space="preserve">Documentation du SAE / GED (paramétrage, utilisateurs)</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color w:val="333333"/>
                <w:sz w:val="16"/>
                <w:szCs w:val="16"/>
              </w:rPr>
              <w:t xml:space="preserve">Thématique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E4057"/>
                <w:sz w:val="16"/>
                <w:szCs w:val="16"/>
              </w:rPr>
              <w:t xml:space="preserve">MAJ permanente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color w:val="2471A3"/>
                <w:sz w:val="17"/>
                <w:szCs w:val="17"/>
              </w:rPr>
              <w:t xml:space="preserve">[C]</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b w:val="false"/>
                <w:bCs w:val="false"/>
                <w:sz w:val="17"/>
                <w:szCs w:val="17"/>
              </w:rPr>
              <w:t xml:space="preserve">Journaux de migration des données (historique des migrations)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color w:val="333333"/>
                <w:sz w:val="16"/>
                <w:szCs w:val="16"/>
              </w:rPr>
              <w:t xml:space="preserve">Chrono</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color w:val="2E4057"/>
                <w:sz w:val="16"/>
                <w:szCs w:val="16"/>
              </w:rPr>
              <w:t xml:space="preserve">10 ans</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r>
              <w:rPr>
                <w:rFonts w:ascii="Arial" w:cs="Arial" w:eastAsia="Arial" w:hAnsi="Arial"/>
                <w:i/>
                <w:iCs/>
                <w:color w:val="444444"/>
                <w:sz w:val="14"/>
                <w:szCs w:val="14"/>
              </w:rPr>
              <w:t xml:space="preserve">Politique SI interne</w:t>
            </w:r>
          </w:p>
        </w:tc>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val="false"/>
                <w:bCs w:val="false"/>
                <w:color w:val="1A6B3C"/>
                <w:sz w:val="15"/>
                <w:szCs w:val="15"/>
              </w:rPr>
              <w:t xml:space="preserve">Conservation</w:t>
            </w:r>
          </w:p>
        </w:tc>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6"/>
                <w:szCs w:val="16"/>
              </w:rPr>
              <w:t xml:space="preserve">N</w:t>
            </w:r>
          </w:p>
        </w:tc>
        <w:tc>
          <w:tcPr>
            <w:tcBorders>
              <w:top w:val="single" w:color="AAAAAA" w:sz="4"/>
              <w:left w:val="single" w:color="AAAAAA" w:sz="4"/>
              <w:bottom w:val="single" w:color="AAAAAA" w:sz="4"/>
              <w:right w:val="single" w:color="AAAAAA" w:sz="4"/>
            </w:tcBorders>
            <w:shd w:fill="FFF8E1" w:val="clear"/>
            <w:tcMar>
              <w:top w:type="dxa" w:w="65"/>
              <w:left w:type="dxa" w:w="60"/>
              <w:bottom w:type="dxa" w:w="65"/>
              <w:right w:type="dxa" w:w="60"/>
            </w:tcMar>
          </w:tcPr>
          <w:p>
            <w:pPr>
              <w:jc w:val="center"/>
            </w:pPr>
            <w:r>
              <w:rPr>
                <w:rFonts w:ascii="Arial" w:cs="Arial" w:eastAsia="Arial" w:hAnsi="Arial"/>
                <w:b/>
                <w:bCs/>
                <w:color w:val="B7770D"/>
                <w:sz w:val="17"/>
                <w:szCs w:val="17"/>
              </w:rPr>
              <w:t xml:space="preserve">[D]</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pPr>
        <w:spacing w:before="80" w:after="60"/>
      </w:pPr>
      <w:r>
        <w:rPr>
          <w:rFonts w:ascii="Arial" w:cs="Arial" w:eastAsia="Arial" w:hAnsi="Arial"/>
          <w:i/>
          <w:iCs/>
          <w:color w:val="555555"/>
          <w:sz w:val="17"/>
          <w:szCs w:val="17"/>
        </w:rPr>
        <w:t xml:space="preserve">Documents supplémentaires identifiés lors de l'entretien (à ajouter)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000"/>
        <w:gridCol w:w="820"/>
        <w:gridCol w:w="820"/>
        <w:gridCol w:w="1300"/>
        <w:gridCol w:w="700"/>
        <w:gridCol w:w="700"/>
        <w:gridCol w:w="1020"/>
        <w:gridCol w:w="2206"/>
      </w:tblGrid>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DE7" w:val="clear"/>
            <w:tcMar>
              <w:top w:type="dxa" w:w="65"/>
              <w:left w:type="dxa" w:w="70"/>
              <w:bottom w:type="dxa" w:w="65"/>
              <w:right w:type="dxa" w:w="70"/>
            </w:tcMar>
          </w:tcPr>
          <w:p>
            <w:pPr>
              <w:jc w:val="center"/>
            </w:pPr>
            <w:r>
              <w:rPr>
                <w:rFonts w:ascii="Arial" w:cs="Arial" w:eastAsia="Arial" w:hAnsi="Arial"/>
                <w:b/>
                <w:bCs/>
                <w:color w:val="2E4057"/>
                <w:sz w:val="17"/>
                <w:szCs w:val="17"/>
              </w:rPr>
              <w:t xml:space="preserve">+</w:t>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DE7"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III. QUESTIONS SPÉCIFIQUES — DÉPARTEMENT INFORMATIQUE &amp; SYSTÈME D'INFORMATION</w:t>
      </w:r>
    </w:p>
    <w:p>
      <w:pPr>
        <w:spacing w:after="110"/>
        <w:ind w:left="180"/>
      </w:pPr>
      <w:r>
        <w:rPr>
          <w:rFonts w:ascii="Arial" w:cs="Arial" w:eastAsia="Arial" w:hAnsi="Arial"/>
          <w:i/>
          <w:iCs/>
          <w:color w:val="555555"/>
          <w:sz w:val="18"/>
          <w:szCs w:val="18"/>
        </w:rPr>
        <w:t xml:space="preserve">Questions ciblées sur les enjeux documentaires propres à ce département</w:t>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La documentation technique de toutes les applications critiques (core banking, GED, messagerie) est-elle à jour, accessible et archivée en lieu sécurisé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Les journaux d'accès (logs) aux systèmes sensibles sont-ils conservés pendant au moins 5 ans conformément à la réglementation COBAC et à la loi camerounaise sur la cybersécurité ?</w:t>
      </w:r>
    </w:p>
    <w:p>
      <w:pPr>
        <w:spacing w:after="55"/>
      </w:pPr>
      <w:r>
        <w:rPr>
          <w:rFonts w:ascii="Arial" w:cs="Arial" w:eastAsia="Arial" w:hAnsi="Arial"/>
          <w:i/>
          <w:iCs/>
          <w:color w:val="666666"/>
          <w:sz w:val="17"/>
          <w:szCs w:val="17"/>
        </w:rPr>
        <w:t xml:space="preserve">    Vérifier le format de stockage, l'intégrité et l'accessibilité des logs archivés.</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Les contrats de licence logicielle et de maintenance sont-ils archivés avec leurs dates d'expiration et font-ils l'objet d'un suivi pour renouvellement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Les procédures de sauvegarde et de restauration documentées sont-elles testées régulièrement ? Les rapports de tests sont-ils archivés ?</w:t>
      </w:r>
    </w:p>
    <w:p>
      <w:pPr>
        <w:spacing w:after="55"/>
      </w:pPr>
      <w:r>
        <w:rPr>
          <w:rFonts w:ascii="Arial" w:cs="Arial" w:eastAsia="Arial" w:hAnsi="Arial"/>
          <w:i/>
          <w:iCs/>
          <w:color w:val="666666"/>
          <w:sz w:val="17"/>
          <w:szCs w:val="17"/>
        </w:rPr>
        <w:t xml:space="preserve">    Un test de restauration non documenté ne peut pas être considéré comme probant.</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La charte informatique est-elle signée par tous les agents et ces signatures sont-elles archivées dans les dossiers individuels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 PCA informatique est-il validé par la Direction Générale, archivé, et connu des personnes concernées par sa mise en œuvre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r>
        <w:br w:type="page"/>
      </w:r>
    </w:p>
    <w:p>
      <w:pPr>
        <w:pBdr>
          <w:left w:val="single" w:color="2E4057" w:sz="16" w:space="8"/>
        </w:pBdr>
        <w:spacing w:before="260" w:after="90"/>
        <w:ind w:left="180"/>
      </w:pPr>
      <w:r>
        <w:rPr>
          <w:rFonts w:ascii="Arial" w:cs="Arial" w:eastAsia="Arial" w:hAnsi="Arial"/>
          <w:b/>
          <w:bCs/>
          <w:color w:val="1B2631"/>
          <w:sz w:val="25"/>
          <w:szCs w:val="25"/>
        </w:rPr>
        <w:t xml:space="preserve">IV. VERSEMENT ET CIRCUIT DOCUMENTAIRE</w:t>
      </w:r>
    </w:p>
    <w:p>
      <w:pPr>
        <w:spacing w:after="110"/>
        <w:ind w:left="180"/>
      </w:pPr>
      <w:r>
        <w:rPr>
          <w:rFonts w:ascii="Arial" w:cs="Arial" w:eastAsia="Arial" w:hAnsi="Arial"/>
          <w:i/>
          <w:iCs/>
          <w:color w:val="555555"/>
          <w:sz w:val="18"/>
          <w:szCs w:val="18"/>
        </w:rPr>
        <w:t xml:space="preserve">Analyser le flux de versement des documents aux archives centrales du CEPI</w:t>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Tous les documents produits par votre département font-ils l'objet d'un versement aux archives centrales ? Lesquels ne sont jamais versés et pourquoi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Qui est responsable du versement au sein de votre département ? Un correspondant archives est-il désigné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À quelle fréquence les versements sont-ils effectués (mensuelle, trimestrielle, annuelle)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Un bordereau de versement est-il systématiquement utilisé ? Ce bordereau est-il signé et conservé par les deux parties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Comment les archives numériques de votre département sont-elles transférées (dossier réseau partagé, GED, clé USB, email)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80" w:after="80"/>
      </w:pPr>
      <w:r>
        <w:rPr>
          <w:rFonts w:ascii="Arial" w:cs="Arial" w:eastAsia="Arial" w:hAnsi="Arial"/>
          <w:b/>
          <w:bCs/>
          <w:color w:val="1B2631"/>
          <w:sz w:val="20"/>
          <w:szCs w:val="20"/>
        </w:rPr>
        <w:t xml:space="preserve">Tableau de suivi des versements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300"/>
        <w:gridCol w:w="1300"/>
        <w:gridCol w:w="1300"/>
        <w:gridCol w:w="230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Série/Type de document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Fréquence versement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Dernier versement (date)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Bordereau utilisé</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V. ÉTAT DES FONDS CONSERVÉS DANS LE DÉPARTEMENT</w:t>
      </w:r>
    </w:p>
    <w:p>
      <w:pPr>
        <w:spacing w:after="110"/>
        <w:ind w:left="180"/>
      </w:pPr>
      <w:r>
        <w:rPr>
          <w:rFonts w:ascii="Arial" w:cs="Arial" w:eastAsia="Arial" w:hAnsi="Arial"/>
          <w:i/>
          <w:iCs/>
          <w:color w:val="555555"/>
          <w:sz w:val="18"/>
          <w:szCs w:val="18"/>
        </w:rPr>
        <w:t xml:space="preserve">Inventorier les archives physiques et numériques actuellement conservées dans les bureaux du département</w:t>
      </w:r>
    </w:p>
    <w:p>
      <w:pPr>
        <w:spacing w:before="100" w:after="80"/>
      </w:pPr>
      <w:r>
        <w:rPr>
          <w:rFonts w:ascii="Arial" w:cs="Arial" w:eastAsia="Arial" w:hAnsi="Arial"/>
          <w:i/>
          <w:iCs/>
          <w:color w:val="555555"/>
          <w:sz w:val="18"/>
          <w:szCs w:val="18"/>
        </w:rPr>
        <w:t xml:space="preserve">Instructions : compléter une ligne par dossier, série ou unité documentaire identifiée lors de la visite terrain.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400"/>
        <w:gridCol w:w="1100"/>
        <w:gridCol w:w="1200"/>
        <w:gridCol w:w="1300"/>
        <w:gridCol w:w="1000"/>
        <w:gridCol w:w="1100"/>
        <w:gridCol w:w="14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Intitulé / Objet / Série de documents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Dates extrêmes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Producteur</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Volume (ML/cm/nb)</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Support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Localisation</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VI. PROBLÈMES IDENTIFIÉS ET DYSFONCTIONNEMENTS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800"/>
        <w:gridCol w:w="25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Description du problème / dysfonctionnement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Solution existante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Recommandation souhaitée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VII. ÉQUIPEMENTS ET MATÉRIEL D'ARCHIVAGE DU DÉPARTEMENT</w:t>
      </w:r>
    </w:p>
    <w:p>
      <w:pPr>
        <w:spacing w:before="100" w:after="80"/>
      </w:pPr>
      <w:r>
        <w:rPr>
          <w:rFonts w:ascii="Arial" w:cs="Arial" w:eastAsia="Arial" w:hAnsi="Arial"/>
          <w:b/>
          <w:bCs/>
          <w:color w:val="1B2631"/>
          <w:sz w:val="19"/>
          <w:szCs w:val="19"/>
        </w:rPr>
        <w:t xml:space="preserve">7.1 — Matériel physique de conservation (existant)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1200"/>
        <w:gridCol w:w="1200"/>
        <w:gridCol w:w="1400"/>
        <w:gridCol w:w="39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Adéquation</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Boîtes d'archives (carton neutre)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Armoires de rangement (métal/bois)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Chemises à sangle / kraft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Classeurs / Chronos / Registres</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Coffre-fort ou armoire sécurisée</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Étiquettes et matériel de cotation</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B2631"/>
          <w:sz w:val="19"/>
          <w:szCs w:val="19"/>
        </w:rPr>
        <w:t xml:space="preserve">7.2 — Équipements informatiques utilisés pour l'archivage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2800"/>
        <w:gridCol w:w="3000"/>
        <w:gridCol w:w="1200"/>
        <w:gridCol w:w="25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et caractéristiques</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Usage dans la gestion documentaire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État</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Ordinateur / Poste de travail</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Scanner (format, vitesse)</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Accès Internet / Intranet</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Logiciel métier / applicatif</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Stockage réseau (dossier partagé / NAS)</w:t>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70"/>
              <w:bottom w:type="dxa" w:w="65"/>
              <w:right w:type="dxa" w:w="7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Disque dur externe / clé USB</w:t>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70"/>
              <w:bottom w:type="dxa" w:w="65"/>
              <w:right w:type="dxa" w:w="70"/>
            </w:tcMar>
          </w:tcPr>
          <w:p>
            <w:r>
              <w:rPr>
                <w:sz w:val="17"/>
                <w:szCs w:val="17"/>
              </w:rPr>
              <w:t xml:space="preserve"/>
            </w:r>
          </w:p>
        </w:tc>
      </w:tr>
    </w:tbl>
    <w:p>
      <w:pPr>
        <w:spacing w:before="160" w:after="80"/>
      </w:pPr>
      <w:r>
        <w:rPr>
          <w:rFonts w:ascii="Arial" w:cs="Arial" w:eastAsia="Arial" w:hAnsi="Arial"/>
          <w:b/>
          <w:bCs/>
          <w:color w:val="1B2631"/>
          <w:sz w:val="19"/>
          <w:szCs w:val="19"/>
        </w:rPr>
        <w:t xml:space="preserve">7.3 — Besoins en matériel et équipements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3000"/>
        <w:gridCol w:w="1500"/>
        <w:gridCol w:w="40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Désignation souhaitée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Quantité</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 du besoin</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VIII. BESOINS EN FORMATION ET DÉVELOPPEMENT DES COMPÉTENCES</w:t>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Le personnel de votre département a-t-il reçu des formations en archivistique ou gestion documentaire ? Si oui, lesquelles et quand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50" w:after="55"/>
      </w:pPr>
      <w:r>
        <w:rPr>
          <w:rFonts w:ascii="Arial" w:cs="Arial" w:eastAsia="Arial" w:hAnsi="Arial"/>
          <w:b/>
          <w:bCs/>
          <w:color w:val="2E4057"/>
          <w:sz w:val="20"/>
          <w:szCs w:val="20"/>
        </w:rPr>
        <w:t xml:space="preserve">➤  </w:t>
      </w:r>
      <w:r>
        <w:rPr>
          <w:rFonts w:ascii="Arial" w:cs="Arial" w:eastAsia="Arial" w:hAnsi="Arial"/>
          <w:sz w:val="20"/>
          <w:szCs w:val="20"/>
        </w:rPr>
        <w:t xml:space="preserve">Quels sont les besoins prioritaires en formation identifiés pour améliorer la gestion des archives dans votre département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4200"/>
        <w:gridCol w:w="2900"/>
        <w:gridCol w:w="1000"/>
        <w:gridCol w:w="14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Compétence / Thème de formation souhaité</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Justification</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Public</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Priorité</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IX. DOCUMENTS À RECUEILLIR LORS DE LA MISSION</w:t>
      </w:r>
    </w:p>
    <w:p>
      <w:pPr>
        <w:spacing w:after="110"/>
        <w:ind w:left="180"/>
      </w:pPr>
      <w:r>
        <w:rPr>
          <w:rFonts w:ascii="Arial" w:cs="Arial" w:eastAsia="Arial" w:hAnsi="Arial"/>
          <w:i/>
          <w:iCs/>
          <w:color w:val="555555"/>
          <w:sz w:val="18"/>
          <w:szCs w:val="18"/>
        </w:rPr>
        <w:t xml:space="preserve">Documents probants à demander et collecter auprès du responsable du département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
        <w:gridCol w:w="5200"/>
        <w:gridCol w:w="1500"/>
        <w:gridCol w:w="2866"/>
      </w:tblGrid>
      <w:tr>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N°</w:t>
            </w:r>
          </w:p>
        </w:tc>
        <w:tc>
          <w:tcPr>
            <w:gridSpan w:val="1"/>
            <w:tcBorders>
              <w:top w:val="single" w:color="AAAAAA" w:sz="4"/>
              <w:left w:val="single" w:color="AAAAAA" w:sz="4"/>
              <w:bottom w:val="single" w:color="AAAAAA" w:sz="4"/>
              <w:right w:val="single" w:color="AAAAAA" w:sz="4"/>
            </w:tcBorders>
            <w:shd w:fill="1B2631"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Document à recueillir</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Disponible</w:t>
            </w:r>
          </w:p>
        </w:tc>
        <w:tc>
          <w:tcPr>
            <w:gridSpan w:val="1"/>
            <w:tcBorders>
              <w:top w:val="single" w:color="AAAAAA" w:sz="4"/>
              <w:left w:val="single" w:color="AAAAAA" w:sz="4"/>
              <w:bottom w:val="single" w:color="AAAAAA" w:sz="4"/>
              <w:right w:val="single" w:color="AAAAAA" w:sz="4"/>
            </w:tcBorders>
            <w:shd w:fill="2E4057" w:val="clear"/>
            <w:tcMar>
              <w:top w:type="dxa" w:w="90"/>
              <w:left w:type="dxa" w:w="120"/>
              <w:bottom w:type="dxa" w:w="90"/>
              <w:right w:type="dxa" w:w="120"/>
            </w:tcMar>
            <w:vAlign w:val="center"/>
          </w:tcPr>
          <w:p>
            <w:pPr>
              <w:jc w:val="center"/>
            </w:pPr>
            <w:r>
              <w:rPr>
                <w:rFonts w:ascii="Arial" w:cs="Arial" w:eastAsia="Arial" w:hAnsi="Arial"/>
                <w:b/>
                <w:bCs/>
                <w:color w:val="FFFFFF"/>
                <w:sz w:val="19"/>
                <w:szCs w:val="19"/>
              </w:rPr>
              <w:t xml:space="preserve">Observation / Date</w:t>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Organigramme du département avec noms et fonctions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Plan de classement des documents du service (si existant)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bordereau de versement aux archives centrales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4</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Registre de prêt ou de communication des documents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5</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Extrait d'inventaire ou d'état des fonds</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6</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Manuel de procédures / guide de travail du département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7</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Rapport d'activité récent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8</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Inventaire du matériel informatique (parc machines)</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9</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Schéma d'architecture réseau (topologie)</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10</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Exemple de : Licences logicielles (contrats, clés, dates d'expiration)</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11</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Exemple de : Documentation technique des applications (core banking, GED)</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4F6F6" w:val="clear"/>
            <w:tcMar>
              <w:top w:type="dxa" w:w="65"/>
              <w:left w:type="dxa" w:w="60"/>
              <w:bottom w:type="dxa" w:w="65"/>
              <w:right w:type="dxa" w:w="60"/>
            </w:tcMar>
          </w:tcPr>
          <w:p>
            <w:pPr>
              <w:jc w:val="center"/>
            </w:pPr>
            <w:r>
              <w:rPr>
                <w:rFonts w:ascii="Arial" w:cs="Arial" w:eastAsia="Arial" w:hAnsi="Arial"/>
                <w:b/>
                <w:bCs/>
                <w:sz w:val="17"/>
                <w:szCs w:val="17"/>
              </w:rPr>
              <w:t xml:space="preserve">12</w:t>
            </w:r>
          </w:p>
        </w:tc>
        <w:tc>
          <w:tcPr>
            <w:tcBorders>
              <w:top w:val="single" w:color="AAAAAA" w:sz="4"/>
              <w:left w:val="single" w:color="AAAAAA" w:sz="4"/>
              <w:bottom w:val="single" w:color="AAAAAA" w:sz="4"/>
              <w:right w:val="single" w:color="AAAAAA" w:sz="4"/>
            </w:tcBorders>
            <w:shd w:fill="F4F6F6" w:val="clear"/>
            <w:tcMar>
              <w:top w:type="dxa" w:w="65"/>
              <w:left w:type="dxa" w:w="110"/>
              <w:bottom w:type="dxa" w:w="65"/>
              <w:right w:type="dxa" w:w="110"/>
            </w:tcMar>
          </w:tcPr>
          <w:p>
            <w:r>
              <w:rPr>
                <w:rFonts w:ascii="Arial" w:cs="Arial" w:eastAsia="Arial" w:hAnsi="Arial"/>
                <w:sz w:val="17"/>
                <w:szCs w:val="17"/>
              </w:rPr>
              <w:t xml:space="preserve">Liste des dossiers actifs en cours de traitement</w:t>
            </w:r>
          </w:p>
        </w:tc>
        <w:tc>
          <w:tcPr>
            <w:tcBorders>
              <w:top w:val="single" w:color="AAAAAA" w:sz="4"/>
              <w:left w:val="single" w:color="AAAAAA" w:sz="4"/>
              <w:bottom w:val="single" w:color="AAAAAA" w:sz="4"/>
              <w:right w:val="single" w:color="AAAAAA" w:sz="4"/>
            </w:tcBorders>
            <w:shd w:fill="F4F6F6"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4F6F6" w:val="clear"/>
            <w:tcMar>
              <w:top w:type="dxa" w:w="65"/>
              <w:left w:type="dxa" w:w="80"/>
              <w:bottom w:type="dxa" w:w="65"/>
              <w:right w:type="dxa" w:w="80"/>
            </w:tcMar>
          </w:tcPr>
          <w:p>
            <w:r>
              <w:rPr>
                <w:sz w:val="17"/>
                <w:szCs w:val="17"/>
              </w:rPr>
              <w:t xml:space="preserve"/>
            </w:r>
          </w:p>
        </w:tc>
      </w:tr>
      <w:tr>
        <w:tc>
          <w:tcPr>
            <w:tcBorders>
              <w:top w:val="single" w:color="AAAAAA" w:sz="4"/>
              <w:left w:val="single" w:color="AAAAAA" w:sz="4"/>
              <w:bottom w:val="single" w:color="AAAAAA" w:sz="4"/>
              <w:right w:val="single" w:color="AAAAAA" w:sz="4"/>
            </w:tcBorders>
            <w:shd w:fill="FFFFFF" w:val="clear"/>
            <w:tcMar>
              <w:top w:type="dxa" w:w="65"/>
              <w:left w:type="dxa" w:w="60"/>
              <w:bottom w:type="dxa" w:w="65"/>
              <w:right w:type="dxa" w:w="60"/>
            </w:tcMar>
          </w:tcPr>
          <w:p>
            <w:pPr>
              <w:jc w:val="center"/>
            </w:pPr>
            <w:r>
              <w:rPr>
                <w:rFonts w:ascii="Arial" w:cs="Arial" w:eastAsia="Arial" w:hAnsi="Arial"/>
                <w:b/>
                <w:bCs/>
                <w:sz w:val="17"/>
                <w:szCs w:val="17"/>
              </w:rPr>
              <w:t xml:space="preserve">13</w:t>
            </w:r>
          </w:p>
        </w:tc>
        <w:tc>
          <w:tcPr>
            <w:tcBorders>
              <w:top w:val="single" w:color="AAAAAA" w:sz="4"/>
              <w:left w:val="single" w:color="AAAAAA" w:sz="4"/>
              <w:bottom w:val="single" w:color="AAAAAA" w:sz="4"/>
              <w:right w:val="single" w:color="AAAAAA" w:sz="4"/>
            </w:tcBorders>
            <w:shd w:fill="FFFFFF" w:val="clear"/>
            <w:tcMar>
              <w:top w:type="dxa" w:w="65"/>
              <w:left w:type="dxa" w:w="110"/>
              <w:bottom w:type="dxa" w:w="65"/>
              <w:right w:type="dxa" w:w="110"/>
            </w:tcMar>
          </w:tcPr>
          <w:p>
            <w:r>
              <w:rPr>
                <w:rFonts w:ascii="Arial" w:cs="Arial" w:eastAsia="Arial" w:hAnsi="Arial"/>
                <w:sz w:val="17"/>
                <w:szCs w:val="17"/>
              </w:rPr>
              <w:t xml:space="preserve">Tableau de bord ou indicateurs de suivi du département</w:t>
            </w:r>
          </w:p>
        </w:tc>
        <w:tc>
          <w:tcPr>
            <w:tcBorders>
              <w:top w:val="single" w:color="AAAAAA" w:sz="4"/>
              <w:left w:val="single" w:color="AAAAAA" w:sz="4"/>
              <w:bottom w:val="single" w:color="AAAAAA" w:sz="4"/>
              <w:right w:val="single" w:color="AAAAAA" w:sz="4"/>
            </w:tcBorders>
            <w:shd w:fill="FFFFFF" w:val="clear"/>
            <w:tcMar>
              <w:top w:type="dxa" w:w="65"/>
              <w:bottom w:type="dxa" w:w="65"/>
            </w:tcMar>
          </w:tcPr>
          <w:p>
            <w:pPr>
              <w:jc w:val="center"/>
            </w:pPr>
            <w:r>
              <w:rPr>
                <w:sz w:val="17"/>
                <w:szCs w:val="17"/>
              </w:rPr>
              <w:t xml:space="preserve">☐ Oui  ☐ Non</w:t>
            </w:r>
          </w:p>
        </w:tc>
        <w:tc>
          <w:tcPr>
            <w:tcBorders>
              <w:top w:val="single" w:color="AAAAAA" w:sz="4"/>
              <w:left w:val="single" w:color="AAAAAA" w:sz="4"/>
              <w:bottom w:val="single" w:color="AAAAAA" w:sz="4"/>
              <w:right w:val="single" w:color="AAAAAA" w:sz="4"/>
            </w:tcBorders>
            <w:shd w:fill="FFFFFF" w:val="clear"/>
            <w:tcMar>
              <w:top w:type="dxa" w:w="65"/>
              <w:left w:type="dxa" w:w="80"/>
              <w:bottom w:type="dxa" w:w="65"/>
              <w:right w:type="dxa" w:w="80"/>
            </w:tcMar>
          </w:tcPr>
          <w:p>
            <w:r>
              <w:rPr>
                <w:sz w:val="17"/>
                <w:szCs w:val="17"/>
              </w:rPr>
              <w:t xml:space="preserve"/>
            </w:r>
          </w:p>
        </w:tc>
      </w:tr>
    </w:tbl>
    <w:p>
      <w:r>
        <w:br w:type="page"/>
      </w:r>
    </w:p>
    <w:p>
      <w:pPr>
        <w:pBdr>
          <w:left w:val="single" w:color="2E4057" w:sz="16" w:space="8"/>
        </w:pBdr>
        <w:spacing w:before="260" w:after="90"/>
        <w:ind w:left="180"/>
      </w:pPr>
      <w:r>
        <w:rPr>
          <w:rFonts w:ascii="Arial" w:cs="Arial" w:eastAsia="Arial" w:hAnsi="Arial"/>
          <w:b/>
          <w:bCs/>
          <w:color w:val="1B2631"/>
          <w:sz w:val="25"/>
          <w:szCs w:val="25"/>
        </w:rPr>
        <w:t xml:space="preserve">X. SYNTHÈSE DE L'ENTRETIEN ET SIGNATURES</w:t>
      </w:r>
    </w:p>
    <w:p>
      <w:pPr>
        <w:spacing w:before="100" w:after="55"/>
      </w:pPr>
      <w:r>
        <w:rPr>
          <w:rFonts w:ascii="Arial" w:cs="Arial" w:eastAsia="Arial" w:hAnsi="Arial"/>
          <w:b/>
          <w:bCs/>
          <w:color w:val="1A6B3C"/>
          <w:sz w:val="19"/>
          <w:szCs w:val="19"/>
        </w:rPr>
        <w:t xml:space="preserve">✅  Points forts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C0392B"/>
          <w:sz w:val="19"/>
          <w:szCs w:val="19"/>
        </w:rPr>
        <w:t xml:space="preserve">⚠️  Dysfonctionnements et risques documentaires identifiés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E74C3C"/>
          <w:sz w:val="19"/>
          <w:szCs w:val="19"/>
        </w:rPr>
        <w:t xml:space="preserve">💡  Recommandations préliminaires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140" w:after="55"/>
      </w:pPr>
      <w:r>
        <w:rPr>
          <w:rFonts w:ascii="Arial" w:cs="Arial" w:eastAsia="Arial" w:hAnsi="Arial"/>
          <w:b/>
          <w:bCs/>
          <w:color w:val="1B2631"/>
          <w:sz w:val="19"/>
          <w:szCs w:val="19"/>
        </w:rPr>
        <w:t xml:space="preserve">📝  Observations libres du responsable interviewé :</w:t>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after="45"/>
      </w:pPr>
      <w:r>
        <w:rPr>
          <w:sz w:val="18"/>
          <w:szCs w:val="18"/>
        </w:rPr>
        <w:t xml:space="preserve"/>
      </w:r>
    </w:p>
    <w:p>
      <w:pPr>
        <w:spacing w:before="280"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c>
          <w:tcPr>
            <w:tcBorders>
              <w:top w:val="single" w:color="AAAAAA" w:sz="4"/>
              <w:left w:val="single" w:color="AAAAAA" w:sz="4"/>
              <w:bottom w:val="single" w:color="AAAAAA" w:sz="4"/>
              <w:right w:val="single" w:color="AAAAAA" w:sz="4"/>
            </w:tcBorders>
            <w:shd w:fill="D5D8DC" w:val="clear"/>
            <w:tcMar>
              <w:top w:type="dxa" w:w="140"/>
              <w:left w:type="dxa" w:w="140"/>
              <w:bottom w:type="dxa" w:w="140"/>
              <w:right w:type="dxa" w:w="140"/>
            </w:tcMar>
          </w:tcPr>
          <w:p>
            <w:pPr>
              <w:jc w:val="center"/>
            </w:pPr>
            <w:r>
              <w:rPr>
                <w:rFonts w:ascii="Arial" w:cs="Arial" w:eastAsia="Arial" w:hAnsi="Arial"/>
                <w:b/>
                <w:bCs/>
                <w:color w:val="1B2631"/>
                <w:sz w:val="17"/>
                <w:szCs w:val="17"/>
              </w:rPr>
              <w:t xml:space="preserve">Chef de Mission
_______________________</w:t>
            </w:r>
          </w:p>
        </w:tc>
        <w:tc>
          <w:tcPr>
            <w:tcBorders>
              <w:top w:val="single" w:color="AAAAAA" w:sz="4"/>
              <w:left w:val="single" w:color="AAAAAA" w:sz="4"/>
              <w:bottom w:val="single" w:color="AAAAAA" w:sz="4"/>
              <w:right w:val="single" w:color="AAAAAA" w:sz="4"/>
            </w:tcBorders>
            <w:shd w:fill="D5D8DC" w:val="clear"/>
            <w:tcMar>
              <w:top w:type="dxa" w:w="140"/>
              <w:left w:type="dxa" w:w="140"/>
              <w:bottom w:type="dxa" w:w="140"/>
              <w:right w:type="dxa" w:w="140"/>
            </w:tcMar>
          </w:tcPr>
          <w:p>
            <w:pPr>
              <w:jc w:val="center"/>
            </w:pPr>
            <w:r>
              <w:rPr>
                <w:rFonts w:ascii="Arial" w:cs="Arial" w:eastAsia="Arial" w:hAnsi="Arial"/>
                <w:b/>
                <w:bCs/>
                <w:color w:val="1B2631"/>
                <w:sz w:val="17"/>
                <w:szCs w:val="17"/>
              </w:rPr>
              <w:t xml:space="preserve">Auditeur
_______________________</w:t>
            </w:r>
          </w:p>
        </w:tc>
        <w:tc>
          <w:tcPr>
            <w:tcBorders>
              <w:top w:val="single" w:color="AAAAAA" w:sz="4"/>
              <w:left w:val="single" w:color="AAAAAA" w:sz="4"/>
              <w:bottom w:val="single" w:color="AAAAAA" w:sz="4"/>
              <w:right w:val="single" w:color="AAAAAA" w:sz="4"/>
            </w:tcBorders>
            <w:shd w:fill="D5D8DC" w:val="clear"/>
            <w:tcMar>
              <w:top w:type="dxa" w:w="140"/>
              <w:left w:type="dxa" w:w="140"/>
              <w:bottom w:type="dxa" w:w="140"/>
              <w:right w:type="dxa" w:w="140"/>
            </w:tcMar>
          </w:tcPr>
          <w:p>
            <w:pPr>
              <w:jc w:val="center"/>
            </w:pPr>
            <w:r>
              <w:rPr>
                <w:rFonts w:ascii="Arial" w:cs="Arial" w:eastAsia="Arial" w:hAnsi="Arial"/>
                <w:b/>
                <w:bCs/>
                <w:color w:val="1B2631"/>
                <w:sz w:val="17"/>
                <w:szCs w:val="17"/>
              </w:rPr>
              <w:t xml:space="preserve">Responsable interviewé(e)
_______________________</w:t>
            </w:r>
          </w:p>
        </w:tc>
      </w:tr>
    </w:tbl>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2"/>
      </w:pBdr>
      <w:spacing w:before="75"/>
      <w:jc w:val="center"/>
    </w:pPr>
    <w:r>
      <w:rPr>
        <w:rFonts w:ascii="Arial" w:cs="Arial" w:eastAsia="Arial" w:hAnsi="Arial"/>
        <w:color w:val="666666"/>
        <w:sz w:val="16"/>
        <w:szCs w:val="16"/>
      </w:rPr>
      <w:t xml:space="preserve">CEPI — Guide Producteur : DÉPARTEMENT INFORMATIQUE &amp; SYSTÈME D'INFORMATION  |  Page </w:t>
    </w:r>
    <w:r>
      <w:rPr>
        <w:rFonts w:ascii="Arial" w:cs="Arial" w:eastAsia="Arial" w:hAnsi="Arial"/>
        <w:b/>
        <w:bCs/>
        <w:color w:val="2E4057"/>
        <w:sz w:val="16"/>
        <w:szCs w:val="16"/>
      </w:rPr>
      <w:fldSimple w:instr="PAGE"/>
    </w:r>
    <w:r>
      <w:rPr>
        <w:rFonts w:ascii="Arial" w:cs="Arial" w:eastAsia="Arial" w:hAnsi="Arial"/>
        <w:color w:val="666666"/>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500"/>
      <w:gridCol w:w="3406"/>
    </w:tblGrid>
    <w:tr>
      <w:tc>
        <w:tcPr>
          <w:tcBorders>
            <w:top w:val="none" w:color="FFFFFF" w:sz="0"/>
            <w:left w:val="none" w:color="FFFFFF" w:sz="0"/>
            <w:bottom w:val="none" w:color="FFFFFF" w:sz="0"/>
            <w:right w:val="none" w:color="FFFFFF" w:sz="0"/>
          </w:tcBorders>
          <w:shd w:fill="1B2631" w:val="clear"/>
          <w:tcMar>
            <w:top w:type="dxa" w:w="75"/>
            <w:left w:type="dxa" w:w="180"/>
            <w:bottom w:type="dxa" w:w="75"/>
            <w:right w:type="dxa" w:w="100"/>
          </w:tcMar>
        </w:tcPr>
        <w:p>
          <w:r>
            <w:rPr>
              <w:rFonts w:ascii="Arial" w:cs="Arial" w:eastAsia="Arial" w:hAnsi="Arial"/>
              <w:b/>
              <w:bCs/>
              <w:color w:val="FFFFFF"/>
              <w:sz w:val="17"/>
              <w:szCs w:val="17"/>
            </w:rPr>
            <w:t xml:space="preserve">CEPI — AUDIT DE LA GESTION DES ARCHIVES</w:t>
          </w:r>
        </w:p>
      </w:tc>
      <w:tc>
        <w:tcPr>
          <w:tcBorders>
            <w:top w:val="none" w:color="FFFFFF" w:sz="0"/>
            <w:left w:val="none" w:color="FFFFFF" w:sz="0"/>
            <w:bottom w:val="none" w:color="FFFFFF" w:sz="0"/>
            <w:right w:val="none" w:color="FFFFFF" w:sz="0"/>
          </w:tcBorders>
          <w:shd w:fill="E74C3C" w:val="clear"/>
          <w:tcMar>
            <w:top w:type="dxa" w:w="75"/>
            <w:left w:type="dxa" w:w="100"/>
            <w:bottom w:type="dxa" w:w="75"/>
            <w:right w:type="dxa" w:w="180"/>
          </w:tcMar>
          <w:vAlign w:val="center"/>
        </w:tcPr>
        <w:p>
          <w:pPr>
            <w:jc w:val="right"/>
          </w:pPr>
          <w:r>
            <w:rPr>
              <w:rFonts w:ascii="Arial" w:cs="Arial" w:eastAsia="Arial" w:hAnsi="Arial"/>
              <w:b/>
              <w:bCs/>
              <w:color w:val="FFFFFF"/>
              <w:sz w:val="16"/>
              <w:szCs w:val="16"/>
            </w:rPr>
            <w:t xml:space="preserve">DÉPARTEMENT INFORMATIQUE &amp; SYSTÈME D'INFORMATION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2026-03-19T10:29:11.306Z</dcterms:created>
  <dcterms:modified xsi:type="dcterms:W3CDTF">2026-03-19T10:29:11.307Z</dcterms:modified>
</cp:coreProperties>
</file>

<file path=docProps/custom.xml><?xml version="1.0" encoding="utf-8"?>
<Properties xmlns="http://schemas.openxmlformats.org/officeDocument/2006/custom-properties" xmlns:vt="http://schemas.openxmlformats.org/officeDocument/2006/docPropsVTypes"/>
</file>