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2E549F" w:rsidR="004B1699" w:rsidP="002E549F" w:rsidRDefault="004B1699" w14:paraId="5657541f" w14:textId="5657541f">
      <w:pPr>
        <w15:collapsed w:val="false"/>
      </w:pPr>
      <w:bookmarkStart w:name="_GoBack" w:id="0"/>
      <w:bookmarkEnd w:id="0"/>
    </w:p>
    <w:p>
      <w:pPr>
        <w:pStyle w:val="Titre1"/>
      </w:pPr>
      <w:r>
        <w:t xml:space="preserve"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 xml:space="preserve">List of graphics</w:t>
      </w:r>
    </w:p>
    <w:p>
      <w:r>
        <w:fldChar w:fldCharType="begin" w:dirty="true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 xml:space="preserve">List of tables</w:t>
      </w:r>
    </w:p>
    <w:p>
      <w:r>
        <w:fldChar w:fldCharType="begin" w:dirty="true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 xml:space="preserve">iris outputs</w:t>
      </w:r>
    </w:p>
    <w:p>
      <w:pPr>
        <w:pStyle w:val="Titre2"/>
      </w:pPr>
      <w:r>
        <w:t xml:space="preserve">Plot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14" name="C:\Users\dgohel\AppData\Local\Temp\RtmpMdQfT7\filef501d11264e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C:\Users\dgohel\AppData\Local\Temp\RtmpMdQfT7\filef501d11264e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iris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5.100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3.500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1.400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4.900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4.700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1.300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4.600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1.500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3.600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1.400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0.200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5.400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3.900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1.700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0.400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 xml:space="preserve">iris table</w:t>
      </w:r>
    </w:p>
    <w:p>
      <w:pPr>
        <w:pStyle w:val="Titre1"/>
      </w:pPr>
      <w:r>
        <w:t xml:space="preserve">mtcars outputs</w:t>
      </w:r>
    </w:p>
    <w:p>
      <w:pPr>
        <w:pStyle w:val="Titre2"/>
      </w:pPr>
      <w:r>
        <w:t xml:space="preserve">Plot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24" name="C:\Users\dgohel\AppData\Local\Temp\RtmpMdQfT7\filef507bf348c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C:\Users\dgohel\AppData\Local\Temp\RtmpMdQfT7\filef507bf348cf/plot0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mtcars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val="single" w:color="black" w:sz="8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wt</w:t>
            </w:r>
          </w:p>
        </w:tc>
      </w:tr>
      <w:tr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21.000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160.000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110.000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3.900</w:t>
            </w:r>
          </w:p>
        </w:tc>
        <w:tc>
          <w:tcPr>
            <w:tcBorders>
              <w:top w:val="single" w:color="black" w:sz="8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2.620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Mazda RX4 Wag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160.000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2.875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Datsun 710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22.800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108.000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93.000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3.850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2.320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Hornet 4 Drive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21.400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258.000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3.080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3.215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Hornet Sportabout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18.700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360.000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175.000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3.150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3.440</w:t>
            </w:r>
          </w:p>
        </w:tc>
      </w:tr>
      <w:tr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18.100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225.000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105.000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2.760</w:t>
            </w:r>
          </w:p>
        </w:tc>
        <w:tc>
          <w:tcPr>
            <w:tcBorders>
              <w:top w:val="none"/>
              <w:left w:val="none"/>
              <w:bottom w:val="single" w:color="black" w:sz="8"/>
              <w:right w:val="none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3.460</w:t>
            </w:r>
          </w:p>
        </w:tc>
      </w:tr>
    </w:tbl>
    <w:p>
      <w:pPr>
        <w:pStyle w:val="tablereference"/>
      </w:pPr>
      <w:r>
        <w:t xml:space="preserve">mtcars table</w:t>
      </w:r>
    </w:p>
    <w:sectPr w:rsidRPr="002E549F" w:rsidR="004B1699" w:rsidSect="00DD08A0">
      <w:headerReference w:type="default" r:id="rId7"/>
      <w:footerReference w:type="default" r:id="rId8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glossary/document.xml" Type="http://schemas.openxmlformats.org/officeDocument/2006/relationships/glossaryDocument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LYSIS_DAVID/dgohel on computer LYSIS_DAVID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Tables of contents - demo</dc:title>
</cp:coreProperties>
</file>