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62" w:rsidRDefault="008D5CB8">
      <w:r>
        <w:t>Bits &amp; Bytes: Time Ser</w:t>
      </w:r>
      <w:r w:rsidR="00FB41EF">
        <w:t>ies</w:t>
      </w:r>
      <w:r>
        <w:t xml:space="preserve"> and </w:t>
      </w:r>
      <w:r w:rsidR="00FB41EF">
        <w:t>Its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8D5CB8" w:rsidTr="00E367E4">
        <w:tc>
          <w:tcPr>
            <w:tcW w:w="10456" w:type="dxa"/>
            <w:gridSpan w:val="3"/>
          </w:tcPr>
          <w:p w:rsidR="008D5CB8" w:rsidRDefault="008B4441" w:rsidP="00FB41EF">
            <w:pPr>
              <w:jc w:val="center"/>
            </w:pPr>
            <w:r>
              <w:object w:dxaOrig="8070" w:dyaOrig="4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9pt;height:132.75pt" o:ole="">
                  <v:imagedata r:id="rId5" o:title=""/>
                </v:shape>
                <o:OLEObject Type="Embed" ProgID="PBrush" ShapeID="_x0000_i1025" DrawAspect="Content" ObjectID="_1625588868" r:id="rId6"/>
              </w:object>
            </w:r>
          </w:p>
        </w:tc>
      </w:tr>
      <w:tr w:rsidR="005143CB" w:rsidTr="00E367E4">
        <w:tc>
          <w:tcPr>
            <w:tcW w:w="10456" w:type="dxa"/>
            <w:gridSpan w:val="3"/>
          </w:tcPr>
          <w:p w:rsidR="00B66E6D" w:rsidRDefault="00B66E6D" w:rsidP="00B66E6D">
            <w:r>
              <w:t>What a nice drawing?</w:t>
            </w:r>
          </w:p>
          <w:p w:rsidR="00B66E6D" w:rsidRDefault="00B66E6D" w:rsidP="00B66E6D"/>
          <w:p w:rsidR="00B66E6D" w:rsidRDefault="006F26F5" w:rsidP="00B66E6D">
            <w:r>
              <w:t>If you see this pattern while studying data analytics</w:t>
            </w:r>
            <w:r w:rsidR="00B66E6D">
              <w:t xml:space="preserve">, you might catch </w:t>
            </w:r>
            <w:r>
              <w:t>that there is a data flow over time. (S</w:t>
            </w:r>
            <w:r w:rsidR="00B66E6D">
              <w:t>omething changes over time.</w:t>
            </w:r>
            <w:r>
              <w:t>)</w:t>
            </w:r>
          </w:p>
          <w:p w:rsidR="005143CB" w:rsidRDefault="00B66E6D" w:rsidP="00E367E4">
            <w:r>
              <w:t>We call this kind of data TIME SERIES.</w:t>
            </w:r>
          </w:p>
        </w:tc>
      </w:tr>
      <w:tr w:rsidR="00B66E6D" w:rsidTr="00F33F09">
        <w:tc>
          <w:tcPr>
            <w:tcW w:w="3486" w:type="dxa"/>
          </w:tcPr>
          <w:p w:rsidR="00B66E6D" w:rsidRDefault="00B66E6D" w:rsidP="00B66E6D">
            <w:pPr>
              <w:spacing w:before="0"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160000" cy="1440000"/>
                  <wp:effectExtent l="0" t="0" r="0" b="8255"/>
                  <wp:docPr id="4" name="Picture 4" descr="https://upload.wikimedia.org/wikipedia/commons/thumb/8/86/First_flight2.jpg/220px-First_flight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upload.wikimedia.org/wikipedia/commons/thumb/8/86/First_flight2.jpg/220px-First_flight2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B66E6D" w:rsidRDefault="00B66E6D" w:rsidP="00B66E6D">
            <w:pPr>
              <w:spacing w:before="0" w:after="0" w:line="24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160000" cy="1440000"/>
                  <wp:effectExtent l="0" t="0" r="0" b="8255"/>
                  <wp:docPr id="5" name="Picture 5" descr="https://upload.wikimedia.org/wikipedia/commons/thumb/a/ab/DeHavilland_DH50_biplane.jpg/220px-DeHavilland_DH50_biplane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upload.wikimedia.org/wikipedia/commons/thumb/a/ab/DeHavilland_DH50_biplane.jpg/220px-DeHavilland_DH50_biplane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B66E6D" w:rsidRDefault="00B66E6D" w:rsidP="00B66E6D">
            <w:pPr>
              <w:spacing w:before="0"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160000" cy="1440000"/>
                  <wp:effectExtent l="0" t="0" r="0" b="8255"/>
                  <wp:docPr id="6" name="Picture 6" descr="https://upload.wikimedia.org/wikipedia/commons/thumb/4/44/DeHavilland_Comet.jpg/220px-DeHavilland_Comet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upload.wikimedia.org/wikipedia/commons/thumb/4/44/DeHavilland_Comet.jpg/220px-DeHavilland_Comet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FA7C63" w:rsidRPr="00FA7C63" w:rsidRDefault="00FA7C63" w:rsidP="006450EF">
            <w:r w:rsidRPr="00FA7C63">
              <w:t xml:space="preserve">After world war II, </w:t>
            </w:r>
            <w:r w:rsidR="00B35D0A">
              <w:rPr>
                <w:shd w:val="clear" w:color="auto" w:fill="FFFFFF"/>
              </w:rPr>
              <w:t>one of big changes was the</w:t>
            </w:r>
            <w:r w:rsidR="008B4441">
              <w:rPr>
                <w:shd w:val="clear" w:color="auto" w:fill="FFFFFF"/>
              </w:rPr>
              <w:t xml:space="preserve"> popularity in</w:t>
            </w:r>
            <w:r w:rsidR="00B35D0A">
              <w:rPr>
                <w:shd w:val="clear" w:color="auto" w:fill="FFFFFF"/>
              </w:rPr>
              <w:t xml:space="preserve"> international </w:t>
            </w:r>
            <w:r w:rsidR="006450EF">
              <w:rPr>
                <w:shd w:val="clear" w:color="auto" w:fill="FFFFFF"/>
              </w:rPr>
              <w:t xml:space="preserve">air </w:t>
            </w:r>
            <w:r w:rsidR="00B35D0A">
              <w:rPr>
                <w:shd w:val="clear" w:color="auto" w:fill="FFFFFF"/>
              </w:rPr>
              <w:t xml:space="preserve">travel, </w:t>
            </w:r>
            <w:r w:rsidR="006450EF">
              <w:rPr>
                <w:shd w:val="clear" w:color="auto" w:fill="FFFFFF"/>
              </w:rPr>
              <w:t>driven by rapidly advancing</w:t>
            </w:r>
            <w:r w:rsidR="00B35D0A">
              <w:rPr>
                <w:shd w:val="clear" w:color="auto" w:fill="FFFFFF"/>
              </w:rPr>
              <w:t xml:space="preserve"> technology, modernised industry struct</w:t>
            </w:r>
            <w:r w:rsidR="006450EF">
              <w:rPr>
                <w:shd w:val="clear" w:color="auto" w:fill="FFFFFF"/>
              </w:rPr>
              <w:t>ure and growth of market demand</w:t>
            </w:r>
            <w:r w:rsidR="00B35D0A">
              <w:rPr>
                <w:shd w:val="clear" w:color="auto" w:fill="FFFFFF"/>
              </w:rPr>
              <w:t>.</w:t>
            </w:r>
            <w:r w:rsidR="00A05E6F">
              <w:rPr>
                <w:shd w:val="clear" w:color="auto" w:fill="FFFFFF"/>
              </w:rPr>
              <w:t xml:space="preserve">  Statisticians Box &amp; Jenkins collected monthly data about how many people travelled</w:t>
            </w:r>
            <w:r w:rsidR="006450EF">
              <w:rPr>
                <w:shd w:val="clear" w:color="auto" w:fill="FFFFFF"/>
              </w:rPr>
              <w:t xml:space="preserve"> using international flight, </w:t>
            </w:r>
            <w:r w:rsidR="00A05E6F">
              <w:rPr>
                <w:shd w:val="clear" w:color="auto" w:fill="FFFFFF"/>
              </w:rPr>
              <w:t>the</w:t>
            </w:r>
            <w:r w:rsidR="006450EF">
              <w:rPr>
                <w:shd w:val="clear" w:color="auto" w:fill="FFFFFF"/>
              </w:rPr>
              <w:t>ir</w:t>
            </w:r>
            <w:r w:rsidR="00A05E6F">
              <w:rPr>
                <w:shd w:val="clear" w:color="auto" w:fill="FFFFFF"/>
              </w:rPr>
              <w:t xml:space="preserve"> first record</w:t>
            </w:r>
            <w:r w:rsidR="006450EF">
              <w:rPr>
                <w:shd w:val="clear" w:color="auto" w:fill="FFFFFF"/>
              </w:rPr>
              <w:t>ing</w:t>
            </w:r>
            <w:r w:rsidR="00A05E6F">
              <w:rPr>
                <w:shd w:val="clear" w:color="auto" w:fill="FFFFFF"/>
              </w:rPr>
              <w:t xml:space="preserve"> </w:t>
            </w:r>
            <w:r w:rsidR="006450EF">
              <w:rPr>
                <w:shd w:val="clear" w:color="auto" w:fill="FFFFFF"/>
              </w:rPr>
              <w:t>wa</w:t>
            </w:r>
            <w:r w:rsidR="00A05E6F">
              <w:rPr>
                <w:shd w:val="clear" w:color="auto" w:fill="FFFFFF"/>
              </w:rPr>
              <w:t>s 112</w:t>
            </w:r>
            <w:r w:rsidR="006450EF">
              <w:rPr>
                <w:shd w:val="clear" w:color="auto" w:fill="FFFFFF"/>
              </w:rPr>
              <w:t xml:space="preserve">000 in January </w:t>
            </w:r>
            <w:proofErr w:type="gramStart"/>
            <w:r w:rsidR="006450EF">
              <w:rPr>
                <w:shd w:val="clear" w:color="auto" w:fill="FFFFFF"/>
              </w:rPr>
              <w:t xml:space="preserve">1949 </w:t>
            </w:r>
            <w:r w:rsidR="0041614F">
              <w:rPr>
                <w:shd w:val="clear" w:color="auto" w:fill="FFFFFF"/>
              </w:rPr>
              <w:t>.</w:t>
            </w:r>
            <w:proofErr w:type="gramEnd"/>
            <w:r w:rsidR="0041614F">
              <w:rPr>
                <w:shd w:val="clear" w:color="auto" w:fill="FFFFFF"/>
              </w:rPr>
              <w:t xml:space="preserve">  </w:t>
            </w:r>
            <w:r w:rsidR="006450EF">
              <w:rPr>
                <w:shd w:val="clear" w:color="auto" w:fill="FFFFFF"/>
              </w:rPr>
              <w:t>T</w:t>
            </w:r>
            <w:r w:rsidR="00927B48">
              <w:rPr>
                <w:shd w:val="clear" w:color="auto" w:fill="FFFFFF"/>
              </w:rPr>
              <w:t xml:space="preserve">his number is much smaller than the </w:t>
            </w:r>
            <w:r w:rsidR="006450EF">
              <w:rPr>
                <w:shd w:val="clear" w:color="auto" w:fill="FFFFFF"/>
              </w:rPr>
              <w:t xml:space="preserve">daily </w:t>
            </w:r>
            <w:r w:rsidR="00927B48">
              <w:rPr>
                <w:shd w:val="clear" w:color="auto" w:fill="FFFFFF"/>
              </w:rPr>
              <w:t>number of int</w:t>
            </w:r>
            <w:r w:rsidR="006450EF">
              <w:rPr>
                <w:shd w:val="clear" w:color="auto" w:fill="FFFFFF"/>
              </w:rPr>
              <w:t>ernational travellers nowadays (i</w:t>
            </w:r>
            <w:r w:rsidR="00927B48">
              <w:rPr>
                <w:shd w:val="clear" w:color="auto" w:fill="FFFFFF"/>
              </w:rPr>
              <w:t>.</w:t>
            </w:r>
            <w:r w:rsidR="006450EF">
              <w:rPr>
                <w:shd w:val="clear" w:color="auto" w:fill="FFFFFF"/>
              </w:rPr>
              <w:t>e.</w:t>
            </w:r>
            <w:r w:rsidR="00927B48">
              <w:rPr>
                <w:shd w:val="clear" w:color="auto" w:fill="FFFFFF"/>
              </w:rPr>
              <w:t xml:space="preserve"> 11M in 2017).  </w:t>
            </w:r>
            <w:r w:rsidR="006450EF">
              <w:rPr>
                <w:shd w:val="clear" w:color="auto" w:fill="FFFFFF"/>
              </w:rPr>
              <w:t>Their data collection finished</w:t>
            </w:r>
            <w:r w:rsidR="00A05E6F">
              <w:rPr>
                <w:shd w:val="clear" w:color="auto" w:fill="FFFFFF"/>
              </w:rPr>
              <w:t xml:space="preserve"> </w:t>
            </w:r>
            <w:r w:rsidR="006450EF">
              <w:rPr>
                <w:shd w:val="clear" w:color="auto" w:fill="FFFFFF"/>
              </w:rPr>
              <w:t xml:space="preserve">in December 1961 </w:t>
            </w:r>
            <w:r w:rsidR="00A05E6F">
              <w:rPr>
                <w:shd w:val="clear" w:color="auto" w:fill="FFFFFF"/>
              </w:rPr>
              <w:t>with 432</w:t>
            </w:r>
            <w:r w:rsidR="00927B48">
              <w:rPr>
                <w:shd w:val="clear" w:color="auto" w:fill="FFFFFF"/>
              </w:rPr>
              <w:t>000</w:t>
            </w:r>
            <w:r w:rsidR="006450EF">
              <w:rPr>
                <w:shd w:val="clear" w:color="auto" w:fill="FFFFFF"/>
              </w:rPr>
              <w:t xml:space="preserve"> international travellers</w:t>
            </w:r>
            <w:r w:rsidR="00927B48">
              <w:rPr>
                <w:shd w:val="clear" w:color="auto" w:fill="FFFFFF"/>
              </w:rPr>
              <w:t xml:space="preserve">. </w:t>
            </w:r>
            <w:r w:rsidR="006450EF">
              <w:rPr>
                <w:shd w:val="clear" w:color="auto" w:fill="FFFFFF"/>
              </w:rPr>
              <w:t xml:space="preserve">  This</w:t>
            </w:r>
            <w:r w:rsidR="00A05E6F">
              <w:rPr>
                <w:shd w:val="clear" w:color="auto" w:fill="FFFFFF"/>
              </w:rPr>
              <w:t xml:space="preserve"> means that the data </w:t>
            </w:r>
            <w:r w:rsidR="003551F8">
              <w:rPr>
                <w:shd w:val="clear" w:color="auto" w:fill="FFFFFF"/>
              </w:rPr>
              <w:t>were collected</w:t>
            </w:r>
            <w:r w:rsidR="00A05E6F">
              <w:rPr>
                <w:shd w:val="clear" w:color="auto" w:fill="FFFFFF"/>
              </w:rPr>
              <w:t xml:space="preserve"> for 12 years, and </w:t>
            </w:r>
            <w:r w:rsidR="003551F8">
              <w:rPr>
                <w:shd w:val="clear" w:color="auto" w:fill="FFFFFF"/>
              </w:rPr>
              <w:t>so there</w:t>
            </w:r>
            <w:r w:rsidR="00A05E6F">
              <w:rPr>
                <w:shd w:val="clear" w:color="auto" w:fill="FFFFFF"/>
              </w:rPr>
              <w:t xml:space="preserve"> are 144 data points (12 years * 12 month</w:t>
            </w:r>
            <w:r w:rsidR="006450EF">
              <w:rPr>
                <w:shd w:val="clear" w:color="auto" w:fill="FFFFFF"/>
              </w:rPr>
              <w:t>s</w:t>
            </w:r>
            <w:r w:rsidR="00A05E6F">
              <w:rPr>
                <w:shd w:val="clear" w:color="auto" w:fill="FFFFFF"/>
              </w:rPr>
              <w:t>)</w:t>
            </w:r>
            <w:r w:rsidR="003551F8">
              <w:rPr>
                <w:shd w:val="clear" w:color="auto" w:fill="FFFFFF"/>
              </w:rPr>
              <w:t xml:space="preserve"> as the data were collected monthly.  </w:t>
            </w:r>
            <w:r w:rsidR="006450EF">
              <w:rPr>
                <w:shd w:val="clear" w:color="auto" w:fill="FFFFFF"/>
              </w:rPr>
              <w:t xml:space="preserve">The </w:t>
            </w:r>
            <w:r w:rsidR="003551F8">
              <w:rPr>
                <w:shd w:val="clear" w:color="auto" w:fill="FFFFFF"/>
              </w:rPr>
              <w:t>Data look</w:t>
            </w:r>
            <w:r w:rsidR="006450EF">
              <w:rPr>
                <w:shd w:val="clear" w:color="auto" w:fill="FFFFFF"/>
              </w:rPr>
              <w:t>s</w:t>
            </w:r>
            <w:r w:rsidR="003551F8">
              <w:rPr>
                <w:shd w:val="clear" w:color="auto" w:fill="FFFFFF"/>
              </w:rPr>
              <w:t xml:space="preserve"> like 112</w:t>
            </w:r>
            <w:proofErr w:type="gramStart"/>
            <w:r w:rsidR="003551F8">
              <w:rPr>
                <w:shd w:val="clear" w:color="auto" w:fill="FFFFFF"/>
              </w:rPr>
              <w:t xml:space="preserve">, ..., …, …, …, </w:t>
            </w:r>
            <w:r w:rsidR="00927B48">
              <w:rPr>
                <w:shd w:val="clear" w:color="auto" w:fill="FFFFFF"/>
              </w:rPr>
              <w:t>…</w:t>
            </w:r>
            <w:r w:rsidR="003551F8">
              <w:rPr>
                <w:shd w:val="clear" w:color="auto" w:fill="FFFFFF"/>
              </w:rPr>
              <w:t>,</w:t>
            </w:r>
            <w:proofErr w:type="gramEnd"/>
            <w:r w:rsidR="003551F8">
              <w:rPr>
                <w:shd w:val="clear" w:color="auto" w:fill="FFFFFF"/>
              </w:rPr>
              <w:t xml:space="preserve"> 432</w:t>
            </w:r>
            <w:r w:rsidR="00EC3FF8">
              <w:rPr>
                <w:shd w:val="clear" w:color="auto" w:fill="FFFFFF"/>
              </w:rPr>
              <w:t xml:space="preserve"> (1000)</w:t>
            </w:r>
            <w:r w:rsidR="003551F8">
              <w:rPr>
                <w:shd w:val="clear" w:color="auto" w:fill="FFFFFF"/>
              </w:rPr>
              <w:t xml:space="preserve"> – very simple and</w:t>
            </w:r>
            <w:r w:rsidR="006450EF">
              <w:rPr>
                <w:shd w:val="clear" w:color="auto" w:fill="FFFFFF"/>
              </w:rPr>
              <w:t xml:space="preserve"> with</w:t>
            </w:r>
            <w:r w:rsidR="003551F8">
              <w:rPr>
                <w:shd w:val="clear" w:color="auto" w:fill="FFFFFF"/>
              </w:rPr>
              <w:t xml:space="preserve"> no other </w:t>
            </w:r>
            <w:r w:rsidR="0029033E">
              <w:rPr>
                <w:shd w:val="clear" w:color="auto" w:fill="FFFFFF"/>
              </w:rPr>
              <w:t>information</w:t>
            </w:r>
            <w:r w:rsidR="006450EF">
              <w:rPr>
                <w:shd w:val="clear" w:color="auto" w:fill="FFFFFF"/>
              </w:rPr>
              <w:t xml:space="preserve"> provided</w:t>
            </w:r>
            <w:r w:rsidR="003551F8">
              <w:rPr>
                <w:shd w:val="clear" w:color="auto" w:fill="FFFFFF"/>
              </w:rPr>
              <w:t>.</w:t>
            </w:r>
            <w:r w:rsidR="0029033E">
              <w:rPr>
                <w:shd w:val="clear" w:color="auto" w:fill="FFFFFF"/>
              </w:rPr>
              <w:t xml:space="preserve">  T</w:t>
            </w:r>
            <w:r w:rsidR="009C4BAD">
              <w:rPr>
                <w:shd w:val="clear" w:color="auto" w:fill="FFFFFF"/>
              </w:rPr>
              <w:t>he actual time series plot</w:t>
            </w:r>
            <w:r w:rsidR="0029033E">
              <w:rPr>
                <w:shd w:val="clear" w:color="auto" w:fill="FFFFFF"/>
              </w:rPr>
              <w:t xml:space="preserve"> from the international flight data is the </w:t>
            </w:r>
            <w:r w:rsidR="008B4441">
              <w:rPr>
                <w:shd w:val="clear" w:color="auto" w:fill="FFFFFF"/>
              </w:rPr>
              <w:t>plot</w:t>
            </w:r>
            <w:r w:rsidR="0029033E">
              <w:rPr>
                <w:shd w:val="clear" w:color="auto" w:fill="FFFFFF"/>
              </w:rPr>
              <w:t xml:space="preserve"> below,</w:t>
            </w:r>
            <w:r w:rsidR="009C4BAD">
              <w:rPr>
                <w:shd w:val="clear" w:color="auto" w:fill="FFFFFF"/>
              </w:rPr>
              <w:t xml:space="preserve"> </w:t>
            </w:r>
            <w:r w:rsidR="006450EF">
              <w:rPr>
                <w:shd w:val="clear" w:color="auto" w:fill="FFFFFF"/>
              </w:rPr>
              <w:t xml:space="preserve">in </w:t>
            </w:r>
            <w:r w:rsidR="009C4BAD">
              <w:rPr>
                <w:shd w:val="clear" w:color="auto" w:fill="FFFFFF"/>
              </w:rPr>
              <w:t xml:space="preserve">which we can see the </w:t>
            </w:r>
            <w:r w:rsidR="008B4441">
              <w:rPr>
                <w:shd w:val="clear" w:color="auto" w:fill="FFFFFF"/>
              </w:rPr>
              <w:t>time</w:t>
            </w:r>
            <w:r w:rsidR="006450EF">
              <w:rPr>
                <w:shd w:val="clear" w:color="auto" w:fill="FFFFFF"/>
              </w:rPr>
              <w:t xml:space="preserve"> o</w:t>
            </w:r>
            <w:r w:rsidR="009C4BAD">
              <w:rPr>
                <w:shd w:val="clear" w:color="auto" w:fill="FFFFFF"/>
              </w:rPr>
              <w:t xml:space="preserve">n </w:t>
            </w:r>
            <w:r w:rsidR="006450EF">
              <w:rPr>
                <w:shd w:val="clear" w:color="auto" w:fill="FFFFFF"/>
              </w:rPr>
              <w:t xml:space="preserve">the </w:t>
            </w:r>
            <w:r w:rsidR="009C4BAD">
              <w:rPr>
                <w:shd w:val="clear" w:color="auto" w:fill="FFFFFF"/>
              </w:rPr>
              <w:t>horizon</w:t>
            </w:r>
            <w:r w:rsidR="0029033E">
              <w:rPr>
                <w:shd w:val="clear" w:color="auto" w:fill="FFFFFF"/>
              </w:rPr>
              <w:t>tal axis</w:t>
            </w:r>
            <w:r w:rsidR="009C4BAD">
              <w:rPr>
                <w:shd w:val="clear" w:color="auto" w:fill="FFFFFF"/>
              </w:rPr>
              <w:t xml:space="preserve"> and changes</w:t>
            </w:r>
            <w:r w:rsidR="006450EF">
              <w:rPr>
                <w:shd w:val="clear" w:color="auto" w:fill="FFFFFF"/>
              </w:rPr>
              <w:t xml:space="preserve"> in</w:t>
            </w:r>
            <w:r w:rsidR="008B4441">
              <w:rPr>
                <w:shd w:val="clear" w:color="auto" w:fill="FFFFFF"/>
              </w:rPr>
              <w:t xml:space="preserve"> the number of passengers</w:t>
            </w:r>
            <w:r w:rsidR="006450EF">
              <w:rPr>
                <w:shd w:val="clear" w:color="auto" w:fill="FFFFFF"/>
              </w:rPr>
              <w:t xml:space="preserve"> on the </w:t>
            </w:r>
            <w:r w:rsidR="009C4BAD">
              <w:rPr>
                <w:shd w:val="clear" w:color="auto" w:fill="FFFFFF"/>
              </w:rPr>
              <w:t>vertical</w:t>
            </w:r>
            <w:r w:rsidR="0029033E">
              <w:rPr>
                <w:shd w:val="clear" w:color="auto" w:fill="FFFFFF"/>
              </w:rPr>
              <w:t xml:space="preserve"> axis</w:t>
            </w:r>
            <w:r w:rsidR="009C4BAD">
              <w:rPr>
                <w:shd w:val="clear" w:color="auto" w:fill="FFFFFF"/>
              </w:rPr>
              <w:t>.</w:t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927B48" w:rsidP="00927B4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000" cy="2880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ternation air flight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CA3A7E" w:rsidRDefault="00CA3A7E" w:rsidP="00CA3A7E">
            <w:r>
              <w:t>Imagine that a chef has a piece of nice meat without any other ingredients or spices.  It might be very challenging to make a delicious dish</w:t>
            </w:r>
            <w:r w:rsidR="008B4441">
              <w:t xml:space="preserve"> </w:t>
            </w:r>
            <w:r>
              <w:t>– they</w:t>
            </w:r>
            <w:r w:rsidR="008B4441">
              <w:t xml:space="preserve"> might</w:t>
            </w:r>
            <w:r>
              <w:t xml:space="preserve"> need salt and pepper at least.   </w:t>
            </w:r>
          </w:p>
          <w:p w:rsidR="00CA3A7E" w:rsidRDefault="00CA3A7E" w:rsidP="00461D2A">
            <w:r>
              <w:t>It is same in analysing TIME SERIES…</w:t>
            </w:r>
          </w:p>
          <w:p w:rsidR="00CA3A7E" w:rsidRDefault="009C4BAD" w:rsidP="00CA3A7E">
            <w:r>
              <w:t>In time series analysis,</w:t>
            </w:r>
            <w:r w:rsidR="00EA5E4F">
              <w:t xml:space="preserve"> there is</w:t>
            </w:r>
            <w:r w:rsidR="00CA3A7E">
              <w:t xml:space="preserve"> no other information that we can add to t</w:t>
            </w:r>
            <w:r w:rsidR="00EA5E4F">
              <w:t>he consideration.  Thus y</w:t>
            </w:r>
            <w:r w:rsidR="00CA3A7E">
              <w:t>ou might assume that it is very easy to analyse</w:t>
            </w:r>
            <w:r w:rsidR="00EA5E4F">
              <w:t>,</w:t>
            </w:r>
            <w:r w:rsidR="00CA3A7E">
              <w:t xml:space="preserve"> as the</w:t>
            </w:r>
            <w:r w:rsidR="00EA5E4F">
              <w:t xml:space="preserve"> data structure is very simple. T</w:t>
            </w:r>
            <w:r w:rsidR="00CA3A7E">
              <w:t>he reality is</w:t>
            </w:r>
            <w:r w:rsidR="0041614F">
              <w:t xml:space="preserve"> </w:t>
            </w:r>
            <w:r w:rsidR="00CA3A7E">
              <w:t>opposite to this assumption</w:t>
            </w:r>
            <w:r w:rsidR="00EA5E4F">
              <w:t xml:space="preserve"> however</w:t>
            </w:r>
            <w:r w:rsidR="00CA3A7E">
              <w:t xml:space="preserve">.  Time series are one of the hardest analytical data </w:t>
            </w:r>
            <w:r w:rsidR="00EA5E4F">
              <w:t>forms as they</w:t>
            </w:r>
            <w:r w:rsidR="00CA3A7E">
              <w:t xml:space="preserve"> is too simple.  To mitigate this </w:t>
            </w:r>
            <w:r w:rsidR="00EA5E4F">
              <w:t>challenge</w:t>
            </w:r>
            <w:r w:rsidR="00CA3A7E">
              <w:t xml:space="preserve"> </w:t>
            </w:r>
            <w:r w:rsidR="00461D2A">
              <w:t xml:space="preserve">it is very important </w:t>
            </w:r>
            <w:r w:rsidR="0029033E">
              <w:t>to</w:t>
            </w:r>
            <w:r>
              <w:t xml:space="preserve"> </w:t>
            </w:r>
            <w:r w:rsidR="00461D2A">
              <w:t xml:space="preserve">analyse </w:t>
            </w:r>
            <w:r w:rsidR="0029033E">
              <w:t xml:space="preserve">different time frames such as </w:t>
            </w:r>
            <w:r w:rsidR="008B4441">
              <w:t>long-term to short-</w:t>
            </w:r>
            <w:r w:rsidR="00461D2A">
              <w:t>term diver</w:t>
            </w:r>
            <w:r w:rsidR="00CA3A7E">
              <w:t>sities of data.  We normally consider four different time frame</w:t>
            </w:r>
            <w:r w:rsidR="00EA5E4F">
              <w:t>s</w:t>
            </w:r>
            <w:r w:rsidR="00CA3A7E">
              <w:t>: long-term</w:t>
            </w:r>
            <w:r w:rsidR="008B4441">
              <w:t xml:space="preserve">, mid-term, short-term and each data </w:t>
            </w:r>
            <w:r w:rsidR="00CA3A7E">
              <w:t>point.</w:t>
            </w:r>
          </w:p>
          <w:p w:rsidR="00461D2A" w:rsidRDefault="006B7AA6" w:rsidP="0041614F">
            <w:r>
              <w:t>First, we consider LEVEL</w:t>
            </w:r>
            <w:r w:rsidR="0041614F">
              <w:t xml:space="preserve"> - t</w:t>
            </w:r>
            <w:r>
              <w:t>he overall value</w:t>
            </w:r>
            <w:r w:rsidR="0009784C">
              <w:t xml:space="preserve"> of the whole data</w:t>
            </w:r>
            <w:r w:rsidR="004F0D81">
              <w:t xml:space="preserve">, which </w:t>
            </w:r>
            <w:r w:rsidR="0009784C">
              <w:t xml:space="preserve">is the average value of </w:t>
            </w:r>
            <w:r w:rsidR="004F0D81">
              <w:t>all 144 data points (approximately, 280300).  The shape of the LEVEL is not exciting at all- just a horizontal line that has the height of 280300 as shown in figure below.</w:t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4F0D81" w:rsidP="0017121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534150" cy="1790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plot0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132" cy="179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4F0D81" w:rsidP="002B2A1D">
            <w:r>
              <w:t>Second, we consider TREND</w:t>
            </w:r>
            <w:r w:rsidR="00EA5E4F">
              <w:t>. This is the</w:t>
            </w:r>
            <w:r>
              <w:t xml:space="preserve"> mid-term analysis to help us to figure out the change of the </w:t>
            </w:r>
            <w:r w:rsidR="00F96F40">
              <w:t>data</w:t>
            </w:r>
            <w:r>
              <w:t xml:space="preserve"> over time.  </w:t>
            </w:r>
            <w:r w:rsidR="002B2A1D">
              <w:t>The e</w:t>
            </w:r>
            <w:r>
              <w:t xml:space="preserve">asy way of capturing TREND is that Ignore the fluctuations and just draw a straight line from the fist </w:t>
            </w:r>
            <w:r w:rsidR="00F96F40">
              <w:t>value</w:t>
            </w:r>
            <w:r>
              <w:t xml:space="preserve"> to</w:t>
            </w:r>
            <w:r w:rsidR="00F96F40">
              <w:t>wards</w:t>
            </w:r>
            <w:r>
              <w:t xml:space="preserve"> the last </w:t>
            </w:r>
            <w:r w:rsidR="00F96F40">
              <w:t>value</w:t>
            </w:r>
            <w:r>
              <w:t>, though the trend line does not necessar</w:t>
            </w:r>
            <w:r w:rsidR="002B2A1D">
              <w:t>il</w:t>
            </w:r>
            <w:r w:rsidR="0041614F">
              <w:t>y</w:t>
            </w:r>
            <w:r w:rsidR="002B2A1D">
              <w:t xml:space="preserve"> </w:t>
            </w:r>
            <w:r>
              <w:t xml:space="preserve">to be straight.  </w:t>
            </w:r>
            <w:r w:rsidR="00F96F40">
              <w:t xml:space="preserve">We can easily capture that the trend line for this data is close to </w:t>
            </w:r>
            <w:r w:rsidR="008B4441">
              <w:t>a</w:t>
            </w:r>
            <w:r w:rsidR="00F96F40">
              <w:t xml:space="preserve"> straight line as shown below. </w:t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F96F40" w:rsidP="00F96F40">
            <w:pPr>
              <w:jc w:val="center"/>
            </w:pPr>
            <w:r>
              <w:object w:dxaOrig="9120" w:dyaOrig="1425">
                <v:shape id="_x0000_i1026" type="#_x0000_t75" style="width:456pt;height:71.25pt" o:ole="">
                  <v:imagedata r:id="rId12" o:title=""/>
                </v:shape>
                <o:OLEObject Type="Embed" ProgID="PBrush" ShapeID="_x0000_i1026" DrawAspect="Content" ObjectID="_1625588869" r:id="rId13"/>
              </w:object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F96F40" w:rsidP="00EA5E4F">
            <w:r>
              <w:lastRenderedPageBreak/>
              <w:t>Next, we count SEASONALITY</w:t>
            </w:r>
            <w:r w:rsidR="00EA5E4F">
              <w:t>.</w:t>
            </w:r>
            <w:r>
              <w:t xml:space="preserve"> </w:t>
            </w:r>
            <w:r w:rsidR="00EA5E4F">
              <w:t>This is</w:t>
            </w:r>
            <w:r>
              <w:t xml:space="preserve"> a short-term analysis to find any seasonal effects in </w:t>
            </w:r>
            <w:r w:rsidR="00987929">
              <w:t>a</w:t>
            </w:r>
            <w:r w:rsidR="004C6F99">
              <w:t>ny</w:t>
            </w:r>
            <w:r w:rsidR="00987929">
              <w:t xml:space="preserve"> regular time period</w:t>
            </w:r>
            <w:r w:rsidR="004C6F99">
              <w:t xml:space="preserve">.  When the SEASONALITY has been separated from the whole data as shown below, it is really clear that there </w:t>
            </w:r>
            <w:r w:rsidR="002B2A1D">
              <w:t>is a repetitive seasonal effect</w:t>
            </w:r>
            <w:r w:rsidR="004C6F99">
              <w:t xml:space="preserve"> with the same strength for each year.  It is a bit of trick in time series that we </w:t>
            </w:r>
            <w:r w:rsidR="00EA5E4F">
              <w:t xml:space="preserve">can </w:t>
            </w:r>
            <w:r w:rsidR="004C6F99">
              <w:t>decompose the seasonality like that – change the height (strength) of the seasonal effect</w:t>
            </w:r>
            <w:r w:rsidR="008B4441">
              <w:t>s</w:t>
            </w:r>
            <w:r w:rsidR="004C6F99">
              <w:t xml:space="preserve"> </w:t>
            </w:r>
            <w:r w:rsidR="002B2A1D">
              <w:t xml:space="preserve">in </w:t>
            </w:r>
            <w:r w:rsidR="004C6F99">
              <w:t>respect to the yearly data values.</w:t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987929" w:rsidP="00987929">
            <w:pPr>
              <w:jc w:val="center"/>
            </w:pPr>
            <w:r>
              <w:object w:dxaOrig="9135" w:dyaOrig="1470">
                <v:shape id="_x0000_i1027" type="#_x0000_t75" style="width:456.75pt;height:73.5pt" o:ole="">
                  <v:imagedata r:id="rId14" o:title=""/>
                </v:shape>
                <o:OLEObject Type="Embed" ProgID="PBrush" ShapeID="_x0000_i1027" DrawAspect="Content" ObjectID="_1625588870" r:id="rId15"/>
              </w:object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4C6F99" w:rsidP="0041614F">
            <w:r>
              <w:t>Last, we look at RESIDUAL</w:t>
            </w:r>
            <w:r w:rsidR="0041614F">
              <w:t xml:space="preserve"> - t</w:t>
            </w:r>
            <w:r>
              <w:t>he individual data point</w:t>
            </w:r>
            <w:r w:rsidR="002B2A1D">
              <w:t>s</w:t>
            </w:r>
            <w:r>
              <w:t xml:space="preserve"> as the difference from the counts of LEVEL, TREND and SEASONALITY all </w:t>
            </w:r>
            <w:r w:rsidR="00EA5E4F">
              <w:t xml:space="preserve">put </w:t>
            </w:r>
            <w:r>
              <w:t xml:space="preserve">together. </w:t>
            </w:r>
            <w:r w:rsidR="002B005D">
              <w:t xml:space="preserve"> </w:t>
            </w:r>
            <w:r>
              <w:t xml:space="preserve">Look at the </w:t>
            </w:r>
            <w:r w:rsidR="0041614F">
              <w:t>plot below.  T</w:t>
            </w:r>
            <w:r w:rsidR="002B005D">
              <w:t>here seem to be some so</w:t>
            </w:r>
            <w:r w:rsidR="008B4441">
              <w:t>r</w:t>
            </w:r>
            <w:r w:rsidR="00EA5E4F">
              <w:t>t</w:t>
            </w:r>
            <w:r w:rsidR="002B005D">
              <w:t xml:space="preserve"> of seasonal effects in the re</w:t>
            </w:r>
            <w:r w:rsidR="002B2A1D">
              <w:t>sidual values, though they are</w:t>
            </w:r>
            <w:r w:rsidR="002B005D">
              <w:t xml:space="preserve"> not very clear like the previous plot of SEASONALITY.</w:t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4C6F99" w:rsidP="004C6F99">
            <w:pPr>
              <w:jc w:val="center"/>
            </w:pPr>
            <w:r>
              <w:object w:dxaOrig="9135" w:dyaOrig="1440">
                <v:shape id="_x0000_i1028" type="#_x0000_t75" style="width:456.75pt;height:1in" o:ole="">
                  <v:imagedata r:id="rId16" o:title=""/>
                </v:shape>
                <o:OLEObject Type="Embed" ProgID="PBrush" ShapeID="_x0000_i1028" DrawAspect="Content" ObjectID="_1625588871" r:id="rId17"/>
              </w:object>
            </w:r>
          </w:p>
        </w:tc>
      </w:tr>
      <w:tr w:rsidR="008D5CB8" w:rsidTr="00E367E4">
        <w:tc>
          <w:tcPr>
            <w:tcW w:w="10456" w:type="dxa"/>
            <w:gridSpan w:val="3"/>
          </w:tcPr>
          <w:p w:rsidR="008D5CB8" w:rsidRDefault="005143CB" w:rsidP="005143CB">
            <w:r>
              <w:t xml:space="preserve">To talk about time series model, I could not avoid </w:t>
            </w:r>
            <w:r w:rsidR="00EA5E4F">
              <w:t>the</w:t>
            </w:r>
            <w:r>
              <w:t xml:space="preserve"> use </w:t>
            </w:r>
            <w:r w:rsidR="00EA5E4F">
              <w:t xml:space="preserve">of </w:t>
            </w:r>
            <w:r>
              <w:t>a techni</w:t>
            </w:r>
            <w:r w:rsidR="00B855D0">
              <w:t>cal term</w:t>
            </w:r>
            <w:r w:rsidR="00EA5E4F">
              <w:t>.</w:t>
            </w:r>
            <w:r w:rsidR="00B855D0">
              <w:t xml:space="preserve"> </w:t>
            </w:r>
            <w:r w:rsidR="00EA5E4F">
              <w:t>Namely ARIMA – this</w:t>
            </w:r>
            <w:r w:rsidR="00B855D0">
              <w:t xml:space="preserve"> is the</w:t>
            </w:r>
            <w:r>
              <w:t xml:space="preserve"> composite of </w:t>
            </w:r>
            <w:r w:rsidR="00EA5E4F">
              <w:t>AR, I and MA.  The reason</w:t>
            </w:r>
            <w:r>
              <w:t xml:space="preserve"> </w:t>
            </w:r>
            <w:r w:rsidR="00EA5E4F">
              <w:t xml:space="preserve">is that almost all </w:t>
            </w:r>
            <w:r w:rsidR="0041614F">
              <w:t xml:space="preserve">the </w:t>
            </w:r>
            <w:r>
              <w:t>time series models are based on ARIMA</w:t>
            </w:r>
            <w:r w:rsidR="00B66E6D">
              <w:t>:</w:t>
            </w:r>
          </w:p>
          <w:p w:rsidR="00B66E6D" w:rsidRDefault="00B66E6D" w:rsidP="00B66E6D">
            <w:pPr>
              <w:pStyle w:val="ListParagraph"/>
              <w:numPr>
                <w:ilvl w:val="0"/>
                <w:numId w:val="1"/>
              </w:numPr>
            </w:pPr>
            <w:r>
              <w:t>AR (</w:t>
            </w:r>
            <w:proofErr w:type="spellStart"/>
            <w:r>
              <w:t>Autoregression</w:t>
            </w:r>
            <w:proofErr w:type="spellEnd"/>
            <w:r>
              <w:t xml:space="preserve">): </w:t>
            </w:r>
            <w:r w:rsidR="00FF6292">
              <w:t>Arrange</w:t>
            </w:r>
            <w:r>
              <w:t xml:space="preserve"> the data in time</w:t>
            </w:r>
            <w:r w:rsidR="00FF6292">
              <w:t xml:space="preserve"> order</w:t>
            </w:r>
            <w:r>
              <w:t xml:space="preserve"> and copy it, then shift the copy one-step, two-step, and so on (namely lagged) to find the dependency relationship between time-shifted values.</w:t>
            </w:r>
          </w:p>
          <w:p w:rsidR="00B66E6D" w:rsidRDefault="00B66E6D" w:rsidP="00CE64B6">
            <w:pPr>
              <w:pStyle w:val="ListParagraph"/>
              <w:numPr>
                <w:ilvl w:val="0"/>
                <w:numId w:val="1"/>
              </w:numPr>
            </w:pPr>
            <w:r>
              <w:t xml:space="preserve">I (Integrated): Calculate the difference between the current and previous values to </w:t>
            </w:r>
            <w:r w:rsidR="00CE64B6">
              <w:t>catch the level of stability of data.</w:t>
            </w:r>
          </w:p>
          <w:p w:rsidR="00CE64B6" w:rsidRDefault="00CE64B6" w:rsidP="00E367E4">
            <w:pPr>
              <w:pStyle w:val="ListParagraph"/>
              <w:numPr>
                <w:ilvl w:val="0"/>
                <w:numId w:val="1"/>
              </w:numPr>
            </w:pPr>
            <w:r>
              <w:t>MA (Moving Average)</w:t>
            </w:r>
            <w:r w:rsidR="003537BF">
              <w:t>: Calculate the average and error for a framed window (with a fixed time-frame) and shift the window to continue the computation of average and err</w:t>
            </w:r>
            <w:r w:rsidR="00E367E4">
              <w:t>or – this</w:t>
            </w:r>
            <w:r w:rsidR="00B855D0">
              <w:t xml:space="preserve"> activity</w:t>
            </w:r>
            <w:r w:rsidR="002B2A1D">
              <w:t xml:space="preserve"> is to</w:t>
            </w:r>
            <w:r w:rsidR="00E367E4">
              <w:t xml:space="preserve"> smooth the values.</w:t>
            </w:r>
          </w:p>
          <w:p w:rsidR="00E367E4" w:rsidRDefault="00FF6292" w:rsidP="00E367E4">
            <w:r>
              <w:t xml:space="preserve">Though there are more technical stories in the depth of the </w:t>
            </w:r>
            <w:r w:rsidR="00B855D0">
              <w:t>ARIMA</w:t>
            </w:r>
            <w:r>
              <w:t xml:space="preserve">, </w:t>
            </w:r>
            <w:r w:rsidR="00E367E4">
              <w:t>I suppose that this is eno</w:t>
            </w:r>
            <w:r>
              <w:t>ugh to introduce its</w:t>
            </w:r>
            <w:r w:rsidR="00E367E4">
              <w:t xml:space="preserve"> </w:t>
            </w:r>
            <w:r w:rsidR="00B855D0">
              <w:t>concept</w:t>
            </w:r>
            <w:r w:rsidR="00E367E4">
              <w:t xml:space="preserve"> today.</w:t>
            </w:r>
          </w:p>
          <w:p w:rsidR="00E367E4" w:rsidRDefault="00FF6292" w:rsidP="00A32541">
            <w:r>
              <w:t xml:space="preserve">The core </w:t>
            </w:r>
            <w:r w:rsidR="002B2A1D">
              <w:t xml:space="preserve">value </w:t>
            </w:r>
            <w:r>
              <w:t xml:space="preserve">of </w:t>
            </w:r>
            <w:r w:rsidR="00B855D0">
              <w:t>any</w:t>
            </w:r>
            <w:r w:rsidR="00EA5E4F">
              <w:t xml:space="preserve"> TIME SERIES is FORECASTING.</w:t>
            </w:r>
            <w:r w:rsidR="0041614F">
              <w:t xml:space="preserve"> </w:t>
            </w:r>
            <w:r>
              <w:t xml:space="preserve"> </w:t>
            </w:r>
            <w:r w:rsidR="00A32541">
              <w:t xml:space="preserve">To do this, we need to find the best </w:t>
            </w:r>
            <w:r>
              <w:t>formula for predicting the f</w:t>
            </w:r>
            <w:r w:rsidR="002B2A1D">
              <w:t>uture values.  When I learnt about</w:t>
            </w:r>
            <w:r>
              <w:t xml:space="preserve"> time series </w:t>
            </w:r>
            <w:r w:rsidR="002B2A1D">
              <w:t>a few years ago, I needed to</w:t>
            </w:r>
            <w:r>
              <w:t xml:space="preserve"> apply a number of different models </w:t>
            </w:r>
            <w:r w:rsidR="002B2A1D">
              <w:t>manually</w:t>
            </w:r>
            <w:r>
              <w:t xml:space="preserve"> and </w:t>
            </w:r>
            <w:r w:rsidR="00A32541">
              <w:t>spent a lot of time to select an appropriate formula (model).  These days, with the advanced development in tools (packages) it is ea</w:t>
            </w:r>
            <w:r w:rsidR="002B2A1D">
              <w:t xml:space="preserve">sy to automate this process. </w:t>
            </w:r>
            <w:r w:rsidR="00A32541">
              <w:t xml:space="preserve"> I used one of the auto-function</w:t>
            </w:r>
            <w:r w:rsidR="002B2A1D">
              <w:t>s</w:t>
            </w:r>
            <w:r w:rsidR="00A32541">
              <w:t xml:space="preserve"> to fit the model.  From the model fitting, I found the </w:t>
            </w:r>
            <w:r w:rsidR="00B855D0">
              <w:t>prediction</w:t>
            </w:r>
            <w:r w:rsidR="00A32541">
              <w:t xml:space="preserve"> value equals the sum of these four components:</w:t>
            </w:r>
          </w:p>
          <w:p w:rsidR="00A32541" w:rsidRDefault="00D6159A" w:rsidP="00A32541">
            <w:pPr>
              <w:pStyle w:val="ListParagraph"/>
              <w:numPr>
                <w:ilvl w:val="0"/>
                <w:numId w:val="1"/>
              </w:numPr>
            </w:pPr>
            <w:r>
              <w:t>0.6 times of lag-</w:t>
            </w:r>
            <w:r w:rsidR="00A32541">
              <w:t xml:space="preserve">2 </w:t>
            </w:r>
            <w:proofErr w:type="spellStart"/>
            <w:r w:rsidR="00A32541">
              <w:t>autoregression</w:t>
            </w:r>
            <w:proofErr w:type="spellEnd"/>
          </w:p>
          <w:p w:rsidR="00A32541" w:rsidRDefault="00D6159A" w:rsidP="00A32541">
            <w:pPr>
              <w:pStyle w:val="ListParagraph"/>
              <w:numPr>
                <w:ilvl w:val="0"/>
                <w:numId w:val="1"/>
              </w:numPr>
            </w:pPr>
            <w:r>
              <w:t>0.2 times of 12-</w:t>
            </w:r>
            <w:r w:rsidR="00A32541">
              <w:t>month seasonality</w:t>
            </w:r>
          </w:p>
          <w:p w:rsidR="00A32541" w:rsidRDefault="00D6159A" w:rsidP="00A32541">
            <w:pPr>
              <w:pStyle w:val="ListParagraph"/>
              <w:numPr>
                <w:ilvl w:val="0"/>
                <w:numId w:val="1"/>
              </w:numPr>
            </w:pPr>
            <w:r>
              <w:t>-0.99 times of lag-</w:t>
            </w:r>
            <w:r w:rsidR="00A32541">
              <w:t>1 errors</w:t>
            </w:r>
          </w:p>
          <w:p w:rsidR="00A32541" w:rsidRDefault="00A32541" w:rsidP="00A32541">
            <w:pPr>
              <w:pStyle w:val="ListParagraph"/>
              <w:numPr>
                <w:ilvl w:val="0"/>
                <w:numId w:val="1"/>
              </w:numPr>
            </w:pPr>
            <w:r>
              <w:t>Random errors (residuals)</w:t>
            </w:r>
          </w:p>
          <w:p w:rsidR="00A32541" w:rsidRDefault="00A32541" w:rsidP="00A32541">
            <w:r>
              <w:t>Exciting time…</w:t>
            </w:r>
            <w:r w:rsidR="00920F99">
              <w:t xml:space="preserve"> </w:t>
            </w:r>
            <w:proofErr w:type="gramStart"/>
            <w:r w:rsidR="00920F99">
              <w:t>P..R..E..D..I..C..T..I..O..</w:t>
            </w:r>
            <w:proofErr w:type="gramEnd"/>
            <w:r w:rsidR="00920F99">
              <w:t>N…</w:t>
            </w:r>
          </w:p>
          <w:p w:rsidR="00920F99" w:rsidRDefault="00A32541" w:rsidP="00920F99">
            <w:r>
              <w:t>To forecast some future values, say for the ne</w:t>
            </w:r>
            <w:r w:rsidR="002B2A1D">
              <w:t>xt three years (i.e. 36 months)</w:t>
            </w:r>
            <w:r>
              <w:t xml:space="preserve"> </w:t>
            </w:r>
            <w:r w:rsidR="00920F99">
              <w:t>using the formula above, jus</w:t>
            </w:r>
            <w:r w:rsidR="002B2A1D">
              <w:t>t compute for the time stamps</w:t>
            </w:r>
            <w:r w:rsidR="00920F99">
              <w:t xml:space="preserve"> 145 to 180 (rem</w:t>
            </w:r>
            <w:r w:rsidR="002B2A1D">
              <w:t>em</w:t>
            </w:r>
            <w:r w:rsidR="00B855D0">
              <w:t>ber</w:t>
            </w:r>
            <w:r w:rsidR="00920F99">
              <w:t xml:space="preserve"> that we </w:t>
            </w:r>
            <w:r w:rsidR="002B2A1D">
              <w:t xml:space="preserve">already </w:t>
            </w:r>
            <w:r w:rsidR="00920F99">
              <w:t>have 144 historical data points).</w:t>
            </w:r>
          </w:p>
          <w:p w:rsidR="00A32541" w:rsidRDefault="00920F99" w:rsidP="00BC72D0">
            <w:r>
              <w:lastRenderedPageBreak/>
              <w:t xml:space="preserve">The blue line is the prediction of </w:t>
            </w:r>
            <w:r w:rsidR="00EC3FF8">
              <w:t xml:space="preserve">the </w:t>
            </w:r>
            <w:r>
              <w:t>number of internati</w:t>
            </w:r>
            <w:r w:rsidR="002B2A1D">
              <w:t>onal travellers using air travel</w:t>
            </w:r>
            <w:r>
              <w:t xml:space="preserve"> for three years </w:t>
            </w:r>
            <w:r w:rsidR="00275D0F">
              <w:t xml:space="preserve">after actual </w:t>
            </w:r>
            <w:r w:rsidR="00EC3FF8">
              <w:t xml:space="preserve">observation </w:t>
            </w:r>
            <w:r>
              <w:t>(</w:t>
            </w:r>
            <w:r w:rsidR="00EC3FF8">
              <w:t xml:space="preserve">i.e. </w:t>
            </w:r>
            <w:r>
              <w:t>1962, 1963 and 1964)</w:t>
            </w:r>
            <w:r w:rsidR="00275D0F">
              <w:t xml:space="preserve"> with a variation error of</w:t>
            </w:r>
            <w:r w:rsidR="00EC3FF8">
              <w:t xml:space="preserve"> 95% confid</w:t>
            </w:r>
            <w:r w:rsidR="00275D0F">
              <w:t xml:space="preserve">ence level </w:t>
            </w:r>
            <w:r w:rsidR="00EC3FF8">
              <w:t xml:space="preserve"> </w:t>
            </w:r>
            <w:r w:rsidR="00275D0F">
              <w:t>(</w:t>
            </w:r>
            <w:r w:rsidR="00EC3FF8">
              <w:t>shade</w:t>
            </w:r>
            <w:r w:rsidR="00275D0F">
              <w:t>d)</w:t>
            </w:r>
            <w:r>
              <w:t>.  F</w:t>
            </w:r>
            <w:r w:rsidR="00EC3FF8">
              <w:t xml:space="preserve">rom this model, the total number passengers in 1964 is </w:t>
            </w:r>
            <w:r w:rsidR="00D6159A">
              <w:t xml:space="preserve">about </w:t>
            </w:r>
            <w:r w:rsidR="00275D0F">
              <w:t xml:space="preserve">predicted to be </w:t>
            </w:r>
            <w:r w:rsidR="00D6159A">
              <w:t>6.9</w:t>
            </w:r>
            <w:r w:rsidR="00BC72D0">
              <w:t>M</w:t>
            </w:r>
            <w:r w:rsidR="00EC3FF8">
              <w:t xml:space="preserve">.  </w:t>
            </w:r>
          </w:p>
        </w:tc>
      </w:tr>
      <w:tr w:rsidR="004C6F99" w:rsidTr="00E367E4">
        <w:tc>
          <w:tcPr>
            <w:tcW w:w="10456" w:type="dxa"/>
            <w:gridSpan w:val="3"/>
          </w:tcPr>
          <w:p w:rsidR="004C6F99" w:rsidRDefault="00F33F09" w:rsidP="00E367E4">
            <w:r>
              <w:object w:dxaOrig="8760" w:dyaOrig="6540">
                <v:shape id="_x0000_i1029" type="#_x0000_t75" style="width:503.25pt;height:261.75pt" o:ole="">
                  <v:imagedata r:id="rId18" o:title=""/>
                </v:shape>
                <o:OLEObject Type="Embed" ProgID="PBrush" ShapeID="_x0000_i1029" DrawAspect="Content" ObjectID="_1625588872" r:id="rId19"/>
              </w:object>
            </w:r>
          </w:p>
        </w:tc>
      </w:tr>
      <w:tr w:rsidR="004C6F99" w:rsidTr="00E367E4">
        <w:tc>
          <w:tcPr>
            <w:tcW w:w="10456" w:type="dxa"/>
            <w:gridSpan w:val="3"/>
          </w:tcPr>
          <w:p w:rsidR="00BC72D0" w:rsidRDefault="00275D0F" w:rsidP="00BC72D0">
            <w:r>
              <w:t>I</w:t>
            </w:r>
            <w:r w:rsidR="00EA5E4F">
              <w:t xml:space="preserve"> </w:t>
            </w:r>
            <w:r>
              <w:t>was curious about</w:t>
            </w:r>
            <w:r w:rsidR="00EC3FF8">
              <w:t xml:space="preserve"> how </w:t>
            </w:r>
            <w:r>
              <w:t xml:space="preserve">accurate </w:t>
            </w:r>
            <w:r w:rsidR="00EC3FF8">
              <w:t>the prediction from the model</w:t>
            </w:r>
            <w:r w:rsidR="00BC72D0">
              <w:t xml:space="preserve"> </w:t>
            </w:r>
            <w:r>
              <w:t>is.</w:t>
            </w:r>
            <w:r w:rsidR="0089145C">
              <w:t xml:space="preserve"> </w:t>
            </w:r>
            <w:r>
              <w:t xml:space="preserve"> S</w:t>
            </w:r>
            <w:r w:rsidR="00D6159A">
              <w:t>o</w:t>
            </w:r>
            <w:r w:rsidR="00EC3FF8">
              <w:t xml:space="preserve"> </w:t>
            </w:r>
            <w:r>
              <w:t xml:space="preserve">I </w:t>
            </w:r>
            <w:r w:rsidR="00EC3FF8">
              <w:t>searched the Internet</w:t>
            </w:r>
            <w:r w:rsidR="00BC72D0">
              <w:t xml:space="preserve"> to get the actual statistic</w:t>
            </w:r>
            <w:r>
              <w:t>s</w:t>
            </w:r>
            <w:r w:rsidR="00BC72D0">
              <w:t xml:space="preserve"> of the total number of international flight passengers</w:t>
            </w:r>
            <w:r w:rsidR="00EC3FF8">
              <w:t xml:space="preserve">.  Unfortunately, I could not find </w:t>
            </w:r>
            <w:r w:rsidR="00BC72D0">
              <w:t>the information</w:t>
            </w:r>
            <w:r w:rsidR="00EC3FF8">
              <w:t xml:space="preserve"> for 1964.  The earliest year of statistics from </w:t>
            </w:r>
            <w:r w:rsidR="003F4884">
              <w:t xml:space="preserve">the </w:t>
            </w:r>
            <w:r w:rsidR="00EC3FF8">
              <w:t>International Civil Aviation Organization is for 1970</w:t>
            </w:r>
            <w:r w:rsidR="00D6159A">
              <w:t>,</w:t>
            </w:r>
            <w:r w:rsidR="00EC3FF8">
              <w:t xml:space="preserve"> and the </w:t>
            </w:r>
            <w:r w:rsidR="003F4884">
              <w:t>number for</w:t>
            </w:r>
            <w:r w:rsidR="00D6159A">
              <w:t xml:space="preserve"> that year is over 310</w:t>
            </w:r>
            <w:r w:rsidR="00BC72D0">
              <w:t xml:space="preserve">M </w:t>
            </w:r>
            <w:r w:rsidR="003F4884">
              <w:t>(</w:t>
            </w:r>
            <w:r w:rsidR="00BC72D0">
              <w:t>as shown below</w:t>
            </w:r>
            <w:r w:rsidR="003F4884">
              <w:t>)</w:t>
            </w:r>
            <w:r w:rsidR="00EC3FF8">
              <w:t>.</w:t>
            </w:r>
            <w:r w:rsidR="00BC72D0">
              <w:t xml:space="preserve">  </w:t>
            </w:r>
          </w:p>
          <w:p w:rsidR="004C6F99" w:rsidRDefault="00275D0F" w:rsidP="00BC72D0">
            <w:r>
              <w:t>Can we predict from our model as far as</w:t>
            </w:r>
            <w:r w:rsidR="00D6159A">
              <w:t xml:space="preserve"> 19</w:t>
            </w:r>
            <w:r w:rsidR="00BC72D0">
              <w:t xml:space="preserve">70 to compare the actual statistic?  Not </w:t>
            </w:r>
            <w:r>
              <w:t xml:space="preserve">in </w:t>
            </w:r>
            <w:r w:rsidR="003F4884">
              <w:t>actuality</w:t>
            </w:r>
            <w:r w:rsidR="00BC72D0">
              <w:t>…</w:t>
            </w:r>
          </w:p>
          <w:p w:rsidR="003F4884" w:rsidRDefault="00275D0F" w:rsidP="00D6159A">
            <w:r>
              <w:t>This is because</w:t>
            </w:r>
            <w:r w:rsidR="00D6159A">
              <w:t xml:space="preserve"> the forecasting for a long future time is normally </w:t>
            </w:r>
            <w:r>
              <w:t xml:space="preserve">nonsense. </w:t>
            </w:r>
          </w:p>
          <w:p w:rsidR="00BC72D0" w:rsidRDefault="00275D0F" w:rsidP="00D6159A">
            <w:r>
              <w:t>However</w:t>
            </w:r>
            <w:r w:rsidR="00D6159A">
              <w:t xml:space="preserve"> if you are still curious about this, the prediction for 1970 is 9.4M</w:t>
            </w:r>
            <w:r>
              <w:t>.</w:t>
            </w:r>
            <w:r w:rsidR="0089145C">
              <w:t xml:space="preserve">  </w:t>
            </w:r>
            <w:r>
              <w:t>T</w:t>
            </w:r>
            <w:r w:rsidR="00D6159A">
              <w:t>hat is far behind</w:t>
            </w:r>
            <w:r w:rsidR="003F4884">
              <w:t xml:space="preserve"> of the actual figure of 310M that</w:t>
            </w:r>
            <w:r w:rsidR="00D6159A">
              <w:t xml:space="preserve"> we expected.</w:t>
            </w:r>
            <w:r w:rsidR="00B855D0">
              <w:t xml:space="preserve">  Interestingly, the number of international air travellers is continuously increasing not only linearly but also in a gentle curve, though this is out of topic</w:t>
            </w:r>
            <w:r w:rsidR="003F4884">
              <w:t xml:space="preserve"> for</w:t>
            </w:r>
            <w:r w:rsidR="00B855D0">
              <w:t xml:space="preserve"> today, </w:t>
            </w:r>
            <w:proofErr w:type="spellStart"/>
            <w:r w:rsidR="00B855D0">
              <w:t>haha</w:t>
            </w:r>
            <w:proofErr w:type="spellEnd"/>
            <w:r w:rsidR="00B855D0">
              <w:t>…</w:t>
            </w:r>
            <w:bookmarkStart w:id="0" w:name="_GoBack"/>
            <w:bookmarkEnd w:id="0"/>
          </w:p>
          <w:p w:rsidR="00F33F09" w:rsidRDefault="00F33F09" w:rsidP="00D6159A">
            <w:r>
              <w:t>Hope this is a bit of information on TIME SERIES for you.</w:t>
            </w:r>
          </w:p>
        </w:tc>
      </w:tr>
      <w:tr w:rsidR="004C6F99" w:rsidTr="00E367E4">
        <w:tc>
          <w:tcPr>
            <w:tcW w:w="10456" w:type="dxa"/>
            <w:gridSpan w:val="3"/>
          </w:tcPr>
          <w:p w:rsidR="004C6F99" w:rsidRDefault="0089145C" w:rsidP="00BC72D0">
            <w:pPr>
              <w:spacing w:before="0" w:after="0" w:line="240" w:lineRule="auto"/>
            </w:pPr>
            <w:hyperlink r:id="rId20" w:history="1">
              <w:r w:rsidR="00D6159A">
                <w:object w:dxaOrig="9795" w:dyaOrig="6960">
                  <v:shape id="_x0000_i1030" type="#_x0000_t75" style="width:508.5pt;height:250.5pt" o:ole="">
                    <v:imagedata r:id="rId21" o:title=""/>
                  </v:shape>
                  <o:OLEObject Type="Embed" ProgID="PBrush" ShapeID="_x0000_i1030" DrawAspect="Content" ObjectID="_1625588873" r:id="rId22"/>
                </w:object>
              </w:r>
            </w:hyperlink>
          </w:p>
          <w:p w:rsidR="00BC72D0" w:rsidRPr="00BC72D0" w:rsidRDefault="0089145C" w:rsidP="00BC72D0">
            <w:pPr>
              <w:spacing w:before="0"/>
              <w:jc w:val="center"/>
              <w:rPr>
                <w:sz w:val="20"/>
                <w:szCs w:val="20"/>
              </w:rPr>
            </w:pPr>
            <w:hyperlink r:id="rId23" w:history="1">
              <w:r w:rsidR="00BC72D0" w:rsidRPr="00BC72D0">
                <w:rPr>
                  <w:rStyle w:val="Hyperlink"/>
                  <w:color w:val="auto"/>
                  <w:sz w:val="20"/>
                  <w:szCs w:val="20"/>
                </w:rPr>
                <w:t>https://data.worldbank.org/indicator/IS.AIR.PSGR</w:t>
              </w:r>
            </w:hyperlink>
          </w:p>
        </w:tc>
      </w:tr>
    </w:tbl>
    <w:p w:rsidR="008D5CB8" w:rsidRDefault="008D5CB8"/>
    <w:sectPr w:rsidR="008D5CB8" w:rsidSect="008D5C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22215"/>
    <w:multiLevelType w:val="hybridMultilevel"/>
    <w:tmpl w:val="DA82480E"/>
    <w:lvl w:ilvl="0" w:tplc="2062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B8"/>
    <w:rsid w:val="0009784C"/>
    <w:rsid w:val="0017121A"/>
    <w:rsid w:val="001C5730"/>
    <w:rsid w:val="001F164D"/>
    <w:rsid w:val="00275D0F"/>
    <w:rsid w:val="0029033E"/>
    <w:rsid w:val="002B005D"/>
    <w:rsid w:val="002B2A1D"/>
    <w:rsid w:val="003537BF"/>
    <w:rsid w:val="003551F8"/>
    <w:rsid w:val="003F4884"/>
    <w:rsid w:val="0041614F"/>
    <w:rsid w:val="00461D2A"/>
    <w:rsid w:val="004C6F99"/>
    <w:rsid w:val="004F0D81"/>
    <w:rsid w:val="005143CB"/>
    <w:rsid w:val="006450EF"/>
    <w:rsid w:val="006B7AA6"/>
    <w:rsid w:val="006F26F5"/>
    <w:rsid w:val="0089145C"/>
    <w:rsid w:val="008B4441"/>
    <w:rsid w:val="008D5CB8"/>
    <w:rsid w:val="00920F99"/>
    <w:rsid w:val="00927B48"/>
    <w:rsid w:val="00987929"/>
    <w:rsid w:val="009C4BAD"/>
    <w:rsid w:val="00A05E6F"/>
    <w:rsid w:val="00A32541"/>
    <w:rsid w:val="00B35D0A"/>
    <w:rsid w:val="00B66E6D"/>
    <w:rsid w:val="00B855D0"/>
    <w:rsid w:val="00BC72D0"/>
    <w:rsid w:val="00CA3A7E"/>
    <w:rsid w:val="00CE64B6"/>
    <w:rsid w:val="00D6159A"/>
    <w:rsid w:val="00DE1362"/>
    <w:rsid w:val="00E367E4"/>
    <w:rsid w:val="00EA5E4F"/>
    <w:rsid w:val="00EC3FF8"/>
    <w:rsid w:val="00F33F09"/>
    <w:rsid w:val="00F96F40"/>
    <w:rsid w:val="00FA7C63"/>
    <w:rsid w:val="00FB41EF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546EB-1808-4772-8B8B-3CD62E9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929"/>
    <w:pPr>
      <w:spacing w:before="120" w:after="12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7C63"/>
    <w:rPr>
      <w:color w:val="808080"/>
    </w:rPr>
  </w:style>
  <w:style w:type="character" w:styleId="Emphasis">
    <w:name w:val="Emphasis"/>
    <w:basedOn w:val="DefaultParagraphFont"/>
    <w:uiPriority w:val="20"/>
    <w:qFormat/>
    <w:rsid w:val="00FA7C63"/>
    <w:rPr>
      <w:i/>
      <w:iCs/>
    </w:rPr>
  </w:style>
  <w:style w:type="paragraph" w:styleId="ListParagraph">
    <w:name w:val="List Paragraph"/>
    <w:basedOn w:val="Normal"/>
    <w:uiPriority w:val="34"/>
    <w:qFormat/>
    <w:rsid w:val="00B66E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7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ata.worldbank.org/indicator/IS.AIR.PSGR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hyperlink" Target="https://data.worldbank.org/indicator/IS.AIR.PSGR" TargetMode="External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Park</dc:creator>
  <cp:keywords/>
  <dc:description/>
  <cp:lastModifiedBy>Diane Park</cp:lastModifiedBy>
  <cp:revision>4</cp:revision>
  <dcterms:created xsi:type="dcterms:W3CDTF">2019-07-25T06:49:00Z</dcterms:created>
  <dcterms:modified xsi:type="dcterms:W3CDTF">2019-07-25T07:41:00Z</dcterms:modified>
</cp:coreProperties>
</file>