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15B0E">
      <w:pPr>
        <w:spacing w:after="0"/>
        <w:ind w:firstLine="709"/>
        <w:jc w:val="both"/>
      </w:pPr>
      <w:r>
        <w:t xml:space="preserve">Лабораторная работа №4. </w:t>
      </w:r>
      <w:r>
        <w:rPr>
          <w:lang w:val="en-US"/>
        </w:rPr>
        <w:t>Promise</w:t>
      </w:r>
    </w:p>
    <w:p w14:paraId="6658010A">
      <w:pPr>
        <w:spacing w:after="0"/>
        <w:ind w:firstLine="709"/>
        <w:jc w:val="both"/>
      </w:pPr>
    </w:p>
    <w:p w14:paraId="05915846">
      <w:pPr>
        <w:pStyle w:val="8"/>
        <w:numPr>
          <w:ilvl w:val="0"/>
          <w:numId w:val="1"/>
        </w:numPr>
        <w:spacing w:after="0"/>
        <w:jc w:val="both"/>
      </w:pPr>
      <w:r>
        <w:t>Прочитать! Разобраться! И понимать!:</w:t>
      </w:r>
    </w:p>
    <w:p w14:paraId="433E8F1D">
      <w:pPr>
        <w:pStyle w:val="8"/>
        <w:spacing w:after="0"/>
        <w:ind w:left="1069"/>
        <w:jc w:val="both"/>
      </w:pPr>
      <w:r>
        <w:fldChar w:fldCharType="begin"/>
      </w:r>
      <w:r>
        <w:instrText xml:space="preserve"> HYPERLINK "https://learn.javascript.ru/promise-basics" </w:instrText>
      </w:r>
      <w:r>
        <w:fldChar w:fldCharType="separate"/>
      </w:r>
      <w:r>
        <w:rPr>
          <w:rStyle w:val="4"/>
        </w:rPr>
        <w:t>https://learn.javascript.ru/promise-basics</w:t>
      </w:r>
      <w:r>
        <w:rPr>
          <w:rStyle w:val="6"/>
        </w:rPr>
        <w:fldChar w:fldCharType="end"/>
      </w:r>
    </w:p>
    <w:p w14:paraId="396A7719">
      <w:pPr>
        <w:pStyle w:val="8"/>
        <w:spacing w:after="0"/>
        <w:ind w:left="1069"/>
        <w:jc w:val="both"/>
      </w:pPr>
      <w:r>
        <w:fldChar w:fldCharType="begin"/>
      </w:r>
      <w:r>
        <w:instrText xml:space="preserve"> HYPERLINK "https://learn.javascript.ru/promise-chaining" </w:instrText>
      </w:r>
      <w:r>
        <w:fldChar w:fldCharType="separate"/>
      </w:r>
      <w:r>
        <w:rPr>
          <w:rStyle w:val="4"/>
        </w:rPr>
        <w:t>https://learn.javascript.ru/promise-chaining</w:t>
      </w:r>
      <w:r>
        <w:rPr>
          <w:rStyle w:val="6"/>
        </w:rPr>
        <w:fldChar w:fldCharType="end"/>
      </w:r>
    </w:p>
    <w:p w14:paraId="6A2504F1">
      <w:pPr>
        <w:pStyle w:val="8"/>
        <w:spacing w:after="0"/>
        <w:ind w:left="1069"/>
        <w:jc w:val="both"/>
      </w:pPr>
      <w:r>
        <w:fldChar w:fldCharType="begin"/>
      </w:r>
      <w:r>
        <w:instrText xml:space="preserve"> HYPERLINK "https://learn.javascript.ru/async-await" </w:instrText>
      </w:r>
      <w:r>
        <w:fldChar w:fldCharType="separate"/>
      </w:r>
      <w:r>
        <w:rPr>
          <w:rStyle w:val="4"/>
        </w:rPr>
        <w:t>https://learn.javascript.ru/async-await</w:t>
      </w:r>
      <w:r>
        <w:rPr>
          <w:rStyle w:val="6"/>
        </w:rPr>
        <w:fldChar w:fldCharType="end"/>
      </w:r>
    </w:p>
    <w:p w14:paraId="67491B60">
      <w:pPr>
        <w:pStyle w:val="8"/>
        <w:spacing w:after="0"/>
        <w:ind w:left="1069"/>
        <w:jc w:val="both"/>
      </w:pPr>
    </w:p>
    <w:p w14:paraId="10630F32">
      <w:pPr>
        <w:pStyle w:val="8"/>
        <w:spacing w:after="0"/>
        <w:ind w:left="1069"/>
        <w:jc w:val="both"/>
      </w:pPr>
      <w:r>
        <w:t>Ознакомиться:</w:t>
      </w:r>
    </w:p>
    <w:p w14:paraId="56789C63">
      <w:pPr>
        <w:pStyle w:val="8"/>
        <w:spacing w:after="0"/>
        <w:ind w:left="1069"/>
        <w:jc w:val="both"/>
      </w:pPr>
      <w:r>
        <w:fldChar w:fldCharType="begin"/>
      </w:r>
      <w:r>
        <w:instrText xml:space="preserve"> HYPERLINK "https://learn.javascript.ru/promise-error-handling" </w:instrText>
      </w:r>
      <w:r>
        <w:fldChar w:fldCharType="separate"/>
      </w:r>
      <w:r>
        <w:rPr>
          <w:rStyle w:val="6"/>
        </w:rPr>
        <w:t>https://learn.javascript.ru/promise-error-handling</w:t>
      </w:r>
      <w:r>
        <w:rPr>
          <w:rStyle w:val="6"/>
        </w:rPr>
        <w:fldChar w:fldCharType="end"/>
      </w:r>
    </w:p>
    <w:p w14:paraId="6B35E47F">
      <w:pPr>
        <w:pStyle w:val="8"/>
        <w:spacing w:after="0"/>
        <w:ind w:left="1069"/>
        <w:jc w:val="both"/>
      </w:pPr>
      <w:r>
        <w:fldChar w:fldCharType="begin"/>
      </w:r>
      <w:r>
        <w:instrText xml:space="preserve"> HYPERLINK "https://learn.javascript.ru/promise-api" </w:instrText>
      </w:r>
      <w:r>
        <w:fldChar w:fldCharType="separate"/>
      </w:r>
      <w:r>
        <w:rPr>
          <w:rStyle w:val="6"/>
        </w:rPr>
        <w:t>https://learn.javascript.ru/promise-api</w:t>
      </w:r>
      <w:r>
        <w:rPr>
          <w:rStyle w:val="6"/>
        </w:rPr>
        <w:fldChar w:fldCharType="end"/>
      </w:r>
    </w:p>
    <w:p w14:paraId="69B6A1B6">
      <w:pPr>
        <w:pStyle w:val="8"/>
        <w:spacing w:after="0"/>
        <w:ind w:left="1069"/>
        <w:jc w:val="both"/>
      </w:pPr>
      <w:r>
        <w:fldChar w:fldCharType="begin"/>
      </w:r>
      <w:r>
        <w:instrText xml:space="preserve"> HYPERLINK "https://learn.javascript.ru/microtask-queue" </w:instrText>
      </w:r>
      <w:r>
        <w:fldChar w:fldCharType="separate"/>
      </w:r>
      <w:r>
        <w:rPr>
          <w:rStyle w:val="6"/>
        </w:rPr>
        <w:t>https://learn.javascript.ru/microtask-queue</w:t>
      </w:r>
      <w:r>
        <w:rPr>
          <w:rStyle w:val="6"/>
        </w:rPr>
        <w:fldChar w:fldCharType="end"/>
      </w:r>
    </w:p>
    <w:p w14:paraId="5FEBE2E0">
      <w:pPr>
        <w:pStyle w:val="8"/>
        <w:spacing w:after="0"/>
        <w:ind w:left="1069"/>
        <w:jc w:val="both"/>
      </w:pPr>
    </w:p>
    <w:p w14:paraId="25E4F4A9">
      <w:pPr>
        <w:pStyle w:val="8"/>
        <w:spacing w:after="0"/>
        <w:ind w:left="1069"/>
        <w:jc w:val="both"/>
      </w:pPr>
      <w:r>
        <w:t>Знать:</w:t>
      </w:r>
    </w:p>
    <w:p w14:paraId="6DC0686E">
      <w:pPr>
        <w:pStyle w:val="8"/>
        <w:spacing w:after="0"/>
        <w:ind w:left="1069"/>
        <w:jc w:val="both"/>
      </w:pPr>
      <w:r>
        <w:t>- синхронный и асинхронный код</w:t>
      </w:r>
    </w:p>
    <w:p w14:paraId="7AFF483E">
      <w:pPr>
        <w:pStyle w:val="8"/>
        <w:spacing w:after="0"/>
        <w:ind w:left="1069"/>
        <w:jc w:val="both"/>
      </w:pPr>
      <w:r>
        <w:t>- что такое промис</w:t>
      </w:r>
    </w:p>
    <w:p w14:paraId="028837AB">
      <w:pPr>
        <w:pStyle w:val="8"/>
        <w:spacing w:after="0"/>
        <w:ind w:left="1069"/>
        <w:jc w:val="both"/>
      </w:pPr>
      <w:r>
        <w:t>- состояния промиса</w:t>
      </w:r>
    </w:p>
    <w:p w14:paraId="15988451">
      <w:pPr>
        <w:pStyle w:val="8"/>
        <w:spacing w:after="0"/>
        <w:ind w:left="1069"/>
        <w:jc w:val="both"/>
      </w:pPr>
      <w:r>
        <w:t>- методы промисов (</w:t>
      </w:r>
      <w:r>
        <w:rPr>
          <w:lang w:val="en-US"/>
        </w:rPr>
        <w:t>then</w:t>
      </w:r>
      <w:r>
        <w:t xml:space="preserve">, </w:t>
      </w:r>
      <w:r>
        <w:rPr>
          <w:lang w:val="en-US"/>
        </w:rPr>
        <w:t>catch</w:t>
      </w:r>
      <w:r>
        <w:t xml:space="preserve">, </w:t>
      </w:r>
      <w:r>
        <w:rPr>
          <w:lang w:val="en-US"/>
        </w:rPr>
        <w:t>finally</w:t>
      </w:r>
      <w:r>
        <w:t xml:space="preserve">, </w:t>
      </w:r>
      <w:r>
        <w:rPr>
          <w:lang w:val="en-US"/>
        </w:rPr>
        <w:t>all</w:t>
      </w:r>
      <w:r>
        <w:t>)</w:t>
      </w:r>
    </w:p>
    <w:p w14:paraId="3B80108D">
      <w:pPr>
        <w:pStyle w:val="8"/>
        <w:spacing w:after="0"/>
        <w:ind w:left="1069"/>
        <w:jc w:val="both"/>
      </w:pPr>
      <w:r>
        <w:t>- цепочка промисов</w:t>
      </w:r>
    </w:p>
    <w:p w14:paraId="2A67AD9C">
      <w:pPr>
        <w:pStyle w:val="8"/>
        <w:spacing w:after="0"/>
        <w:ind w:left="1069"/>
        <w:jc w:val="both"/>
        <w:rPr>
          <w:lang w:val="en-US"/>
        </w:rPr>
      </w:pPr>
      <w:r>
        <w:t xml:space="preserve">- </w:t>
      </w:r>
      <w:r>
        <w:rPr>
          <w:lang w:val="en-US"/>
        </w:rPr>
        <w:t>async/await</w:t>
      </w:r>
    </w:p>
    <w:p w14:paraId="653186E3">
      <w:pPr>
        <w:pStyle w:val="8"/>
        <w:spacing w:after="0"/>
        <w:ind w:left="1069"/>
        <w:jc w:val="both"/>
        <w:rPr>
          <w:lang w:val="en-US"/>
        </w:rPr>
      </w:pPr>
    </w:p>
    <w:p w14:paraId="5D86A1F6">
      <w:pPr>
        <w:pStyle w:val="8"/>
        <w:numPr>
          <w:ilvl w:val="0"/>
          <w:numId w:val="1"/>
        </w:numPr>
        <w:spacing w:after="0"/>
        <w:jc w:val="both"/>
      </w:pPr>
      <w:r>
        <w:t xml:space="preserve">Создать промис </w:t>
      </w:r>
      <w:r>
        <w:rPr>
          <w:lang w:val="en-US"/>
        </w:rPr>
        <w:t>myProm</w:t>
      </w:r>
      <w:bookmarkStart w:id="0" w:name="_GoBack"/>
      <w:bookmarkEnd w:id="0"/>
      <w:r>
        <w:rPr>
          <w:lang w:val="en-US"/>
        </w:rPr>
        <w:t>ise</w:t>
      </w:r>
      <w:r>
        <w:t>, который через 3 секунды генерирует случайное число. Результат выполнения промиса (сгенерированное число) вывести в консоль.</w:t>
      </w:r>
    </w:p>
    <w:p w14:paraId="0B63C39A">
      <w:pPr>
        <w:pStyle w:val="8"/>
        <w:numPr>
          <w:ilvl w:val="0"/>
          <w:numId w:val="1"/>
        </w:numPr>
        <w:spacing w:after="0"/>
        <w:jc w:val="both"/>
      </w:pPr>
      <w:r>
        <w:t xml:space="preserve">Создать функцию, которая принимает параметр delay и возвращает промис </w:t>
      </w:r>
      <w:r>
        <w:rPr>
          <w:lang w:val="en-US"/>
        </w:rPr>
        <w:t>myPromise</w:t>
      </w:r>
      <w:r>
        <w:t xml:space="preserve"> (промис из предыдущей задачи). Сгенерируйте 3 числа (т.е. необходимо вызвать функцию 3 раза) и только после того, как все промисы выполняться успешно, вывести числа в консоль. Использовать Promise.all.</w:t>
      </w:r>
    </w:p>
    <w:p w14:paraId="0B915359">
      <w:pPr>
        <w:pStyle w:val="8"/>
        <w:numPr>
          <w:ilvl w:val="0"/>
          <w:numId w:val="1"/>
        </w:numPr>
        <w:spacing w:after="0"/>
        <w:jc w:val="both"/>
      </w:pPr>
      <w:r>
        <w:t>Что будет выведено в консоль и почему? Что возвращают методы then и catch?</w:t>
      </w:r>
    </w:p>
    <w:p w14:paraId="2356B298">
      <w:pPr>
        <w:pStyle w:val="8"/>
        <w:spacing w:after="0"/>
        <w:ind w:left="1069"/>
        <w:jc w:val="both"/>
      </w:pPr>
    </w:p>
    <w:p w14:paraId="4D415558">
      <w:pPr>
        <w:pStyle w:val="8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69"/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C7832"/>
          <w:sz w:val="20"/>
          <w:szCs w:val="20"/>
          <w:lang w:val="en-US" w:eastAsia="ru-RU"/>
        </w:rPr>
        <w:t xml:space="preserve">let </w:t>
      </w:r>
      <w:r>
        <w:rPr>
          <w:rFonts w:ascii="Courier New" w:hAnsi="Courier New" w:eastAsia="Times New Roman" w:cs="Courier New"/>
          <w:b/>
          <w:bCs/>
          <w:i/>
          <w:iCs/>
          <w:color w:val="9876AA"/>
          <w:sz w:val="20"/>
          <w:szCs w:val="20"/>
          <w:lang w:val="en-US" w:eastAsia="ru-RU"/>
        </w:rPr>
        <w:t xml:space="preserve">pr 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= </w:t>
      </w:r>
      <w:r>
        <w:rPr>
          <w:rFonts w:ascii="Courier New" w:hAnsi="Courier New" w:eastAsia="Times New Roman" w:cs="Courier New"/>
          <w:color w:val="CC7832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Promise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((res</w:t>
      </w:r>
      <w:r>
        <w:rPr>
          <w:rFonts w:ascii="Courier New" w:hAnsi="Courier New" w:eastAsia="Times New Roman" w:cs="Courier New"/>
          <w:color w:val="CC7832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rej) =&gt; {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    rej(</w:t>
      </w:r>
      <w:r>
        <w:rPr>
          <w:rFonts w:ascii="Courier New" w:hAnsi="Courier New" w:eastAsia="Times New Roman" w:cs="Courier New"/>
          <w:color w:val="6A8759"/>
          <w:sz w:val="20"/>
          <w:szCs w:val="20"/>
          <w:lang w:val="en-US" w:eastAsia="ru-RU"/>
        </w:rPr>
        <w:t>'ku'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})</w:t>
      </w:r>
    </w:p>
    <w:p w14:paraId="40F8E5DC">
      <w:pPr>
        <w:pStyle w:val="8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69"/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b/>
          <w:bCs/>
          <w:i/>
          <w:iCs/>
          <w:color w:val="9876AA"/>
          <w:sz w:val="20"/>
          <w:szCs w:val="20"/>
          <w:lang w:val="en-US" w:eastAsia="ru-RU"/>
        </w:rPr>
        <w:t>pr</w:t>
      </w:r>
      <w:r>
        <w:rPr>
          <w:rFonts w:ascii="Courier New" w:hAnsi="Courier New" w:eastAsia="Times New Roman" w:cs="Courier New"/>
          <w:b/>
          <w:bCs/>
          <w:i/>
          <w:iCs/>
          <w:color w:val="9876AA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b/>
          <w:bCs/>
          <w:i/>
          <w:iCs/>
          <w:color w:val="9876AA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then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(() =&gt; </w:t>
      </w:r>
      <w:r>
        <w:rPr>
          <w:rFonts w:ascii="Courier New" w:hAnsi="Courier New" w:eastAsia="Times New Roman" w:cs="Courier New"/>
          <w:b/>
          <w:bCs/>
          <w:i/>
          <w:iCs/>
          <w:color w:val="9876AA"/>
          <w:sz w:val="20"/>
          <w:szCs w:val="20"/>
          <w:lang w:val="en-US" w:eastAsia="ru-RU"/>
        </w:rPr>
        <w:t>console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log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6897BB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    .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catch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(() =&gt; </w:t>
      </w:r>
      <w:r>
        <w:rPr>
          <w:rFonts w:ascii="Courier New" w:hAnsi="Courier New" w:eastAsia="Times New Roman" w:cs="Courier New"/>
          <w:b/>
          <w:bCs/>
          <w:i/>
          <w:iCs/>
          <w:color w:val="9876AA"/>
          <w:sz w:val="20"/>
          <w:szCs w:val="20"/>
          <w:lang w:val="en-US" w:eastAsia="ru-RU"/>
        </w:rPr>
        <w:t>console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log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6897BB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    .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catch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(() =&gt; </w:t>
      </w:r>
      <w:r>
        <w:rPr>
          <w:rFonts w:ascii="Courier New" w:hAnsi="Courier New" w:eastAsia="Times New Roman" w:cs="Courier New"/>
          <w:b/>
          <w:bCs/>
          <w:i/>
          <w:iCs/>
          <w:color w:val="9876AA"/>
          <w:sz w:val="20"/>
          <w:szCs w:val="20"/>
          <w:lang w:val="en-US" w:eastAsia="ru-RU"/>
        </w:rPr>
        <w:t>console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log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6897BB"/>
          <w:sz w:val="20"/>
          <w:szCs w:val="20"/>
          <w:lang w:val="en-US" w:eastAsia="ru-RU"/>
        </w:rPr>
        <w:t>3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    .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then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(() =&gt; </w:t>
      </w:r>
      <w:r>
        <w:rPr>
          <w:rFonts w:ascii="Courier New" w:hAnsi="Courier New" w:eastAsia="Times New Roman" w:cs="Courier New"/>
          <w:b/>
          <w:bCs/>
          <w:i/>
          <w:iCs/>
          <w:color w:val="9876AA"/>
          <w:sz w:val="20"/>
          <w:szCs w:val="20"/>
          <w:lang w:val="en-US" w:eastAsia="ru-RU"/>
        </w:rPr>
        <w:t>console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log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6897BB"/>
          <w:sz w:val="20"/>
          <w:szCs w:val="20"/>
          <w:lang w:val="en-US" w:eastAsia="ru-RU"/>
        </w:rPr>
        <w:t>4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    .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then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 xml:space="preserve">(() =&gt; </w:t>
      </w:r>
      <w:r>
        <w:rPr>
          <w:rFonts w:ascii="Courier New" w:hAnsi="Courier New" w:eastAsia="Times New Roman" w:cs="Courier New"/>
          <w:b/>
          <w:bCs/>
          <w:i/>
          <w:iCs/>
          <w:color w:val="9876AA"/>
          <w:sz w:val="20"/>
          <w:szCs w:val="20"/>
          <w:lang w:val="en-US" w:eastAsia="ru-RU"/>
        </w:rPr>
        <w:t>console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FFC66D"/>
          <w:sz w:val="20"/>
          <w:szCs w:val="20"/>
          <w:lang w:val="en-US" w:eastAsia="ru-RU"/>
        </w:rPr>
        <w:t>log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6897BB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))</w:t>
      </w:r>
    </w:p>
    <w:p w14:paraId="1B5BEA32">
      <w:pPr>
        <w:pStyle w:val="8"/>
        <w:spacing w:after="0"/>
        <w:ind w:left="1069"/>
        <w:jc w:val="both"/>
        <w:rPr>
          <w:lang w:val="en-US"/>
        </w:rPr>
      </w:pPr>
    </w:p>
    <w:p w14:paraId="7F2B70D5">
      <w:pPr>
        <w:pStyle w:val="8"/>
        <w:numPr>
          <w:ilvl w:val="0"/>
          <w:numId w:val="1"/>
        </w:numPr>
        <w:spacing w:after="0"/>
        <w:jc w:val="both"/>
      </w:pPr>
      <w:r>
        <w:rPr>
          <w:lang w:val="en-US"/>
        </w:rPr>
        <w:t xml:space="preserve">    </w:t>
      </w:r>
      <w:r>
        <w:t>Создайте промис, который выполнился успешно, результат выполнения промиса число 21. Вызовите цепочку методов then. Первый вызов метода then выводит в консоль результат выполнения предыдущего промиса. Второй вызов метода then выводит в консоль результат выполнения предыдущего промиса умноженного на 2. В результате в консоль последовательно должны выводиться числа 21 и 42.</w:t>
      </w:r>
    </w:p>
    <w:p w14:paraId="5AD2093A">
      <w:pPr>
        <w:pStyle w:val="8"/>
        <w:numPr>
          <w:ilvl w:val="0"/>
          <w:numId w:val="1"/>
        </w:numPr>
        <w:spacing w:after="0"/>
        <w:jc w:val="both"/>
      </w:pPr>
      <w:r>
        <w:t xml:space="preserve">Предыдущую задачу реализуйте при помои синтаксиса </w:t>
      </w:r>
      <w:r>
        <w:rPr>
          <w:lang w:val="en-US"/>
        </w:rPr>
        <w:t>async</w:t>
      </w:r>
      <w:r>
        <w:t>/</w:t>
      </w:r>
      <w:r>
        <w:rPr>
          <w:lang w:val="en-US"/>
        </w:rPr>
        <w:t>await</w:t>
      </w:r>
    </w:p>
    <w:p w14:paraId="1FF42E1C">
      <w:pPr>
        <w:pStyle w:val="8"/>
        <w:spacing w:after="0"/>
        <w:ind w:left="1069"/>
        <w:jc w:val="both"/>
      </w:pPr>
    </w:p>
    <w:p w14:paraId="26D36B02">
      <w:pPr>
        <w:pStyle w:val="8"/>
        <w:spacing w:after="0"/>
        <w:ind w:left="1069"/>
        <w:jc w:val="both"/>
      </w:pPr>
    </w:p>
    <w:p w14:paraId="7EF48339">
      <w:pPr>
        <w:pStyle w:val="8"/>
        <w:spacing w:after="0"/>
        <w:ind w:left="1069"/>
        <w:jc w:val="both"/>
      </w:pPr>
      <w:r>
        <w:t>Что будет выведено в консоль и почему?</w:t>
      </w:r>
    </w:p>
    <w:tbl>
      <w:tblPr>
        <w:tblStyle w:val="7"/>
        <w:tblW w:w="0" w:type="auto"/>
        <w:tblInd w:w="10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5968"/>
      </w:tblGrid>
      <w:tr w14:paraId="6A6CC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131C2FE8">
            <w:pPr>
              <w:pStyle w:val="8"/>
              <w:spacing w:after="0"/>
              <w:ind w:left="0"/>
              <w:jc w:val="both"/>
            </w:pPr>
            <w:r>
              <w:t>7.</w:t>
            </w:r>
          </w:p>
        </w:tc>
        <w:tc>
          <w:tcPr>
            <w:tcW w:w="596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3B669B9E">
            <w:pPr>
              <w:pStyle w:val="8"/>
              <w:spacing w:after="0"/>
              <w:ind w:left="0"/>
              <w:jc w:val="both"/>
            </w:pPr>
            <w:r>
              <w:drawing>
                <wp:inline distT="0" distB="0" distL="0" distR="0">
                  <wp:extent cx="3082290" cy="2270760"/>
                  <wp:effectExtent l="0" t="0" r="3810" b="0"/>
                  <wp:docPr id="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290" cy="227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7C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6A69CA97">
            <w:pPr>
              <w:pStyle w:val="8"/>
              <w:spacing w:after="0"/>
              <w:ind w:left="0"/>
              <w:jc w:val="both"/>
            </w:pPr>
            <w:r>
              <w:t>8.</w:t>
            </w:r>
          </w:p>
        </w:tc>
        <w:tc>
          <w:tcPr>
            <w:tcW w:w="596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778DFF02">
            <w:pPr>
              <w:pStyle w:val="8"/>
              <w:spacing w:after="0"/>
              <w:ind w:left="0"/>
              <w:jc w:val="both"/>
            </w:pPr>
            <w:r>
              <w:drawing>
                <wp:inline distT="0" distB="0" distL="0" distR="0">
                  <wp:extent cx="3352800" cy="2543810"/>
                  <wp:effectExtent l="0" t="0" r="0" b="889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182" cy="2572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F2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5CEDB08E">
            <w:pPr>
              <w:pStyle w:val="8"/>
              <w:spacing w:after="0"/>
              <w:ind w:left="0"/>
              <w:jc w:val="both"/>
            </w:pPr>
            <w:r>
              <w:t>9.</w:t>
            </w:r>
          </w:p>
        </w:tc>
        <w:tc>
          <w:tcPr>
            <w:tcW w:w="596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259B17F2">
            <w:pPr>
              <w:pStyle w:val="8"/>
              <w:spacing w:after="0"/>
              <w:ind w:left="0"/>
              <w:jc w:val="both"/>
            </w:pPr>
            <w:r>
              <w:drawing>
                <wp:inline distT="0" distB="0" distL="0" distR="0">
                  <wp:extent cx="3406140" cy="2461895"/>
                  <wp:effectExtent l="0" t="0" r="3810" b="0"/>
                  <wp:docPr id="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985" cy="2492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B99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73B3B0F1">
            <w:pPr>
              <w:pStyle w:val="8"/>
              <w:spacing w:after="0"/>
              <w:ind w:left="0"/>
              <w:jc w:val="both"/>
            </w:pPr>
            <w:r>
              <w:t>10.</w:t>
            </w:r>
          </w:p>
        </w:tc>
        <w:tc>
          <w:tcPr>
            <w:tcW w:w="596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4F97FC5E">
            <w:pPr>
              <w:pStyle w:val="8"/>
              <w:spacing w:after="0"/>
              <w:ind w:left="0"/>
              <w:jc w:val="both"/>
            </w:pPr>
            <w:r>
              <w:drawing>
                <wp:inline distT="0" distB="0" distL="0" distR="0">
                  <wp:extent cx="3429000" cy="2623820"/>
                  <wp:effectExtent l="0" t="0" r="0" b="5080"/>
                  <wp:docPr id="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5183" cy="264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29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2E90BFA6">
            <w:pPr>
              <w:pStyle w:val="8"/>
              <w:spacing w:after="0"/>
              <w:ind w:left="0"/>
              <w:jc w:val="both"/>
            </w:pPr>
            <w:r>
              <w:t>11.</w:t>
            </w:r>
          </w:p>
        </w:tc>
        <w:tc>
          <w:tcPr>
            <w:tcW w:w="596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02150339">
            <w:pPr>
              <w:pStyle w:val="8"/>
              <w:spacing w:after="0"/>
              <w:ind w:left="0"/>
              <w:jc w:val="both"/>
            </w:pPr>
            <w:r>
              <w:drawing>
                <wp:inline distT="0" distB="0" distL="0" distR="0">
                  <wp:extent cx="3162300" cy="2206625"/>
                  <wp:effectExtent l="0" t="0" r="0" b="3175"/>
                  <wp:docPr id="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640" cy="2240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7A5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7B5CA1C1">
            <w:pPr>
              <w:pStyle w:val="8"/>
              <w:spacing w:after="0"/>
              <w:ind w:left="0"/>
              <w:jc w:val="both"/>
            </w:pPr>
            <w:r>
              <w:t>12.</w:t>
            </w:r>
          </w:p>
        </w:tc>
        <w:tc>
          <w:tcPr>
            <w:tcW w:w="5968" w:type="dxa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2BB6662C">
            <w:pPr>
              <w:pStyle w:val="8"/>
              <w:spacing w:after="0"/>
              <w:ind w:left="0"/>
              <w:jc w:val="both"/>
            </w:pPr>
            <w:r>
              <w:drawing>
                <wp:inline distT="0" distB="0" distL="0" distR="0">
                  <wp:extent cx="3238500" cy="2179955"/>
                  <wp:effectExtent l="0" t="0" r="0" b="0"/>
                  <wp:docPr id="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b="28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9565" cy="2201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60716">
      <w:pPr>
        <w:pStyle w:val="8"/>
        <w:spacing w:after="0"/>
        <w:ind w:left="1069"/>
        <w:jc w:val="both"/>
      </w:pPr>
    </w:p>
    <w:p w14:paraId="472CD8A3">
      <w:pPr>
        <w:pStyle w:val="8"/>
        <w:spacing w:after="0"/>
        <w:ind w:left="1069"/>
        <w:jc w:val="both"/>
      </w:pPr>
    </w:p>
    <w:p w14:paraId="4AAD524C">
      <w:pPr>
        <w:pStyle w:val="8"/>
        <w:spacing w:after="0"/>
        <w:ind w:left="1069"/>
      </w:pPr>
    </w:p>
    <w:p w14:paraId="43BE8314">
      <w:pPr>
        <w:pStyle w:val="8"/>
        <w:spacing w:after="0"/>
        <w:ind w:left="1069"/>
        <w:jc w:val="both"/>
      </w:pPr>
    </w:p>
    <w:p w14:paraId="6D910F9E">
      <w:pPr>
        <w:pStyle w:val="8"/>
        <w:spacing w:after="0"/>
        <w:ind w:left="1069"/>
        <w:jc w:val="both"/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C54F31"/>
    <w:multiLevelType w:val="multilevel"/>
    <w:tmpl w:val="28C54F31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598"/>
    <w:rsid w:val="003203A8"/>
    <w:rsid w:val="004D7840"/>
    <w:rsid w:val="0052561F"/>
    <w:rsid w:val="00586CA5"/>
    <w:rsid w:val="006C0B77"/>
    <w:rsid w:val="00804DCC"/>
    <w:rsid w:val="008242FF"/>
    <w:rsid w:val="00870751"/>
    <w:rsid w:val="00922C48"/>
    <w:rsid w:val="009D2598"/>
    <w:rsid w:val="009D52A7"/>
    <w:rsid w:val="009F6D98"/>
    <w:rsid w:val="00A526B0"/>
    <w:rsid w:val="00A86175"/>
    <w:rsid w:val="00B915B7"/>
    <w:rsid w:val="00B94434"/>
    <w:rsid w:val="00BE0FF0"/>
    <w:rsid w:val="00C84D0B"/>
    <w:rsid w:val="00C96718"/>
    <w:rsid w:val="00D10455"/>
    <w:rsid w:val="00D4578F"/>
    <w:rsid w:val="00E52A1A"/>
    <w:rsid w:val="00EA59DF"/>
    <w:rsid w:val="00EE4070"/>
    <w:rsid w:val="00F12C76"/>
    <w:rsid w:val="1A84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paragraph" w:styleId="5">
    <w:name w:val="HTML Preformatted"/>
    <w:basedOn w:val="1"/>
    <w:link w:val="10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0">
    <w:name w:val="Стандартный HTML Знак"/>
    <w:basedOn w:val="2"/>
    <w:link w:val="5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316</Words>
  <Characters>1802</Characters>
  <Lines>15</Lines>
  <Paragraphs>4</Paragraphs>
  <TotalTime>286</TotalTime>
  <ScaleCrop>false</ScaleCrop>
  <LinksUpToDate>false</LinksUpToDate>
  <CharactersWithSpaces>2114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2023-09-21T06:05:00Z</dcterms:created>
  <dc:creator>Marina</dc:creator>
  <cp:lastModifiedBy>Диана Подшивале�</cp:lastModifiedBy>
  <dcterms:modified xsi:type="dcterms:W3CDTF">2025-02-19T07:14:56Z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1C4DFEC8435A49D88B65D846741BBCC9_12</vt:lpwstr>
  </property>
</Properties>
</file>