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318B9" w:rsidRPr="004318B9" w:rsidRDefault="004318B9" w:rsidP="004318B9">
      <w:pPr>
        <w:spacing w:after="0" w:line="240" w:lineRule="auto"/>
        <w:ind w:firstLine="425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4318B9">
        <w:rPr>
          <w:rFonts w:ascii="Times New Roman" w:eastAsia="Calibri" w:hAnsi="Times New Roman" w:cs="Times New Roman"/>
          <w:sz w:val="28"/>
          <w:szCs w:val="28"/>
          <w:lang w:eastAsia="ru-RU"/>
        </w:rPr>
        <w:t>1. "Для наук же следует ожидать добра только тогда, когда мы будем восходить по истинной лестнице, по непрерывным, а не прерывающимся ступеням — от частностей к меньшим аксиомам и затем к средним, одна выше другой, и, наконец, к самым общим. Ибо самые низшие аксиомы немногим отличаются от голого опыта. Высшие же и самые общие (какие у нас имеются) умозрительны и абстрактны, и в них нет ничего твердого. Средние же аксиомы истинны, тверды и жизненны, от них зависят человеческие дела и судьбы. А над ними, наконец, расположены наиболее общие аксиомы — не абстрактные, но правильно ограниченные этими средними аксиомами.</w:t>
      </w:r>
    </w:p>
    <w:p w:rsidR="004318B9" w:rsidRPr="004318B9" w:rsidRDefault="004318B9" w:rsidP="004318B9">
      <w:pPr>
        <w:spacing w:after="0" w:line="240" w:lineRule="auto"/>
        <w:ind w:firstLine="425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4318B9">
        <w:rPr>
          <w:rFonts w:ascii="Times New Roman" w:eastAsia="Calibri" w:hAnsi="Times New Roman" w:cs="Times New Roman"/>
          <w:sz w:val="28"/>
          <w:szCs w:val="28"/>
          <w:lang w:eastAsia="ru-RU"/>
        </w:rPr>
        <w:t>Поэтому человеческому разуму надо придать не крылья, а, скорее, свинец и тяжести, чтобы они сдерживали всякий его прыжок и полет…"</w:t>
      </w:r>
      <w:r w:rsidRPr="004318B9">
        <w:rPr>
          <w:rFonts w:ascii="Times New Roman" w:eastAsia="Calibri" w:hAnsi="Times New Roman" w:cs="Times New Roman"/>
          <w:sz w:val="28"/>
          <w:szCs w:val="28"/>
          <w:vertAlign w:val="superscript"/>
          <w:lang w:eastAsia="ru-RU"/>
        </w:rPr>
        <w:footnoteReference w:id="1"/>
      </w:r>
      <w:r w:rsidRPr="004318B9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</w:p>
    <w:p w:rsidR="004318B9" w:rsidRPr="004318B9" w:rsidRDefault="004318B9" w:rsidP="004318B9">
      <w:pPr>
        <w:spacing w:after="0" w:line="240" w:lineRule="auto"/>
        <w:ind w:firstLine="425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4318B9">
        <w:rPr>
          <w:rFonts w:ascii="Times New Roman" w:eastAsia="Calibri" w:hAnsi="Times New Roman" w:cs="Times New Roman"/>
          <w:sz w:val="28"/>
          <w:szCs w:val="28"/>
          <w:lang w:eastAsia="ru-RU"/>
        </w:rPr>
        <w:t>2. Французский философ XVII в. К. Гельвеций сравнивал процесс познания с судебным процессом: пять органов чувств — это пять свидетелей, только они могут дать истину. Его оппоненты, однако, возражали ему, заявляя, что он забыл судью</w:t>
      </w:r>
      <w:r w:rsidRPr="004318B9">
        <w:rPr>
          <w:rFonts w:ascii="Times New Roman" w:eastAsia="Calibri" w:hAnsi="Times New Roman" w:cs="Times New Roman"/>
          <w:sz w:val="28"/>
          <w:szCs w:val="28"/>
          <w:vertAlign w:val="superscript"/>
          <w:lang w:eastAsia="ru-RU"/>
        </w:rPr>
        <w:footnoteReference w:id="2"/>
      </w:r>
      <w:r w:rsidRPr="004318B9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. </w:t>
      </w:r>
    </w:p>
    <w:p w:rsidR="004318B9" w:rsidRPr="004318B9" w:rsidRDefault="004318B9" w:rsidP="004318B9">
      <w:pPr>
        <w:spacing w:after="0" w:line="240" w:lineRule="auto"/>
        <w:ind w:firstLine="425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4318B9">
        <w:rPr>
          <w:rFonts w:ascii="Times New Roman" w:eastAsia="Calibri" w:hAnsi="Times New Roman" w:cs="Times New Roman"/>
          <w:sz w:val="28"/>
          <w:szCs w:val="28"/>
          <w:lang w:eastAsia="ru-RU"/>
        </w:rPr>
        <w:t>а) Что имели в виду оппоненты под судьей?</w:t>
      </w:r>
    </w:p>
    <w:p w:rsidR="004318B9" w:rsidRPr="004318B9" w:rsidRDefault="004318B9" w:rsidP="004318B9">
      <w:pPr>
        <w:spacing w:after="0" w:line="240" w:lineRule="auto"/>
        <w:ind w:firstLine="425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4318B9">
        <w:rPr>
          <w:rFonts w:ascii="Times New Roman" w:eastAsia="Calibri" w:hAnsi="Times New Roman" w:cs="Times New Roman"/>
          <w:sz w:val="28"/>
          <w:szCs w:val="28"/>
          <w:lang w:eastAsia="ru-RU"/>
        </w:rPr>
        <w:t>б) На какой гносеологической позиции стоит Гельвеций?</w:t>
      </w:r>
    </w:p>
    <w:p w:rsidR="004318B9" w:rsidRPr="004318B9" w:rsidRDefault="004318B9" w:rsidP="004318B9">
      <w:pPr>
        <w:spacing w:after="0" w:line="240" w:lineRule="auto"/>
        <w:ind w:firstLine="425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4318B9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в) </w:t>
      </w:r>
      <w:proofErr w:type="gramStart"/>
      <w:r w:rsidRPr="004318B9">
        <w:rPr>
          <w:rFonts w:ascii="Times New Roman" w:eastAsia="Calibri" w:hAnsi="Times New Roman" w:cs="Times New Roman"/>
          <w:sz w:val="28"/>
          <w:szCs w:val="28"/>
          <w:lang w:eastAsia="ru-RU"/>
        </w:rPr>
        <w:t>В</w:t>
      </w:r>
      <w:proofErr w:type="gramEnd"/>
      <w:r w:rsidRPr="004318B9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чем достоинство такой позиции? В чем ее односторонность?</w:t>
      </w:r>
    </w:p>
    <w:p w:rsidR="004318B9" w:rsidRPr="004318B9" w:rsidRDefault="004318B9" w:rsidP="004318B9">
      <w:pPr>
        <w:spacing w:after="0" w:line="240" w:lineRule="auto"/>
        <w:ind w:firstLine="425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4318B9">
        <w:rPr>
          <w:rFonts w:ascii="Times New Roman" w:eastAsia="Calibri" w:hAnsi="Times New Roman" w:cs="Times New Roman"/>
          <w:sz w:val="28"/>
          <w:szCs w:val="28"/>
          <w:lang w:eastAsia="ru-RU"/>
        </w:rPr>
        <w:t>3. "Обратив, таким образом, все то, в чем, так или иначе, мы можем сомневаться, и даже предполагая все это ложным, мы легко допустим, что нет ни Бога, ни Неба, ни Земли и что даже у нас самих нет тела, — но мы все-таки не можем предположить, что мы не существуем, в то время как сомневаемся в исключительности всех этих вещей. Столь нелепо полагать несуществующим то, что мыслит, в то время, пока оно мыслит, что, невзирая на самые крайние предположения, мы не можем не верить, что заключение, "я мыслю, следовательно, я существую", истинно".</w:t>
      </w:r>
    </w:p>
    <w:p w:rsidR="004318B9" w:rsidRPr="004318B9" w:rsidRDefault="004318B9" w:rsidP="004318B9">
      <w:pPr>
        <w:spacing w:after="0" w:line="240" w:lineRule="auto"/>
        <w:ind w:firstLine="425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4318B9">
        <w:rPr>
          <w:rFonts w:ascii="Times New Roman" w:eastAsia="Calibri" w:hAnsi="Times New Roman" w:cs="Times New Roman"/>
          <w:sz w:val="28"/>
          <w:szCs w:val="28"/>
          <w:lang w:eastAsia="ru-RU"/>
        </w:rPr>
        <w:t>4. "Никоим образом не может случиться, что общие утверждения, выводимые аргументацией, помогали открытию новых знаний, ибо тонкость природы во многом превосходит тонкость аргументации. Однако общие убеждения, выведенные с помощью абстракции внимательно и правильно из единичных фактов, во многом указывают и определяют путь ко многим единичным явлениям и ведут, таким образом, к действительной науке, следовательно, к истине".</w:t>
      </w:r>
    </w:p>
    <w:p w:rsidR="004318B9" w:rsidRPr="004318B9" w:rsidRDefault="004318B9" w:rsidP="004318B9">
      <w:pPr>
        <w:spacing w:after="0" w:line="240" w:lineRule="auto"/>
        <w:ind w:firstLine="425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bookmarkStart w:id="0" w:name="_GoBack"/>
      <w:bookmarkEnd w:id="0"/>
      <w:r w:rsidRPr="004318B9">
        <w:rPr>
          <w:rFonts w:ascii="Times New Roman" w:eastAsia="Calibri" w:hAnsi="Times New Roman" w:cs="Times New Roman"/>
          <w:sz w:val="28"/>
          <w:szCs w:val="28"/>
          <w:lang w:eastAsia="ru-RU"/>
        </w:rPr>
        <w:t>5. Французский философ XVII в. К. Гельвеций сравнивал процесс познания с судебным процессом: пять органов чувств — это пять свидетелей, только они могут дать истину. Его оппоненты, однако, возражали ему, заявляя, что он забыл судью</w:t>
      </w:r>
      <w:r w:rsidRPr="004318B9">
        <w:rPr>
          <w:rFonts w:ascii="Times New Roman" w:eastAsia="Calibri" w:hAnsi="Times New Roman" w:cs="Times New Roman"/>
          <w:sz w:val="28"/>
          <w:szCs w:val="28"/>
          <w:vertAlign w:val="superscript"/>
          <w:lang w:eastAsia="ru-RU"/>
        </w:rPr>
        <w:footnoteReference w:id="3"/>
      </w:r>
      <w:r w:rsidRPr="004318B9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. </w:t>
      </w:r>
    </w:p>
    <w:p w:rsidR="004318B9" w:rsidRPr="004318B9" w:rsidRDefault="004318B9" w:rsidP="004318B9">
      <w:pPr>
        <w:spacing w:after="0" w:line="240" w:lineRule="auto"/>
        <w:ind w:firstLine="425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4318B9">
        <w:rPr>
          <w:rFonts w:ascii="Times New Roman" w:eastAsia="Calibri" w:hAnsi="Times New Roman" w:cs="Times New Roman"/>
          <w:sz w:val="28"/>
          <w:szCs w:val="28"/>
          <w:lang w:eastAsia="ru-RU"/>
        </w:rPr>
        <w:t>а) Что имели в виду оппоненты под судьей?</w:t>
      </w:r>
    </w:p>
    <w:p w:rsidR="004318B9" w:rsidRPr="004318B9" w:rsidRDefault="004318B9" w:rsidP="004318B9">
      <w:pPr>
        <w:spacing w:after="0" w:line="240" w:lineRule="auto"/>
        <w:ind w:firstLine="425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4318B9">
        <w:rPr>
          <w:rFonts w:ascii="Times New Roman" w:eastAsia="Calibri" w:hAnsi="Times New Roman" w:cs="Times New Roman"/>
          <w:sz w:val="28"/>
          <w:szCs w:val="28"/>
          <w:lang w:eastAsia="ru-RU"/>
        </w:rPr>
        <w:t>б) На какой гносеологической позиции стоит Гельвеций?</w:t>
      </w:r>
    </w:p>
    <w:p w:rsidR="004318B9" w:rsidRPr="004318B9" w:rsidRDefault="004318B9" w:rsidP="004318B9">
      <w:pPr>
        <w:spacing w:after="0" w:line="240" w:lineRule="auto"/>
        <w:ind w:firstLine="425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4318B9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в) </w:t>
      </w:r>
      <w:proofErr w:type="gramStart"/>
      <w:r w:rsidRPr="004318B9">
        <w:rPr>
          <w:rFonts w:ascii="Times New Roman" w:eastAsia="Calibri" w:hAnsi="Times New Roman" w:cs="Times New Roman"/>
          <w:sz w:val="28"/>
          <w:szCs w:val="28"/>
          <w:lang w:eastAsia="ru-RU"/>
        </w:rPr>
        <w:t>В</w:t>
      </w:r>
      <w:proofErr w:type="gramEnd"/>
      <w:r w:rsidRPr="004318B9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чем достоинство такой позиции? В чем ее односторонность?</w:t>
      </w:r>
    </w:p>
    <w:p w:rsidR="00573A81" w:rsidRDefault="00573A81"/>
    <w:sectPr w:rsidR="00573A8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C6D54" w:rsidRDefault="001C6D54" w:rsidP="004318B9">
      <w:pPr>
        <w:spacing w:after="0" w:line="240" w:lineRule="auto"/>
      </w:pPr>
      <w:r>
        <w:separator/>
      </w:r>
    </w:p>
  </w:endnote>
  <w:endnote w:type="continuationSeparator" w:id="0">
    <w:p w:rsidR="001C6D54" w:rsidRDefault="001C6D54" w:rsidP="004318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C6D54" w:rsidRDefault="001C6D54" w:rsidP="004318B9">
      <w:pPr>
        <w:spacing w:after="0" w:line="240" w:lineRule="auto"/>
      </w:pPr>
      <w:r>
        <w:separator/>
      </w:r>
    </w:p>
  </w:footnote>
  <w:footnote w:type="continuationSeparator" w:id="0">
    <w:p w:rsidR="001C6D54" w:rsidRDefault="001C6D54" w:rsidP="004318B9">
      <w:pPr>
        <w:spacing w:after="0" w:line="240" w:lineRule="auto"/>
      </w:pPr>
      <w:r>
        <w:continuationSeparator/>
      </w:r>
    </w:p>
  </w:footnote>
  <w:footnote w:id="1">
    <w:p w:rsidR="004318B9" w:rsidRDefault="004318B9" w:rsidP="004318B9">
      <w:pPr>
        <w:pStyle w:val="a3"/>
      </w:pPr>
      <w:r>
        <w:rPr>
          <w:rStyle w:val="a5"/>
        </w:rPr>
        <w:footnoteRef/>
      </w:r>
      <w:r>
        <w:t xml:space="preserve"> </w:t>
      </w:r>
      <w:r w:rsidRPr="004F7C48">
        <w:t>Бэкон Ф. Мир философии: В 2 т. М., 1991. Т. </w:t>
      </w:r>
      <w:proofErr w:type="gramStart"/>
      <w:r w:rsidRPr="004F7C48">
        <w:t>1.-</w:t>
      </w:r>
      <w:proofErr w:type="gramEnd"/>
      <w:r w:rsidRPr="004F7C48">
        <w:t xml:space="preserve"> С. 489.</w:t>
      </w:r>
    </w:p>
  </w:footnote>
  <w:footnote w:id="2">
    <w:p w:rsidR="004318B9" w:rsidRDefault="004318B9" w:rsidP="004318B9">
      <w:pPr>
        <w:pStyle w:val="a3"/>
      </w:pPr>
      <w:r>
        <w:rPr>
          <w:rStyle w:val="a5"/>
        </w:rPr>
        <w:footnoteRef/>
      </w:r>
      <w:r>
        <w:t xml:space="preserve"> </w:t>
      </w:r>
      <w:r w:rsidRPr="004F7C48">
        <w:t>Гельвеций К. Об уме. М., 1938.</w:t>
      </w:r>
    </w:p>
  </w:footnote>
  <w:footnote w:id="3">
    <w:p w:rsidR="004318B9" w:rsidRDefault="004318B9" w:rsidP="004318B9">
      <w:pPr>
        <w:pStyle w:val="a3"/>
      </w:pPr>
      <w:r>
        <w:rPr>
          <w:rStyle w:val="a5"/>
        </w:rPr>
        <w:footnoteRef/>
      </w:r>
      <w:r>
        <w:t xml:space="preserve"> Там же.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7EFD"/>
    <w:rsid w:val="001C6D54"/>
    <w:rsid w:val="004318B9"/>
    <w:rsid w:val="00573A81"/>
    <w:rsid w:val="008E7E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8A3B9B"/>
  <w15:chartTrackingRefBased/>
  <w15:docId w15:val="{4BFD2FAC-7E86-4221-B3FB-B5E3DB6246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note text"/>
    <w:basedOn w:val="a"/>
    <w:link w:val="a4"/>
    <w:uiPriority w:val="99"/>
    <w:semiHidden/>
    <w:unhideWhenUsed/>
    <w:rsid w:val="004318B9"/>
    <w:pPr>
      <w:spacing w:after="0" w:line="240" w:lineRule="auto"/>
    </w:pPr>
    <w:rPr>
      <w:sz w:val="20"/>
      <w:szCs w:val="20"/>
    </w:rPr>
  </w:style>
  <w:style w:type="character" w:customStyle="1" w:styleId="a4">
    <w:name w:val="Текст сноски Знак"/>
    <w:basedOn w:val="a0"/>
    <w:link w:val="a3"/>
    <w:uiPriority w:val="99"/>
    <w:semiHidden/>
    <w:rsid w:val="004318B9"/>
    <w:rPr>
      <w:sz w:val="20"/>
      <w:szCs w:val="20"/>
    </w:rPr>
  </w:style>
  <w:style w:type="character" w:styleId="a5">
    <w:name w:val="footnote reference"/>
    <w:basedOn w:val="a0"/>
    <w:rsid w:val="004318B9"/>
    <w:rPr>
      <w:rFonts w:cs="Times New Roman"/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374</Words>
  <Characters>2138</Characters>
  <Application>Microsoft Office Word</Application>
  <DocSecurity>0</DocSecurity>
  <Lines>17</Lines>
  <Paragraphs>5</Paragraphs>
  <ScaleCrop>false</ScaleCrop>
  <Company/>
  <LinksUpToDate>false</LinksUpToDate>
  <CharactersWithSpaces>2507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340</dc:creator>
  <cp:keywords/>
  <dc:description/>
  <cp:lastModifiedBy>340</cp:lastModifiedBy>
  <cp:revision>2</cp:revision>
  <dcterms:created xsi:type="dcterms:W3CDTF">2024-03-28T13:36:00Z</dcterms:created>
  <dcterms:modified xsi:type="dcterms:W3CDTF">2024-03-28T13:37:00Z</dcterms:modified>
</cp:coreProperties>
</file>