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ptos" w:cs="Aptos" w:eastAsia="Aptos" w:hAnsi="Aptos"/>
          <w:b w:val="0"/>
          <w:bCs w:val="0"/>
          <w:i w:val="0"/>
          <w:iCs w:val="0"/>
          <w:smallCaps w:val="0"/>
          <w:color w:val="000000"/>
          <w:sz w:val="24"/>
          <w:szCs w:val="24"/>
        </w:rPr>
      </w:pPr>
      <w:r w:rsidDel="00000000" w:rsidR="00000000" w:rsidRPr="00000000">
        <w:rPr/>
        <w:drawing>
          <wp:inline distB="0" distT="0" distL="114300" distR="114300">
            <wp:extent cx="3276600" cy="904875"/>
            <wp:effectExtent b="0" l="0" r="0" t="0"/>
            <wp:docPr id="174056932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766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Materia: Ingeniería de Requisitos de Software</w:t>
      </w:r>
    </w:p>
    <w:p w:rsidR="00000000" w:rsidDel="00000000" w:rsidP="00000000" w:rsidRDefault="00000000" w:rsidRPr="00000000" w14:paraId="00000003">
      <w:pPr>
        <w:rPr>
          <w:rFonts w:ascii="Aptos" w:cs="Aptos" w:eastAsia="Aptos" w:hAnsi="Aptos"/>
          <w:b w:val="0"/>
          <w:bCs w:val="0"/>
          <w:i w:val="0"/>
          <w:iCs w:val="0"/>
          <w:smallCaps w:val="0"/>
          <w:color w:val="000000"/>
          <w:sz w:val="24"/>
          <w:szCs w:val="24"/>
        </w:rPr>
      </w:pPr>
      <w:r w:rsidDel="00000000" w:rsidR="00000000" w:rsidRPr="00000000">
        <w:rPr>
          <w:rFonts w:ascii="Aptos" w:cs="Aptos" w:eastAsia="Aptos" w:hAnsi="Aptos"/>
          <w:b w:val="0"/>
          <w:bCs w:val="0"/>
          <w:i w:val="0"/>
          <w:iCs w:val="0"/>
          <w:smallCaps w:val="0"/>
          <w:color w:val="000000"/>
          <w:sz w:val="24"/>
          <w:szCs w:val="24"/>
          <w:rtl w:val="0"/>
        </w:rPr>
        <w:t xml:space="preserve">Integrantes: </w:t>
      </w:r>
      <w:r w:rsidDel="00000000" w:rsidR="00000000" w:rsidRPr="00000000">
        <w:rPr>
          <w:rtl w:val="0"/>
        </w:rPr>
        <w:tab/>
        <w:tab/>
        <w:tab/>
        <w:tab/>
        <w:tab/>
        <w:tab/>
        <w:tab/>
      </w:r>
      <w:r w:rsidDel="00000000" w:rsidR="00000000" w:rsidRPr="00000000">
        <w:rPr>
          <w:rFonts w:ascii="Aptos" w:cs="Aptos" w:eastAsia="Aptos" w:hAnsi="Aptos"/>
          <w:b w:val="0"/>
          <w:bCs w:val="0"/>
          <w:i w:val="0"/>
          <w:iCs w:val="0"/>
          <w:smallCaps w:val="0"/>
          <w:color w:val="000000"/>
          <w:sz w:val="24"/>
          <w:szCs w:val="24"/>
          <w:rtl w:val="0"/>
        </w:rPr>
        <w:t xml:space="preserve">NRC: 27824</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Tania Tipán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ab/>
        <w:tab/>
        <w:tab/>
        <w:tab/>
        <w:tab/>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Fecha: 08/01/2024</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Diana Guerra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ab/>
        <w:tab/>
        <w:tab/>
        <w:tab/>
        <w:tab/>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Grupo: 4</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Andrés Cedeño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br w:type="textWrapping"/>
      </w:r>
      <w:r w:rsidDel="00000000" w:rsidR="00000000" w:rsidRPr="00000000">
        <w:rPr>
          <w:rtl w:val="0"/>
        </w:rPr>
      </w:r>
    </w:p>
    <w:p w:rsidR="00000000" w:rsidDel="00000000" w:rsidP="00000000" w:rsidRDefault="00000000" w:rsidRPr="00000000" w14:paraId="00000007">
      <w:pPr>
        <w:pStyle w:val="Heading1"/>
        <w:keepNext w:val="1"/>
        <w:keepLines w:val="1"/>
        <w:spacing w:after="0" w:before="0" w:lineRule="auto"/>
        <w:jc w:val="center"/>
        <w:rPr>
          <w:rFonts w:ascii="Arial" w:cs="Arial" w:eastAsia="Arial" w:hAnsi="Arial"/>
          <w:b w:val="0"/>
          <w:bCs w:val="0"/>
          <w:i w:val="0"/>
          <w:iCs w:val="0"/>
          <w:smallCaps w:val="0"/>
          <w:color w:val="0f4761"/>
          <w:sz w:val="28"/>
          <w:szCs w:val="28"/>
        </w:rPr>
      </w:pPr>
      <w:r w:rsidDel="00000000" w:rsidR="00000000" w:rsidRPr="00000000">
        <w:rPr>
          <w:rFonts w:ascii="Arial" w:cs="Arial" w:eastAsia="Arial" w:hAnsi="Arial"/>
          <w:b w:val="1"/>
          <w:bCs w:val="1"/>
          <w:i w:val="0"/>
          <w:iCs w:val="0"/>
          <w:smallCaps w:val="0"/>
          <w:color w:val="0f4761"/>
          <w:sz w:val="28"/>
          <w:szCs w:val="28"/>
          <w:rtl w:val="0"/>
        </w:rPr>
        <w:t xml:space="preserve">Documento de Especificación de Requerimientos de Software</w:t>
      </w:r>
      <w:r w:rsidDel="00000000" w:rsidR="00000000" w:rsidRPr="00000000">
        <w:rPr>
          <w:rtl w:val="0"/>
        </w:rPr>
      </w:r>
    </w:p>
    <w:p w:rsidR="00000000" w:rsidDel="00000000" w:rsidP="00000000" w:rsidRDefault="00000000" w:rsidRPr="00000000" w14:paraId="00000008">
      <w:pPr>
        <w:spacing w:after="0" w:lineRule="auto"/>
        <w:rPr>
          <w:rFonts w:ascii="Arial" w:cs="Arial" w:eastAsia="Arial" w:hAnsi="Arial"/>
          <w:b w:val="0"/>
          <w:bCs w:val="0"/>
          <w:i w:val="0"/>
          <w:iCs w:val="0"/>
          <w:smallCaps w:val="0"/>
          <w:color w:val="000000"/>
          <w:sz w:val="20"/>
          <w:szCs w:val="20"/>
        </w:rPr>
      </w:pPr>
      <w:r w:rsidDel="00000000" w:rsidR="00000000" w:rsidRPr="00000000">
        <w:rPr>
          <w:rFonts w:ascii="Arial" w:cs="Arial" w:eastAsia="Arial" w:hAnsi="Arial"/>
          <w:b w:val="0"/>
          <w:bCs w:val="0"/>
          <w:i w:val="0"/>
          <w:iCs w:val="0"/>
          <w:smallCaps w:val="0"/>
          <w:color w:val="000000"/>
          <w:sz w:val="20"/>
          <w:szCs w:val="20"/>
          <w:rtl w:val="0"/>
        </w:rPr>
        <w:t xml:space="preserve"> </w:t>
      </w:r>
    </w:p>
    <w:tbl>
      <w:tblPr>
        <w:tblStyle w:val="Table1"/>
        <w:tblW w:w="8775.0" w:type="dxa"/>
        <w:jc w:val="left"/>
        <w:tblInd w:w="45.0" w:type="dxa"/>
        <w:tblBorders>
          <w:top w:color="000000" w:space="0" w:sz="6" w:val="single"/>
          <w:left w:color="000000" w:space="0" w:sz="6" w:val="single"/>
          <w:bottom w:color="000000" w:space="0" w:sz="6" w:val="single"/>
          <w:right w:color="000000" w:space="0" w:sz="6" w:val="single"/>
        </w:tblBorders>
        <w:tblLayout w:type="fixed"/>
        <w:tblLook w:val="0600"/>
      </w:tblPr>
      <w:tblGrid>
        <w:gridCol w:w="3090"/>
        <w:gridCol w:w="5685"/>
        <w:tblGridChange w:id="0">
          <w:tblGrid>
            <w:gridCol w:w="3090"/>
            <w:gridCol w:w="568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30.0" w:type="dxa"/>
              <w:right w:w="30.0" w:type="dxa"/>
            </w:tcMar>
            <w:vAlign w:val="top"/>
          </w:tcPr>
          <w:p w:rsidR="00000000" w:rsidDel="00000000" w:rsidP="00000000" w:rsidRDefault="00000000" w:rsidRPr="00000000" w14:paraId="00000009">
            <w:pPr>
              <w:spacing w:after="0" w:lineRule="auto"/>
              <w:ind w:left="108" w:right="108" w:firstLine="0"/>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Plan de Trabajo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30.0" w:type="dxa"/>
              <w:right w:w="30.0" w:type="dxa"/>
            </w:tcMar>
            <w:vAlign w:val="top"/>
          </w:tcPr>
          <w:p w:rsidR="00000000" w:rsidDel="00000000" w:rsidP="00000000" w:rsidRDefault="00000000" w:rsidRPr="00000000" w14:paraId="0000000A">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0"/>
                <w:bCs w:val="0"/>
                <w:i w:val="0"/>
                <w:iCs w:val="0"/>
                <w:color w:val="000000"/>
                <w:sz w:val="20"/>
                <w:szCs w:val="20"/>
                <w:rtl w:val="0"/>
              </w:rPr>
              <w:t xml:space="preserve"> Elaboración y Cotización de evento “Chichi” está de Fiesta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30.0" w:type="dxa"/>
              <w:right w:w="30.0" w:type="dxa"/>
            </w:tcMar>
            <w:vAlign w:val="top"/>
          </w:tcPr>
          <w:p w:rsidR="00000000" w:rsidDel="00000000" w:rsidP="00000000" w:rsidRDefault="00000000" w:rsidRPr="00000000" w14:paraId="0000000B">
            <w:pPr>
              <w:spacing w:after="0" w:lineRule="auto"/>
              <w:ind w:left="108" w:right="108" w:firstLine="0"/>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Lider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30.0" w:type="dxa"/>
              <w:right w:w="30.0" w:type="dxa"/>
            </w:tcMar>
            <w:vAlign w:val="top"/>
          </w:tcPr>
          <w:p w:rsidR="00000000" w:rsidDel="00000000" w:rsidP="00000000" w:rsidRDefault="00000000" w:rsidRPr="00000000" w14:paraId="0000000C">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0"/>
                <w:bCs w:val="0"/>
                <w:i w:val="0"/>
                <w:iCs w:val="0"/>
                <w:color w:val="000000"/>
                <w:sz w:val="20"/>
                <w:szCs w:val="20"/>
                <w:rtl w:val="0"/>
              </w:rPr>
              <w:t xml:space="preserve"> Diana Guerra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30.0" w:type="dxa"/>
              <w:right w:w="30.0" w:type="dxa"/>
            </w:tcMar>
            <w:vAlign w:val="top"/>
          </w:tcPr>
          <w:p w:rsidR="00000000" w:rsidDel="00000000" w:rsidP="00000000" w:rsidRDefault="00000000" w:rsidRPr="00000000" w14:paraId="0000000D">
            <w:pPr>
              <w:spacing w:after="0" w:lineRule="auto"/>
              <w:ind w:left="108" w:right="108" w:firstLine="0"/>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Ingeniero de Requisitos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30.0" w:type="dxa"/>
              <w:right w:w="30.0" w:type="dxa"/>
            </w:tcMar>
            <w:vAlign w:val="top"/>
          </w:tcPr>
          <w:p w:rsidR="00000000" w:rsidDel="00000000" w:rsidP="00000000" w:rsidRDefault="00000000" w:rsidRPr="00000000" w14:paraId="0000000E">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0"/>
                <w:bCs w:val="0"/>
                <w:i w:val="0"/>
                <w:iCs w:val="0"/>
                <w:color w:val="000000"/>
                <w:sz w:val="20"/>
                <w:szCs w:val="20"/>
                <w:rtl w:val="0"/>
              </w:rPr>
              <w:t xml:space="preserve"> Grupo 4</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30.0" w:type="dxa"/>
              <w:right w:w="30.0" w:type="dxa"/>
            </w:tcMar>
            <w:vAlign w:val="top"/>
          </w:tcPr>
          <w:p w:rsidR="00000000" w:rsidDel="00000000" w:rsidP="00000000" w:rsidRDefault="00000000" w:rsidRPr="00000000" w14:paraId="0000000F">
            <w:pPr>
              <w:spacing w:after="0" w:lineRule="auto"/>
              <w:ind w:left="108" w:right="108" w:firstLine="0"/>
              <w:rPr>
                <w:rFonts w:ascii="Arial" w:cs="Arial" w:eastAsia="Arial" w:hAnsi="Arial"/>
                <w:b w:val="0"/>
                <w:bCs w:val="0"/>
                <w:i w:val="0"/>
                <w:iCs w:val="0"/>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Fecha del documento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30.0" w:type="dxa"/>
              <w:right w:w="30.0" w:type="dxa"/>
            </w:tcMar>
            <w:vAlign w:val="top"/>
          </w:tcPr>
          <w:p w:rsidR="00000000" w:rsidDel="00000000" w:rsidP="00000000" w:rsidRDefault="00000000" w:rsidRPr="00000000" w14:paraId="00000010">
            <w:pPr>
              <w:spacing w:after="0" w:lineRule="auto"/>
              <w:rPr>
                <w:rFonts w:ascii="Arial" w:cs="Arial" w:eastAsia="Arial" w:hAnsi="Arial"/>
                <w:b w:val="0"/>
                <w:bCs w:val="0"/>
                <w:i w:val="0"/>
                <w:iCs w:val="0"/>
                <w:color w:val="000000"/>
                <w:sz w:val="20"/>
                <w:szCs w:val="20"/>
              </w:rPr>
            </w:pPr>
            <w:r w:rsidDel="00000000" w:rsidR="00000000" w:rsidRPr="00000000">
              <w:rPr>
                <w:rFonts w:ascii="Arial" w:cs="Arial" w:eastAsia="Arial" w:hAnsi="Arial"/>
                <w:b w:val="0"/>
                <w:bCs w:val="0"/>
                <w:i w:val="0"/>
                <w:iCs w:val="0"/>
                <w:color w:val="000000"/>
                <w:sz w:val="20"/>
                <w:szCs w:val="20"/>
                <w:rtl w:val="0"/>
              </w:rPr>
              <w:t xml:space="preserve"> 18/01/2026</w:t>
            </w:r>
          </w:p>
        </w:tc>
      </w:tr>
    </w:tbl>
    <w:p w:rsidR="00000000" w:rsidDel="00000000" w:rsidP="00000000" w:rsidRDefault="00000000" w:rsidRPr="00000000" w14:paraId="00000011">
      <w:pPr>
        <w:spacing w:after="0" w:lineRule="auto"/>
        <w:rPr>
          <w:rFonts w:ascii="Arial" w:cs="Arial" w:eastAsia="Arial" w:hAnsi="Arial"/>
          <w:b w:val="0"/>
          <w:bCs w:val="0"/>
          <w:i w:val="0"/>
          <w:iCs w:val="0"/>
          <w:smallCaps w:val="0"/>
          <w:color w:val="000000"/>
          <w:sz w:val="20"/>
          <w:szCs w:val="20"/>
        </w:rPr>
      </w:pPr>
      <w:r w:rsidDel="00000000" w:rsidR="00000000" w:rsidRPr="00000000">
        <w:rPr>
          <w:rFonts w:ascii="Arial" w:cs="Arial" w:eastAsia="Arial" w:hAnsi="Arial"/>
          <w:b w:val="0"/>
          <w:bCs w:val="0"/>
          <w:i w:val="0"/>
          <w:iCs w:val="0"/>
          <w:smallCaps w:val="0"/>
          <w:color w:val="000000"/>
          <w:sz w:val="20"/>
          <w:szCs w:val="20"/>
          <w:rtl w:val="0"/>
        </w:rPr>
        <w:t xml:space="preserve"> </w:t>
      </w:r>
    </w:p>
    <w:p w:rsidR="00000000" w:rsidDel="00000000" w:rsidP="00000000" w:rsidRDefault="00000000" w:rsidRPr="00000000" w14:paraId="00000012">
      <w:pPr>
        <w:spacing w:after="0" w:lineRule="auto"/>
        <w:rPr>
          <w:rFonts w:ascii="Arial" w:cs="Arial" w:eastAsia="Arial" w:hAnsi="Arial"/>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Listado de Casos de Uso Expandido nivel 1</w:t>
      </w:r>
      <w:r w:rsidDel="00000000" w:rsidR="00000000" w:rsidRPr="00000000">
        <w:rPr>
          <w:rtl w:val="0"/>
        </w:rPr>
      </w:r>
    </w:p>
    <w:p w:rsidR="00000000" w:rsidDel="00000000" w:rsidP="00000000" w:rsidRDefault="00000000" w:rsidRPr="00000000" w14:paraId="00000015">
      <w:pPr>
        <w:spacing w:after="0" w:lineRule="auto"/>
        <w:rPr/>
      </w:pPr>
      <w:sdt>
        <w:sdtPr>
          <w:id w:val="-567452991"/>
          <w:tag w:val="goog_rdk_0"/>
        </w:sdtPr>
        <w:sdtContent>
          <w:commentRangeStart w:id="0"/>
        </w:sdtContent>
      </w:sdt>
      <w:r w:rsidDel="00000000" w:rsidR="00000000" w:rsidRPr="00000000">
        <w:rPr/>
        <w:drawing>
          <wp:inline distB="0" distT="0" distL="114300" distR="114300">
            <wp:extent cx="5724525" cy="4581525"/>
            <wp:effectExtent b="0" l="0" r="0" t="0"/>
            <wp:docPr id="174056932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24525" cy="4581525"/>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6">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17">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18">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19">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1A">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br w:type="page"/>
      </w:r>
      <w:r w:rsidDel="00000000" w:rsidR="00000000" w:rsidRPr="00000000">
        <w:rPr>
          <w:rtl w:val="0"/>
        </w:rPr>
      </w:r>
    </w:p>
    <w:tbl>
      <w:tblPr>
        <w:tblStyle w:val="Table2"/>
        <w:tblW w:w="8702.0" w:type="dxa"/>
        <w:jc w:val="left"/>
        <w:tblLayout w:type="fixed"/>
        <w:tblLook w:val="0400"/>
      </w:tblPr>
      <w:tblGrid>
        <w:gridCol w:w="1806"/>
        <w:gridCol w:w="6896"/>
        <w:tblGridChange w:id="0">
          <w:tblGrid>
            <w:gridCol w:w="1806"/>
            <w:gridCol w:w="6896"/>
          </w:tblGrid>
        </w:tblGridChange>
      </w:tblGrid>
      <w:tr>
        <w:trPr>
          <w:cantSplit w:val="0"/>
          <w:trHeight w:val="255" w:hRule="atLeast"/>
          <w:tblHeader w:val="0"/>
        </w:trPr>
        <w:tc>
          <w:tcPr>
            <w:tcBorders>
              <w:top w:color="8eaadb" w:space="0" w:sz="4" w:val="single"/>
              <w:left w:color="8eaadb" w:space="0" w:sz="4" w:val="single"/>
              <w:bottom w:color="8eaadb" w:space="0" w:sz="4" w:val="single"/>
              <w:right w:color="8eaadb" w:space="0" w:sz="4" w:val="single"/>
            </w:tcBorders>
            <w:tcMar>
              <w:left w:w="108.0" w:type="dxa"/>
              <w:right w:w="108.0" w:type="dxa"/>
            </w:tcMar>
            <w:vAlign w:val="top"/>
          </w:tcPr>
          <w:p w:rsidR="00000000" w:rsidDel="00000000" w:rsidP="00000000" w:rsidRDefault="00000000" w:rsidRPr="00000000" w14:paraId="0000001C">
            <w:pPr>
              <w:spacing w:after="0" w:before="0" w:lineRule="auto"/>
              <w:rPr/>
            </w:pPr>
            <w:sdt>
              <w:sdtPr>
                <w:id w:val="161294321"/>
                <w:tag w:val="goog_rdk_1"/>
              </w:sdtPr>
              <w:sdtContent>
                <w:commentRangeStart w:id="1"/>
              </w:sdtContent>
            </w:sdt>
            <w:r w:rsidDel="00000000" w:rsidR="00000000" w:rsidRPr="00000000">
              <w:rPr>
                <w:rFonts w:ascii="Arial" w:cs="Arial" w:eastAsia="Arial" w:hAnsi="Arial"/>
                <w:b w:val="1"/>
                <w:bCs w:val="1"/>
                <w:color w:val="000000"/>
                <w:sz w:val="20"/>
                <w:szCs w:val="20"/>
                <w:rtl w:val="0"/>
              </w:rPr>
              <w:t xml:space="preserve">Caso de uso: </w:t>
            </w:r>
            <w:r w:rsidDel="00000000" w:rsidR="00000000" w:rsidRPr="00000000">
              <w:rPr>
                <w:rtl w:val="0"/>
              </w:rPr>
            </w:r>
          </w:p>
          <w:p w:rsidR="00000000" w:rsidDel="00000000" w:rsidP="00000000" w:rsidRDefault="00000000" w:rsidRPr="00000000" w14:paraId="0000001D">
            <w:pPr>
              <w:spacing w:after="0" w:before="0" w:lineRule="auto"/>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left w:w="108.0" w:type="dxa"/>
              <w:right w:w="108.0" w:type="dxa"/>
            </w:tcMar>
            <w:vAlign w:val="top"/>
          </w:tcPr>
          <w:p w:rsidR="00000000" w:rsidDel="00000000" w:rsidP="00000000" w:rsidRDefault="00000000" w:rsidRPr="00000000" w14:paraId="0000001E">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Generar Cotización</w:t>
            </w:r>
          </w:p>
        </w:tc>
      </w:tr>
      <w:tr>
        <w:trPr>
          <w:cantSplit w:val="0"/>
          <w:trHeight w:val="255" w:hRule="atLeast"/>
          <w:tblHeader w:val="0"/>
        </w:trPr>
        <w:tc>
          <w:tcPr>
            <w:tcBorders>
              <w:top w:color="8eaadb" w:space="0" w:sz="4" w:val="single"/>
              <w:left w:color="8eaadb" w:space="0" w:sz="4" w:val="single"/>
              <w:bottom w:color="8eaadb" w:space="0" w:sz="4" w:val="single"/>
              <w:right w:color="8eaadb" w:space="0" w:sz="4" w:val="single"/>
            </w:tcBorders>
            <w:shd w:fill="d9e2f3" w:val="clear"/>
            <w:tcMar>
              <w:left w:w="108.0" w:type="dxa"/>
              <w:right w:w="108.0" w:type="dxa"/>
            </w:tcMar>
            <w:vAlign w:val="top"/>
          </w:tcPr>
          <w:p w:rsidR="00000000" w:rsidDel="00000000" w:rsidP="00000000" w:rsidRDefault="00000000" w:rsidRPr="00000000" w14:paraId="0000001F">
            <w:pPr>
              <w:spacing w:after="0" w:before="0" w:lineRule="auto"/>
              <w:rPr/>
            </w:pPr>
            <w:r w:rsidDel="00000000" w:rsidR="00000000" w:rsidRPr="00000000">
              <w:rPr>
                <w:rFonts w:ascii="Arial" w:cs="Arial" w:eastAsia="Arial" w:hAnsi="Arial"/>
                <w:b w:val="1"/>
                <w:bCs w:val="1"/>
                <w:color w:val="000000"/>
                <w:sz w:val="20"/>
                <w:szCs w:val="20"/>
                <w:rtl w:val="0"/>
              </w:rPr>
              <w:t xml:space="preserve">Actor(es): </w:t>
            </w:r>
            <w:r w:rsidDel="00000000" w:rsidR="00000000" w:rsidRPr="00000000">
              <w:rPr>
                <w:rtl w:val="0"/>
              </w:rPr>
            </w:r>
          </w:p>
          <w:p w:rsidR="00000000" w:rsidDel="00000000" w:rsidP="00000000" w:rsidRDefault="00000000" w:rsidRPr="00000000" w14:paraId="00000020">
            <w:pPr>
              <w:spacing w:after="0" w:before="0" w:lineRule="auto"/>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left w:w="108.0" w:type="dxa"/>
              <w:right w:w="108.0" w:type="dxa"/>
            </w:tcMar>
            <w:vAlign w:val="top"/>
          </w:tcPr>
          <w:p w:rsidR="00000000" w:rsidDel="00000000" w:rsidP="00000000" w:rsidRDefault="00000000" w:rsidRPr="00000000" w14:paraId="00000021">
            <w:pPr>
              <w:spacing w:after="0" w:before="0" w:lineRule="auto"/>
              <w:rPr/>
            </w:pPr>
            <w:r w:rsidDel="00000000" w:rsidR="00000000" w:rsidRPr="00000000">
              <w:rPr>
                <w:rFonts w:ascii="Arial" w:cs="Arial" w:eastAsia="Arial" w:hAnsi="Arial"/>
                <w:sz w:val="20"/>
                <w:szCs w:val="20"/>
                <w:rtl w:val="0"/>
              </w:rPr>
              <w:t xml:space="preserve">Administrador de cotizaciones</w:t>
            </w:r>
            <w:r w:rsidDel="00000000" w:rsidR="00000000" w:rsidRPr="00000000">
              <w:rPr>
                <w:rtl w:val="0"/>
              </w:rPr>
            </w:r>
          </w:p>
        </w:tc>
      </w:tr>
      <w:tr>
        <w:trPr>
          <w:cantSplit w:val="0"/>
          <w:trHeight w:val="255" w:hRule="atLeast"/>
          <w:tblHeader w:val="0"/>
        </w:trPr>
        <w:tc>
          <w:tcPr>
            <w:tcBorders>
              <w:top w:color="8eaadb" w:space="0" w:sz="4" w:val="single"/>
              <w:left w:color="8eaadb" w:space="0" w:sz="4" w:val="single"/>
              <w:bottom w:color="8eaadb" w:space="0" w:sz="4" w:val="single"/>
              <w:right w:color="8eaadb" w:space="0" w:sz="4" w:val="single"/>
            </w:tcBorders>
            <w:tcMar>
              <w:left w:w="108.0" w:type="dxa"/>
              <w:right w:w="108.0" w:type="dxa"/>
            </w:tcMar>
            <w:vAlign w:val="top"/>
          </w:tcPr>
          <w:p w:rsidR="00000000" w:rsidDel="00000000" w:rsidP="00000000" w:rsidRDefault="00000000" w:rsidRPr="00000000" w14:paraId="00000022">
            <w:pPr>
              <w:spacing w:after="0" w:before="0" w:lineRule="auto"/>
              <w:rPr/>
            </w:pPr>
            <w:r w:rsidDel="00000000" w:rsidR="00000000" w:rsidRPr="00000000">
              <w:rPr>
                <w:rFonts w:ascii="Arial" w:cs="Arial" w:eastAsia="Arial" w:hAnsi="Arial"/>
                <w:b w:val="1"/>
                <w:bCs w:val="1"/>
                <w:color w:val="000000"/>
                <w:sz w:val="20"/>
                <w:szCs w:val="20"/>
                <w:rtl w:val="0"/>
              </w:rPr>
              <w:t xml:space="preserve">Propósito: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left w:w="108.0" w:type="dxa"/>
              <w:right w:w="108.0" w:type="dxa"/>
            </w:tcMar>
            <w:vAlign w:val="top"/>
          </w:tcPr>
          <w:p w:rsidR="00000000" w:rsidDel="00000000" w:rsidP="00000000" w:rsidRDefault="00000000" w:rsidRPr="00000000" w14:paraId="00000023">
            <w:pPr>
              <w:spacing w:after="240" w:before="240" w:lineRule="auto"/>
              <w:rPr/>
            </w:pPr>
            <w:r w:rsidDel="00000000" w:rsidR="00000000" w:rsidRPr="00000000">
              <w:rPr>
                <w:rFonts w:ascii="Arial" w:cs="Arial" w:eastAsia="Arial" w:hAnsi="Arial"/>
                <w:sz w:val="20"/>
                <w:szCs w:val="20"/>
                <w:rtl w:val="0"/>
              </w:rPr>
              <w:t xml:space="preserve">Crear una cotización para un evento, de forma clara y organizada, para presentarla al cliente.</w:t>
            </w:r>
            <w:r w:rsidDel="00000000" w:rsidR="00000000" w:rsidRPr="00000000">
              <w:rPr>
                <w:rtl w:val="0"/>
              </w:rPr>
            </w:r>
          </w:p>
          <w:p w:rsidR="00000000" w:rsidDel="00000000" w:rsidP="00000000" w:rsidRDefault="00000000" w:rsidRPr="00000000" w14:paraId="00000024">
            <w:pPr>
              <w:spacing w:after="0" w:before="0" w:lineRule="auto"/>
              <w:rPr>
                <w:rFonts w:ascii="Arial" w:cs="Arial" w:eastAsia="Arial" w:hAnsi="Arial"/>
                <w:color w:val="000000"/>
                <w:sz w:val="20"/>
                <w:szCs w:val="20"/>
              </w:rPr>
            </w:pPr>
            <w:r w:rsidDel="00000000" w:rsidR="00000000" w:rsidRPr="00000000">
              <w:rPr>
                <w:rtl w:val="0"/>
              </w:rPr>
            </w:r>
          </w:p>
        </w:tc>
      </w:tr>
      <w:tr>
        <w:trPr>
          <w:cantSplit w:val="0"/>
          <w:trHeight w:val="255" w:hRule="atLeast"/>
          <w:tblHeader w:val="0"/>
        </w:trPr>
        <w:tc>
          <w:tcPr>
            <w:tcBorders>
              <w:top w:color="8eaadb" w:space="0" w:sz="4" w:val="single"/>
              <w:left w:color="8eaadb" w:space="0" w:sz="4" w:val="single"/>
              <w:bottom w:color="8eaadb" w:space="0" w:sz="4" w:val="single"/>
              <w:right w:color="8eaadb" w:space="0" w:sz="4" w:val="single"/>
            </w:tcBorders>
            <w:shd w:fill="d9e2f3" w:val="clear"/>
            <w:tcMar>
              <w:left w:w="108.0" w:type="dxa"/>
              <w:right w:w="108.0" w:type="dxa"/>
            </w:tcMar>
            <w:vAlign w:val="top"/>
          </w:tcPr>
          <w:p w:rsidR="00000000" w:rsidDel="00000000" w:rsidP="00000000" w:rsidRDefault="00000000" w:rsidRPr="00000000" w14:paraId="00000025">
            <w:pPr>
              <w:spacing w:after="0" w:before="0" w:lineRule="auto"/>
              <w:rPr/>
            </w:pPr>
            <w:r w:rsidDel="00000000" w:rsidR="00000000" w:rsidRPr="00000000">
              <w:rPr>
                <w:rFonts w:ascii="Arial" w:cs="Arial" w:eastAsia="Arial" w:hAnsi="Arial"/>
                <w:b w:val="1"/>
                <w:bCs w:val="1"/>
                <w:color w:val="000000"/>
                <w:sz w:val="20"/>
                <w:szCs w:val="20"/>
                <w:rtl w:val="0"/>
              </w:rPr>
              <w:t xml:space="preserve">Descripción:</w:t>
            </w: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left w:w="108.0" w:type="dxa"/>
              <w:right w:w="108.0" w:type="dxa"/>
            </w:tcMar>
            <w:vAlign w:val="top"/>
          </w:tcPr>
          <w:p w:rsidR="00000000" w:rsidDel="00000000" w:rsidP="00000000" w:rsidRDefault="00000000" w:rsidRPr="00000000" w14:paraId="00000027">
            <w:pPr>
              <w:spacing w:after="0" w:before="0" w:lineRule="auto"/>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El administrador ingresa los datos básicos del evento, como el cliente, el tipo de evento y la fecha seleccionada. Con esta información, el sistema calcula los precios según los servicios solicitados y genera la cotización correspondiente. Luego se crea el documento de la cotización en formato PDF, el cual puede ser enviado al cliente para su revisión y confirmación. Al finalizar, se obtiene una cotización formal lista para ser entregada y registrada.</w:t>
            </w:r>
          </w:p>
        </w:tc>
      </w:tr>
      <w:tr>
        <w:trPr>
          <w:cantSplit w:val="0"/>
          <w:trHeight w:val="255" w:hRule="atLeast"/>
          <w:tblHeader w:val="0"/>
        </w:trPr>
        <w:tc>
          <w:tcPr>
            <w:tcBorders>
              <w:top w:color="8eaadb" w:space="0" w:sz="4" w:val="single"/>
              <w:left w:color="8eaadb" w:space="0" w:sz="4" w:val="single"/>
              <w:bottom w:color="8eaadb" w:space="0" w:sz="4" w:val="single"/>
              <w:right w:color="8eaadb" w:space="0" w:sz="4" w:val="single"/>
            </w:tcBorders>
            <w:tcMar>
              <w:left w:w="108.0" w:type="dxa"/>
              <w:right w:w="108.0" w:type="dxa"/>
            </w:tcMar>
            <w:vAlign w:val="top"/>
          </w:tcPr>
          <w:p w:rsidR="00000000" w:rsidDel="00000000" w:rsidP="00000000" w:rsidRDefault="00000000" w:rsidRPr="00000000" w14:paraId="00000028">
            <w:pPr>
              <w:spacing w:after="0" w:before="0" w:lineRule="auto"/>
              <w:rPr/>
            </w:pPr>
            <w:r w:rsidDel="00000000" w:rsidR="00000000" w:rsidRPr="00000000">
              <w:rPr>
                <w:rFonts w:ascii="Arial" w:cs="Arial" w:eastAsia="Arial" w:hAnsi="Arial"/>
                <w:b w:val="1"/>
                <w:bCs w:val="1"/>
                <w:color w:val="000000"/>
                <w:sz w:val="20"/>
                <w:szCs w:val="20"/>
                <w:rtl w:val="0"/>
              </w:rPr>
              <w:t xml:space="preserve">Tipo: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left w:w="108.0" w:type="dxa"/>
              <w:right w:w="108.0" w:type="dxa"/>
            </w:tcMar>
            <w:vAlign w:val="top"/>
          </w:tcPr>
          <w:p w:rsidR="00000000" w:rsidDel="00000000" w:rsidP="00000000" w:rsidRDefault="00000000" w:rsidRPr="00000000" w14:paraId="00000029">
            <w:pPr>
              <w:spacing w:after="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Primario</w:t>
            </w:r>
          </w:p>
        </w:tc>
      </w:tr>
    </w:tbl>
    <w:p w:rsidR="00000000" w:rsidDel="00000000" w:rsidP="00000000" w:rsidRDefault="00000000" w:rsidRPr="00000000" w14:paraId="0000002A">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2B">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tbl>
      <w:tblPr>
        <w:tblStyle w:val="Table3"/>
        <w:tblW w:w="8702.0" w:type="dxa"/>
        <w:jc w:val="left"/>
        <w:tblLayout w:type="fixed"/>
        <w:tblLook w:val="0400"/>
      </w:tblPr>
      <w:tblGrid>
        <w:gridCol w:w="1806"/>
        <w:gridCol w:w="6896"/>
        <w:tblGridChange w:id="0">
          <w:tblGrid>
            <w:gridCol w:w="1806"/>
            <w:gridCol w:w="6896"/>
          </w:tblGrid>
        </w:tblGridChange>
      </w:tblGrid>
      <w:tr>
        <w:trPr>
          <w:cantSplit w:val="0"/>
          <w:trHeight w:val="255" w:hRule="atLeast"/>
          <w:tblHeader w:val="0"/>
        </w:trPr>
        <w:tc>
          <w:tcPr>
            <w:tcBorders>
              <w:top w:color="8eaadb" w:space="0" w:sz="4" w:val="single"/>
              <w:left w:color="8eaadb" w:space="0" w:sz="4" w:val="single"/>
              <w:bottom w:color="8eaadb" w:space="0" w:sz="4" w:val="single"/>
              <w:right w:color="8eaadb" w:space="0" w:sz="4" w:val="single"/>
            </w:tcBorders>
            <w:tcMar>
              <w:left w:w="108.0" w:type="dxa"/>
              <w:right w:w="108.0" w:type="dxa"/>
            </w:tcMar>
            <w:vAlign w:val="top"/>
          </w:tcPr>
          <w:p w:rsidR="00000000" w:rsidDel="00000000" w:rsidP="00000000" w:rsidRDefault="00000000" w:rsidRPr="00000000" w14:paraId="0000002C">
            <w:pPr>
              <w:spacing w:after="0" w:before="0" w:lineRule="auto"/>
              <w:rPr/>
            </w:pPr>
            <w:r w:rsidDel="00000000" w:rsidR="00000000" w:rsidRPr="00000000">
              <w:rPr>
                <w:rFonts w:ascii="Arial" w:cs="Arial" w:eastAsia="Arial" w:hAnsi="Arial"/>
                <w:b w:val="1"/>
                <w:bCs w:val="1"/>
                <w:color w:val="000000"/>
                <w:sz w:val="20"/>
                <w:szCs w:val="20"/>
                <w:rtl w:val="0"/>
              </w:rPr>
              <w:t xml:space="preserve">Caso de uso: </w: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left w:w="108.0" w:type="dxa"/>
              <w:right w:w="108.0" w:type="dxa"/>
            </w:tcMar>
            <w:vAlign w:val="top"/>
          </w:tcPr>
          <w:p w:rsidR="00000000" w:rsidDel="00000000" w:rsidP="00000000" w:rsidRDefault="00000000" w:rsidRPr="00000000" w14:paraId="0000002E">
            <w:pPr>
              <w:spacing w:after="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Consultar Cotización</w:t>
            </w:r>
          </w:p>
        </w:tc>
      </w:tr>
      <w:tr>
        <w:trPr>
          <w:cantSplit w:val="0"/>
          <w:trHeight w:val="255" w:hRule="atLeast"/>
          <w:tblHeader w:val="0"/>
        </w:trPr>
        <w:tc>
          <w:tcPr>
            <w:tcBorders>
              <w:top w:color="8eaadb" w:space="0" w:sz="4" w:val="single"/>
              <w:left w:color="8eaadb" w:space="0" w:sz="4" w:val="single"/>
              <w:bottom w:color="8eaadb" w:space="0" w:sz="4" w:val="single"/>
              <w:right w:color="8eaadb" w:space="0" w:sz="4" w:val="single"/>
            </w:tcBorders>
            <w:shd w:fill="d9e2f3" w:val="clear"/>
            <w:tcMar>
              <w:left w:w="108.0" w:type="dxa"/>
              <w:right w:w="108.0" w:type="dxa"/>
            </w:tcMar>
            <w:vAlign w:val="top"/>
          </w:tcPr>
          <w:p w:rsidR="00000000" w:rsidDel="00000000" w:rsidP="00000000" w:rsidRDefault="00000000" w:rsidRPr="00000000" w14:paraId="0000002F">
            <w:pPr>
              <w:spacing w:after="0" w:before="0" w:lineRule="auto"/>
              <w:rPr/>
            </w:pPr>
            <w:r w:rsidDel="00000000" w:rsidR="00000000" w:rsidRPr="00000000">
              <w:rPr>
                <w:rFonts w:ascii="Arial" w:cs="Arial" w:eastAsia="Arial" w:hAnsi="Arial"/>
                <w:b w:val="1"/>
                <w:bCs w:val="1"/>
                <w:color w:val="000000"/>
                <w:sz w:val="20"/>
                <w:szCs w:val="20"/>
                <w:rtl w:val="0"/>
              </w:rPr>
              <w:t xml:space="preserve">Actor(es): </w:t>
            </w:r>
            <w:r w:rsidDel="00000000" w:rsidR="00000000" w:rsidRPr="00000000">
              <w:rPr>
                <w:rtl w:val="0"/>
              </w:rPr>
            </w:r>
          </w:p>
          <w:p w:rsidR="00000000" w:rsidDel="00000000" w:rsidP="00000000" w:rsidRDefault="00000000" w:rsidRPr="00000000" w14:paraId="00000030">
            <w:pPr>
              <w:spacing w:after="0" w:before="0" w:lineRule="auto"/>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left w:w="108.0" w:type="dxa"/>
              <w:right w:w="108.0" w:type="dxa"/>
            </w:tcMar>
            <w:vAlign w:val="top"/>
          </w:tcPr>
          <w:p w:rsidR="00000000" w:rsidDel="00000000" w:rsidP="00000000" w:rsidRDefault="00000000" w:rsidRPr="00000000" w14:paraId="00000031">
            <w:pPr>
              <w:spacing w:after="0" w:before="0" w:lineRule="auto"/>
              <w:rPr/>
            </w:pP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Administrador de cotizaciones</w:t>
            </w:r>
            <w:r w:rsidDel="00000000" w:rsidR="00000000" w:rsidRPr="00000000">
              <w:rPr>
                <w:rtl w:val="0"/>
              </w:rPr>
              <w:br w:type="textWrapping"/>
            </w:r>
            <w:r w:rsidDel="00000000" w:rsidR="00000000" w:rsidRPr="00000000">
              <w:rPr>
                <w:rFonts w:ascii="Arial" w:cs="Arial" w:eastAsia="Arial" w:hAnsi="Arial"/>
                <w:sz w:val="20"/>
                <w:szCs w:val="20"/>
                <w:rtl w:val="0"/>
              </w:rPr>
              <w:t xml:space="preserve"> Staff de eventos</w:t>
            </w:r>
            <w:r w:rsidDel="00000000" w:rsidR="00000000" w:rsidRPr="00000000">
              <w:rPr>
                <w:rtl w:val="0"/>
              </w:rPr>
            </w:r>
          </w:p>
        </w:tc>
      </w:tr>
      <w:tr>
        <w:trPr>
          <w:cantSplit w:val="0"/>
          <w:trHeight w:val="255" w:hRule="atLeast"/>
          <w:tblHeader w:val="0"/>
        </w:trPr>
        <w:tc>
          <w:tcPr>
            <w:tcBorders>
              <w:top w:color="8eaadb" w:space="0" w:sz="4" w:val="single"/>
              <w:left w:color="8eaadb" w:space="0" w:sz="4" w:val="single"/>
              <w:bottom w:color="8eaadb" w:space="0" w:sz="4" w:val="single"/>
              <w:right w:color="8eaadb" w:space="0" w:sz="4" w:val="single"/>
            </w:tcBorders>
            <w:tcMar>
              <w:left w:w="108.0" w:type="dxa"/>
              <w:right w:w="108.0" w:type="dxa"/>
            </w:tcMar>
            <w:vAlign w:val="top"/>
          </w:tcPr>
          <w:p w:rsidR="00000000" w:rsidDel="00000000" w:rsidP="00000000" w:rsidRDefault="00000000" w:rsidRPr="00000000" w14:paraId="00000032">
            <w:pPr>
              <w:spacing w:after="0" w:before="0" w:lineRule="auto"/>
              <w:rPr/>
            </w:pPr>
            <w:r w:rsidDel="00000000" w:rsidR="00000000" w:rsidRPr="00000000">
              <w:rPr>
                <w:rFonts w:ascii="Arial" w:cs="Arial" w:eastAsia="Arial" w:hAnsi="Arial"/>
                <w:b w:val="1"/>
                <w:bCs w:val="1"/>
                <w:color w:val="000000"/>
                <w:sz w:val="20"/>
                <w:szCs w:val="20"/>
                <w:rtl w:val="0"/>
              </w:rPr>
              <w:t xml:space="preserve">Propósito: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left w:w="108.0" w:type="dxa"/>
              <w:right w:w="108.0" w:type="dxa"/>
            </w:tcMar>
            <w:vAlign w:val="top"/>
          </w:tcPr>
          <w:p w:rsidR="00000000" w:rsidDel="00000000" w:rsidP="00000000" w:rsidRDefault="00000000" w:rsidRPr="00000000" w14:paraId="00000033">
            <w:pPr>
              <w:spacing w:after="240" w:before="240" w:lineRule="auto"/>
              <w:rPr/>
            </w:pP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Revisar la información de una cotización para conocer sus detalles y tomar decisiones sobre ella.</w:t>
            </w:r>
            <w:r w:rsidDel="00000000" w:rsidR="00000000" w:rsidRPr="00000000">
              <w:rPr>
                <w:rtl w:val="0"/>
              </w:rPr>
            </w:r>
          </w:p>
          <w:p w:rsidR="00000000" w:rsidDel="00000000" w:rsidP="00000000" w:rsidRDefault="00000000" w:rsidRPr="00000000" w14:paraId="00000034">
            <w:pPr>
              <w:spacing w:after="0" w:before="0" w:lineRule="auto"/>
              <w:rPr>
                <w:rFonts w:ascii="Arial" w:cs="Arial" w:eastAsia="Arial" w:hAnsi="Arial"/>
                <w:color w:val="000000"/>
                <w:sz w:val="20"/>
                <w:szCs w:val="20"/>
              </w:rPr>
            </w:pPr>
            <w:r w:rsidDel="00000000" w:rsidR="00000000" w:rsidRPr="00000000">
              <w:rPr>
                <w:rtl w:val="0"/>
              </w:rPr>
            </w:r>
          </w:p>
        </w:tc>
      </w:tr>
      <w:tr>
        <w:trPr>
          <w:cantSplit w:val="0"/>
          <w:trHeight w:val="255" w:hRule="atLeast"/>
          <w:tblHeader w:val="0"/>
        </w:trPr>
        <w:tc>
          <w:tcPr>
            <w:tcBorders>
              <w:top w:color="8eaadb" w:space="0" w:sz="4" w:val="single"/>
              <w:left w:color="8eaadb" w:space="0" w:sz="4" w:val="single"/>
              <w:bottom w:color="8eaadb" w:space="0" w:sz="4" w:val="single"/>
              <w:right w:color="8eaadb" w:space="0" w:sz="4" w:val="single"/>
            </w:tcBorders>
            <w:shd w:fill="d9e2f3" w:val="clear"/>
            <w:tcMar>
              <w:left w:w="108.0" w:type="dxa"/>
              <w:right w:w="108.0" w:type="dxa"/>
            </w:tcMar>
            <w:vAlign w:val="top"/>
          </w:tcPr>
          <w:p w:rsidR="00000000" w:rsidDel="00000000" w:rsidP="00000000" w:rsidRDefault="00000000" w:rsidRPr="00000000" w14:paraId="00000035">
            <w:pPr>
              <w:spacing w:after="0" w:before="0" w:lineRule="auto"/>
              <w:rPr/>
            </w:pPr>
            <w:r w:rsidDel="00000000" w:rsidR="00000000" w:rsidRPr="00000000">
              <w:rPr>
                <w:rFonts w:ascii="Arial" w:cs="Arial" w:eastAsia="Arial" w:hAnsi="Arial"/>
                <w:b w:val="1"/>
                <w:bCs w:val="1"/>
                <w:color w:val="000000"/>
                <w:sz w:val="20"/>
                <w:szCs w:val="20"/>
                <w:rtl w:val="0"/>
              </w:rPr>
              <w:t xml:space="preserve">Descripción:</w:t>
            </w:r>
            <w:r w:rsidDel="00000000" w:rsidR="00000000" w:rsidRPr="00000000">
              <w:rPr>
                <w:rtl w:val="0"/>
              </w:rPr>
            </w:r>
          </w:p>
          <w:p w:rsidR="00000000" w:rsidDel="00000000" w:rsidP="00000000" w:rsidRDefault="00000000" w:rsidRPr="00000000" w14:paraId="00000036">
            <w:pPr>
              <w:spacing w:after="0" w:before="0" w:lineRule="auto"/>
              <w:rPr/>
            </w:pPr>
            <w:r w:rsidDel="00000000" w:rsidR="00000000" w:rsidRPr="00000000">
              <w:rPr>
                <w:rFonts w:ascii="Arial" w:cs="Arial" w:eastAsia="Arial" w:hAnsi="Arial"/>
                <w:b w:val="1"/>
                <w:bCs w:val="1"/>
                <w:color w:val="000000"/>
                <w:sz w:val="20"/>
                <w:szCs w:val="20"/>
                <w:rtl w:val="0"/>
              </w:rPr>
              <w:t xml:space="preserve">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left w:w="108.0" w:type="dxa"/>
              <w:right w:w="108.0" w:type="dxa"/>
            </w:tcMar>
            <w:vAlign w:val="top"/>
          </w:tcPr>
          <w:p w:rsidR="00000000" w:rsidDel="00000000" w:rsidP="00000000" w:rsidRDefault="00000000" w:rsidRPr="00000000" w14:paraId="00000037">
            <w:pPr>
              <w:spacing w:after="0" w:before="0" w:lineRule="auto"/>
              <w:rPr/>
            </w:pP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El administrador o el personal de eventos ingresa el número de la cotización o los datos del evento para buscarla en los registros. Luego revisa la información registrada, como los datos del cliente, la fecha del evento, los servicios incluidos, los precios y el estado actual de la cotización. Al finalizar, se obtiene la cotización completa y actualizada, lista para ser revisada, editada o para actualizar su estado según sea necesario.</w:t>
            </w:r>
            <w:r w:rsidDel="00000000" w:rsidR="00000000" w:rsidRPr="00000000">
              <w:rPr>
                <w:rtl w:val="0"/>
              </w:rPr>
            </w:r>
          </w:p>
        </w:tc>
      </w:tr>
      <w:tr>
        <w:trPr>
          <w:cantSplit w:val="0"/>
          <w:trHeight w:val="255" w:hRule="atLeast"/>
          <w:tblHeader w:val="0"/>
        </w:trPr>
        <w:tc>
          <w:tcPr>
            <w:tcBorders>
              <w:top w:color="8eaadb" w:space="0" w:sz="4" w:val="single"/>
              <w:left w:color="8eaadb" w:space="0" w:sz="4" w:val="single"/>
              <w:bottom w:color="8eaadb" w:space="0" w:sz="4" w:val="single"/>
              <w:right w:color="8eaadb" w:space="0" w:sz="4" w:val="single"/>
            </w:tcBorders>
            <w:tcMar>
              <w:left w:w="108.0" w:type="dxa"/>
              <w:right w:w="108.0" w:type="dxa"/>
            </w:tcMar>
            <w:vAlign w:val="top"/>
          </w:tcPr>
          <w:p w:rsidR="00000000" w:rsidDel="00000000" w:rsidP="00000000" w:rsidRDefault="00000000" w:rsidRPr="00000000" w14:paraId="00000038">
            <w:pPr>
              <w:spacing w:after="0" w:before="0" w:lineRule="auto"/>
              <w:rPr/>
            </w:pPr>
            <w:r w:rsidDel="00000000" w:rsidR="00000000" w:rsidRPr="00000000">
              <w:rPr>
                <w:rFonts w:ascii="Arial" w:cs="Arial" w:eastAsia="Arial" w:hAnsi="Arial"/>
                <w:b w:val="1"/>
                <w:bCs w:val="1"/>
                <w:color w:val="000000"/>
                <w:sz w:val="20"/>
                <w:szCs w:val="20"/>
                <w:rtl w:val="0"/>
              </w:rPr>
              <w:t xml:space="preserve">Tipo: </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left w:w="108.0" w:type="dxa"/>
              <w:right w:w="108.0" w:type="dxa"/>
            </w:tcMar>
            <w:vAlign w:val="top"/>
          </w:tcPr>
          <w:p w:rsidR="00000000" w:rsidDel="00000000" w:rsidP="00000000" w:rsidRDefault="00000000" w:rsidRPr="00000000" w14:paraId="00000039">
            <w:pPr>
              <w:spacing w:after="0" w:before="0" w:lineRule="auto"/>
              <w:rPr/>
            </w:pPr>
            <w:r w:rsidDel="00000000" w:rsidR="00000000" w:rsidRPr="00000000">
              <w:rPr>
                <w:rFonts w:ascii="Arial" w:cs="Arial" w:eastAsia="Arial" w:hAnsi="Arial"/>
                <w:sz w:val="20"/>
                <w:szCs w:val="20"/>
                <w:rtl w:val="0"/>
              </w:rPr>
              <w:t xml:space="preserve">Secundario</w:t>
            </w:r>
            <w:commentRangeEnd w:id="1"/>
            <w:r w:rsidDel="00000000" w:rsidR="00000000" w:rsidRPr="00000000">
              <w:commentReference w:id="1"/>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Listado de Casos de Uso Expandido nivel 2</w:t>
      </w:r>
      <w:r w:rsidDel="00000000" w:rsidR="00000000" w:rsidRPr="00000000">
        <w:rPr>
          <w:rtl w:val="0"/>
        </w:rPr>
      </w:r>
    </w:p>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drawing>
          <wp:inline distB="0" distT="0" distL="114300" distR="114300">
            <wp:extent cx="4577608" cy="4333875"/>
            <wp:effectExtent b="0" l="0" r="0" t="0"/>
            <wp:docPr id="174056932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577608"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before="0" w:lineRule="auto"/>
        <w:rPr>
          <w:rFonts w:ascii="Arial" w:cs="Arial" w:eastAsia="Arial" w:hAnsi="Arial"/>
          <w:color w:val="000000"/>
          <w:sz w:val="20"/>
          <w:szCs w:val="20"/>
        </w:rPr>
      </w:pPr>
      <w:r w:rsidDel="00000000" w:rsidR="00000000" w:rsidRPr="00000000">
        <w:rPr>
          <w:rtl w:val="0"/>
        </w:rPr>
      </w:r>
    </w:p>
    <w:tbl>
      <w:tblPr>
        <w:tblStyle w:val="Table4"/>
        <w:tblW w:w="8856.0" w:type="dxa"/>
        <w:jc w:val="left"/>
        <w:tblLayout w:type="fixed"/>
        <w:tblLook w:val="0600"/>
      </w:tblPr>
      <w:tblGrid>
        <w:gridCol w:w="8856"/>
        <w:tblGridChange w:id="0">
          <w:tblGrid>
            <w:gridCol w:w="8856"/>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6a6a6" w:val="clear"/>
            <w:tcMar>
              <w:left w:w="108.0" w:type="dxa"/>
              <w:right w:w="108.0" w:type="dxa"/>
            </w:tcMar>
            <w:vAlign w:val="top"/>
          </w:tcPr>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Listado de Casos de Uso Expandido</w:t>
            </w:r>
          </w:p>
        </w:tc>
      </w:tr>
    </w:tbl>
    <w:p w:rsidR="00000000" w:rsidDel="00000000" w:rsidP="00000000" w:rsidRDefault="00000000" w:rsidRPr="00000000" w14:paraId="00000040">
      <w:pPr>
        <w:spacing w:after="0" w:before="0" w:lineRule="auto"/>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tbl>
      <w:tblPr>
        <w:tblStyle w:val="Table5"/>
        <w:tblW w:w="8820.0" w:type="dxa"/>
        <w:jc w:val="left"/>
        <w:tblInd w:w="45.0" w:type="dxa"/>
        <w:tblLayout w:type="fixed"/>
        <w:tblLook w:val="0600"/>
      </w:tblPr>
      <w:tblGrid>
        <w:gridCol w:w="3060"/>
        <w:gridCol w:w="5760"/>
        <w:tblGridChange w:id="0">
          <w:tblGrid>
            <w:gridCol w:w="3060"/>
            <w:gridCol w:w="576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41">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Nombre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42">
            <w:pPr>
              <w:pStyle w:val="Heading2"/>
              <w:spacing w:after="0" w:before="0" w:lineRule="auto"/>
              <w:ind w:left="108" w:right="108" w:firstLine="0"/>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CU 0.3 – Simular Cotización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43">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44">
            <w:pPr>
              <w:pStyle w:val="Heading2"/>
              <w:spacing w:after="0" w:before="0" w:lineRule="auto"/>
              <w:ind w:left="108" w:right="108" w:firstLine="0"/>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 El sistema recibe como entrada el tipo de evento, la fecha tentativa, la cantidad de personas, y los paquetes y/o servicios seleccionados por el cliente.  El sistema consulta la disponibilidad de la fecha en el calendario de eventos, valida la disponibilidad de los insumos necesarios según la cantidad de personas ingresada, y calcula automáticamente el costo estimado en función de los servicios, paquetes e insumos requeridos. Finalmente, el sistema presenta al cliente una cotización estimada con el detalle del costo calculado, sin generar documentos oficiales ni reservar la fecha del evento.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45">
            <w:pPr>
              <w:pStyle w:val="Heading2"/>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Actor</w:t>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46">
            <w:pPr>
              <w:pStyle w:val="Heading2"/>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Cliente (Organizador del evento), </w:t>
            </w:r>
            <w:sdt>
              <w:sdtPr>
                <w:id w:val="1064777503"/>
                <w:tag w:val="goog_rdk_2"/>
              </w:sdtPr>
              <w:sdtContent>
                <w:commentRangeStart w:id="2"/>
              </w:sdtContent>
            </w:sdt>
            <w:r w:rsidDel="00000000" w:rsidR="00000000" w:rsidRPr="00000000">
              <w:rPr>
                <w:rFonts w:ascii="Arial" w:cs="Arial" w:eastAsia="Arial" w:hAnsi="Arial"/>
                <w:b w:val="0"/>
                <w:bCs w:val="0"/>
                <w:color w:val="000000"/>
                <w:sz w:val="20"/>
                <w:szCs w:val="20"/>
                <w:rtl w:val="0"/>
              </w:rPr>
              <w:t xml:space="preserve">Administrador de Cotizaciones</w:t>
            </w:r>
            <w:commentRangeEnd w:id="2"/>
            <w:r w:rsidDel="00000000" w:rsidR="00000000" w:rsidRPr="00000000">
              <w:commentReference w:id="2"/>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47">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48">
            <w:pPr>
              <w:pStyle w:val="Heading2"/>
              <w:spacing w:after="0" w:before="0" w:lineRule="auto"/>
              <w:ind w:left="108" w:right="108" w:firstLine="0"/>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El sistema dispone de paquetes, servicios/productos e insumos previamente registrados y activos. El calendario de eventos se encuentra disponible y actualizado para consulta de fechas.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49">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4A">
            <w:pPr>
              <w:pStyle w:val="Heading2"/>
              <w:spacing w:after="0" w:before="0" w:lineRule="auto"/>
              <w:ind w:left="0" w:right="108" w:firstLine="0"/>
              <w:rPr/>
            </w:pPr>
            <w:r w:rsidDel="00000000" w:rsidR="00000000" w:rsidRPr="00000000">
              <w:rPr>
                <w:rFonts w:ascii="Arial" w:cs="Arial" w:eastAsia="Arial" w:hAnsi="Arial"/>
                <w:b w:val="0"/>
                <w:bCs w:val="0"/>
                <w:color w:val="000000"/>
                <w:sz w:val="20"/>
                <w:szCs w:val="20"/>
                <w:rtl w:val="0"/>
              </w:rPr>
              <w:t xml:space="preserve">Acción ( Actor / Sistema)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4B">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4C">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 </w:t>
            </w:r>
            <w:r w:rsidDel="00000000" w:rsidR="00000000" w:rsidRPr="00000000">
              <w:rPr>
                <w:rtl w:val="0"/>
              </w:rPr>
            </w:r>
          </w:p>
          <w:p w:rsidR="00000000" w:rsidDel="00000000" w:rsidP="00000000" w:rsidRDefault="00000000" w:rsidRPr="00000000" w14:paraId="0000004D">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El cliente accede a la opción Simular Cotización desde el sistema.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4E">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4F">
            <w:pPr>
              <w:pStyle w:val="Heading2"/>
              <w:spacing w:after="0" w:before="0" w:lineRule="auto"/>
              <w:ind w:left="108" w:right="108" w:firstLine="0"/>
              <w:rPr>
                <w:rFonts w:ascii="Arial" w:cs="Arial" w:eastAsia="Arial" w:hAnsi="Arial"/>
                <w:b w:val="0"/>
                <w:bCs w:val="0"/>
                <w:color w:val="000000"/>
                <w:sz w:val="20"/>
                <w:szCs w:val="20"/>
              </w:rPr>
            </w:pPr>
            <w:r w:rsidDel="00000000" w:rsidR="00000000" w:rsidRPr="00000000">
              <w:rPr>
                <w:rtl w:val="0"/>
              </w:rPr>
            </w:r>
          </w:p>
          <w:p w:rsidR="00000000" w:rsidDel="00000000" w:rsidP="00000000" w:rsidRDefault="00000000" w:rsidRPr="00000000" w14:paraId="00000050">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El Cliente selecciona el tipo de evento e ingresa la fecha tentativa.</w:t>
            </w:r>
            <w:r w:rsidDel="00000000" w:rsidR="00000000" w:rsidRPr="00000000">
              <w:rPr>
                <w:rtl w:val="0"/>
              </w:rPr>
            </w:r>
          </w:p>
          <w:p w:rsidR="00000000" w:rsidDel="00000000" w:rsidP="00000000" w:rsidRDefault="00000000" w:rsidRPr="00000000" w14:paraId="00000051">
            <w:pPr>
              <w:pStyle w:val="Heading2"/>
              <w:spacing w:after="0" w:before="0" w:lineRule="auto"/>
              <w:ind w:left="108" w:right="108" w:firstLine="0"/>
              <w:rPr>
                <w:rFonts w:ascii="Arial" w:cs="Arial" w:eastAsia="Arial" w:hAnsi="Arial"/>
                <w:b w:val="0"/>
                <w:bCs w:val="0"/>
                <w:color w:val="000000"/>
                <w:sz w:val="20"/>
                <w:szCs w:val="20"/>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52">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53">
            <w:pPr>
              <w:pStyle w:val="Heading2"/>
              <w:spacing w:after="0" w:before="0" w:lineRule="auto"/>
              <w:ind w:left="108" w:right="108" w:firstLine="0"/>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El Cliente ingresa la cantidad de personas que asistirán al evento.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54">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55">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 El Cliente selecciona los paquetes y/o servicios deseados.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56">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57">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 . El Sistema consulta la disponibilidad de la fecha seleccionada en el calendario de eventos.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58">
            <w:pPr>
              <w:pStyle w:val="Heading2"/>
              <w:jc w:val="right"/>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 6</w:t>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59">
            <w:pPr>
              <w:pStyle w:val="Heading2"/>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El Sistema valida la disponibilidad de los insumos necesarios según la cantidad de personas ingresada.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5A">
            <w:pPr>
              <w:pStyle w:val="Heading2"/>
              <w:jc w:val="right"/>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5B">
            <w:pPr>
              <w:pStyle w:val="Heading2"/>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El Sistema calcula automáticamente el costo estimado de la cotización.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5C">
            <w:pPr>
              <w:pStyle w:val="Heading2"/>
              <w:jc w:val="right"/>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5D">
            <w:pPr>
              <w:pStyle w:val="Heading2"/>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El Sistema muestra al cliente el resultado de la simulación con el detalle del costo estimado.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5E">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Postcondición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5F">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 El sistema presenta una cotización estimada únicamente con fines informativos, sin generar documentos PDF, sin registrar la cotización de forma oficial y sin reservar la fecha del evento.</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60">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61">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Acción</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62">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63">
            <w:pPr>
              <w:pStyle w:val="Heading2"/>
              <w:spacing w:after="0" w:before="0" w:lineRule="auto"/>
              <w:ind w:left="0" w:right="108" w:firstLine="0"/>
              <w:rPr/>
            </w:pPr>
            <w:r w:rsidDel="00000000" w:rsidR="00000000" w:rsidRPr="00000000">
              <w:rPr>
                <w:rFonts w:ascii="Arial" w:cs="Arial" w:eastAsia="Arial" w:hAnsi="Arial"/>
                <w:b w:val="0"/>
                <w:bCs w:val="0"/>
                <w:color w:val="000000"/>
                <w:sz w:val="20"/>
                <w:szCs w:val="20"/>
                <w:rtl w:val="0"/>
              </w:rPr>
              <w:t xml:space="preserve"> Fecha no disponible</w:t>
            </w:r>
            <w:r w:rsidDel="00000000" w:rsidR="00000000" w:rsidRPr="00000000">
              <w:rPr>
                <w:rtl w:val="0"/>
              </w:rPr>
            </w:r>
          </w:p>
          <w:p w:rsidR="00000000" w:rsidDel="00000000" w:rsidP="00000000" w:rsidRDefault="00000000" w:rsidRPr="00000000" w14:paraId="00000064">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Flujo alterno:</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1.1 El sistema detecta que la fecha seleccionada no está disponible en el calendario.</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1.2 El sistema muestra un mensaje informando que la fecha no se encuentra disponible.</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1.3 El sistema permite al cliente seleccionar una nueva fecha para continuar con la simulación.</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1.4 El caso de uso finaliza si el cliente decide no continuar.</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66">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67">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 Insumos insuficientes según la cantidad de personas</w:t>
            </w:r>
            <w:r w:rsidDel="00000000" w:rsidR="00000000" w:rsidRPr="00000000">
              <w:rPr>
                <w:rtl w:val="0"/>
              </w:rPr>
            </w:r>
          </w:p>
          <w:p w:rsidR="00000000" w:rsidDel="00000000" w:rsidP="00000000" w:rsidRDefault="00000000" w:rsidRPr="00000000" w14:paraId="00000068">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Flujo alterno:</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2.1 El Sistema detecta que los insumos disponibles no cubren la cantidad de personas ingresada.</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2.2 El Sistema muestra un mensaje informativo indicando la insuficiencia de insumos.</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2.3 El Sistema permite al Cliente modificar la cantidad de personas o los servicios seleccionados.</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2.4 El caso de uso finaliza si el cliente decide no continuar.</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6A">
            <w:pPr>
              <w:pStyle w:val="Heading2"/>
              <w:ind w:lef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Rendimiento</w:t>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6B">
            <w:pPr>
              <w:pStyle w:val="Heading2"/>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El cálculo del costo estimado no debe exceder los 5 segundos desde la selección de los servicios.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6C">
            <w:pPr>
              <w:pStyle w:val="Heading2"/>
              <w:ind w:lef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Frecuencia</w:t>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6D">
            <w:pPr>
              <w:pStyle w:val="Heading2"/>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Alta, especialmente durante la etapa inicial de planificación del evento.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6E">
            <w:pPr>
              <w:pStyle w:val="Heading2"/>
              <w:ind w:lef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Prioridad</w:t>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6F">
            <w:pPr>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Alta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70">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Comentarios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71">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 Este caso de uso permite al cliente obtener una estimación previa de costos sin intervención administrativa ni compromiso de reserva, facilitando la toma de decisiones antes de generar una cotización formal.</w:t>
            </w:r>
            <w:r w:rsidDel="00000000" w:rsidR="00000000" w:rsidRPr="00000000">
              <w:rPr>
                <w:rtl w:val="0"/>
              </w:rPr>
            </w:r>
          </w:p>
        </w:tc>
      </w:tr>
    </w:tbl>
    <w:p w:rsidR="00000000" w:rsidDel="00000000" w:rsidP="00000000" w:rsidRDefault="00000000" w:rsidRPr="00000000" w14:paraId="00000072">
      <w:pPr>
        <w:spacing w:after="0" w:before="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3">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74">
      <w:pPr>
        <w:spacing w:after="0" w:lineRule="auto"/>
        <w:rPr>
          <w:rFonts w:ascii="Times New Roman" w:cs="Times New Roman" w:eastAsia="Times New Roman" w:hAnsi="Times New Roman"/>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drawing>
          <wp:inline distB="0" distT="0" distL="114300" distR="114300">
            <wp:extent cx="4400550" cy="3485294"/>
            <wp:effectExtent b="0" l="0" r="0" t="0"/>
            <wp:docPr id="174056932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400550" cy="3485294"/>
                    </a:xfrm>
                    <a:prstGeom prst="rect"/>
                    <a:ln/>
                  </pic:spPr>
                </pic:pic>
              </a:graphicData>
            </a:graphic>
          </wp:inline>
        </w:drawing>
      </w:r>
      <w:r w:rsidDel="00000000" w:rsidR="00000000" w:rsidRPr="00000000">
        <w:rPr>
          <w:rtl w:val="0"/>
        </w:rPr>
      </w:r>
    </w:p>
    <w:tbl>
      <w:tblPr>
        <w:tblStyle w:val="Table6"/>
        <w:tblW w:w="8820.0" w:type="dxa"/>
        <w:jc w:val="left"/>
        <w:tblInd w:w="45.0" w:type="dxa"/>
        <w:tblLayout w:type="fixed"/>
        <w:tblLook w:val="0600"/>
      </w:tblPr>
      <w:tblGrid>
        <w:gridCol w:w="3060"/>
        <w:gridCol w:w="5760"/>
        <w:tblGridChange w:id="0">
          <w:tblGrid>
            <w:gridCol w:w="3060"/>
            <w:gridCol w:w="576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76">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Nombre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77">
            <w:pPr>
              <w:pStyle w:val="Heading2"/>
              <w:spacing w:after="0" w:before="0" w:lineRule="auto"/>
              <w:ind w:left="108" w:right="108" w:firstLine="0"/>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CU-04 – Generar Reporte de Cotizaciones Confirmadas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78">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79">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El sistema recibe como entrada el período de tiempo seleccionado por el Administrador del Sistema o el Administrador de Cotizaciones para el análisis de cotizaciones confirmadas. El sistema consulta la información histórica almacenada, filtra las cotizaciones que se encuentran en estado Confirmada, consolida los datos y genera el reporte correspondiente sin modificar los registros existentes. Finalmente, el sistema presenta un reporte consolidado de las cotizaciones confirmadas, el cual queda disponible para su consulta y apoyo en el análisis comercial y la toma de decisiones administrativas.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7A">
            <w:pPr>
              <w:pStyle w:val="Heading2"/>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Actor</w:t>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7B">
            <w:pPr>
              <w:pStyle w:val="Heading2"/>
              <w:rPr>
                <w:rFonts w:ascii="Arial" w:cs="Arial" w:eastAsia="Arial" w:hAnsi="Arial"/>
                <w:b w:val="0"/>
                <w:bCs w:val="0"/>
                <w:color w:val="000000"/>
                <w:sz w:val="20"/>
                <w:szCs w:val="20"/>
              </w:rPr>
            </w:pPr>
            <w:sdt>
              <w:sdtPr>
                <w:id w:val="612259108"/>
                <w:tag w:val="goog_rdk_3"/>
              </w:sdtPr>
              <w:sdtContent>
                <w:commentRangeStart w:id="3"/>
              </w:sdtContent>
            </w:sdt>
            <w:r w:rsidDel="00000000" w:rsidR="00000000" w:rsidRPr="00000000">
              <w:rPr>
                <w:rFonts w:ascii="Arial" w:cs="Arial" w:eastAsia="Arial" w:hAnsi="Arial"/>
                <w:b w:val="0"/>
                <w:bCs w:val="0"/>
                <w:color w:val="000000"/>
                <w:sz w:val="20"/>
                <w:szCs w:val="20"/>
                <w:rtl w:val="0"/>
              </w:rPr>
              <w:t xml:space="preserve">Cliente (Organizador del evento),</w:t>
            </w:r>
            <w:commentRangeEnd w:id="3"/>
            <w:r w:rsidDel="00000000" w:rsidR="00000000" w:rsidRPr="00000000">
              <w:commentReference w:id="3"/>
            </w:r>
            <w:r w:rsidDel="00000000" w:rsidR="00000000" w:rsidRPr="00000000">
              <w:rPr>
                <w:rFonts w:ascii="Arial" w:cs="Arial" w:eastAsia="Arial" w:hAnsi="Arial"/>
                <w:b w:val="0"/>
                <w:bCs w:val="0"/>
                <w:color w:val="000000"/>
                <w:sz w:val="20"/>
                <w:szCs w:val="20"/>
                <w:rtl w:val="0"/>
              </w:rPr>
              <w:t xml:space="preserve"> Administrador de Cotizaciones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7C">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Precondición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7D">
            <w:pPr>
              <w:pStyle w:val="Heading2"/>
              <w:spacing w:after="0" w:before="0" w:lineRule="auto"/>
              <w:ind w:left="108" w:right="108" w:firstLine="0"/>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En el sistema existen cotizaciones registradas en el sistema con estado Confirmada y también dispone de información histórica de cotizaciones almacenada en la base de datos.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7E">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Secuencia normal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7F">
            <w:pPr>
              <w:pStyle w:val="Heading2"/>
              <w:spacing w:after="0" w:before="0" w:lineRule="auto"/>
              <w:ind w:left="0" w:right="108" w:firstLine="0"/>
              <w:rPr/>
            </w:pPr>
            <w:r w:rsidDel="00000000" w:rsidR="00000000" w:rsidRPr="00000000">
              <w:rPr>
                <w:rFonts w:ascii="Arial" w:cs="Arial" w:eastAsia="Arial" w:hAnsi="Arial"/>
                <w:b w:val="0"/>
                <w:bCs w:val="0"/>
                <w:color w:val="000000"/>
                <w:sz w:val="20"/>
                <w:szCs w:val="20"/>
                <w:rtl w:val="0"/>
              </w:rPr>
              <w:t xml:space="preserve">Acción ( Actor / Sistema)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80">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81">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 El Administrador del Sistema accede a la opción Generar Reporte de Cotizaciones Confirmadas.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82">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83">
            <w:pPr>
              <w:pStyle w:val="Heading2"/>
              <w:spacing w:after="0" w:before="0" w:lineRule="auto"/>
              <w:ind w:left="108" w:right="108" w:firstLine="0"/>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El Administrador del Sistema o Administrador de Cotizaciones selecciona el período de tiempo a analizar.</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84">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85">
            <w:pPr>
              <w:pStyle w:val="Heading2"/>
              <w:spacing w:after="0" w:before="0" w:lineRule="auto"/>
              <w:ind w:left="108" w:right="108" w:firstLine="0"/>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 El Sistema filtra las cotizaciones registradas con estado Confirmada dentro del período seleccionado.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86">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87">
            <w:pPr>
              <w:pStyle w:val="Heading2"/>
              <w:spacing w:after="0" w:before="0" w:lineRule="auto"/>
              <w:ind w:left="108" w:right="108" w:firstLine="0"/>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 El Sistema procesa la información y genera el reporte consolidado de cotizaciones confirmadas.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88">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89">
            <w:pPr>
              <w:pStyle w:val="Heading2"/>
              <w:spacing w:after="0" w:before="0" w:lineRule="auto"/>
              <w:ind w:left="108" w:right="108" w:firstLine="0"/>
              <w:rPr/>
            </w:pPr>
            <w:sdt>
              <w:sdtPr>
                <w:id w:val="1924686078"/>
                <w:tag w:val="goog_rdk_4"/>
              </w:sdtPr>
              <w:sdtContent>
                <w:commentRangeStart w:id="4"/>
              </w:sdtContent>
            </w:sdt>
            <w:r w:rsidDel="00000000" w:rsidR="00000000" w:rsidRPr="00000000">
              <w:rPr>
                <w:rFonts w:ascii="Arial" w:cs="Arial" w:eastAsia="Arial" w:hAnsi="Arial"/>
                <w:b w:val="0"/>
                <w:bCs w:val="0"/>
                <w:color w:val="000000"/>
                <w:sz w:val="20"/>
                <w:szCs w:val="20"/>
                <w:rtl w:val="0"/>
              </w:rPr>
              <w:t xml:space="preserve"> El sistema calcula automáticamente el costo estimado en función de los paquetes, servicios e insumos seleccionados.</w:t>
            </w:r>
            <w:commentRangeEnd w:id="4"/>
            <w:r w:rsidDel="00000000" w:rsidR="00000000" w:rsidRPr="00000000">
              <w:commentReference w:id="4"/>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8A">
            <w:pPr>
              <w:pStyle w:val="Heading2"/>
              <w:jc w:val="right"/>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 6</w:t>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8B">
            <w:pPr>
              <w:pStyle w:val="Heading2"/>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El Sistema muestra el reporte generado para su consulta por parte del actor.</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8C">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Postcondición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8D">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 El reporte de cotizaciones confirmadas queda generado y disponible en el sistema para su consulta y análisis, sin alterar los datos originales de las cotizaciones.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8E">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8F">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Acción</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90">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91">
            <w:pPr>
              <w:pStyle w:val="Heading2"/>
              <w:spacing w:after="0" w:before="0" w:lineRule="auto"/>
              <w:ind w:left="0" w:right="108" w:firstLine="0"/>
              <w:rPr/>
            </w:pPr>
            <w:r w:rsidDel="00000000" w:rsidR="00000000" w:rsidRPr="00000000">
              <w:rPr>
                <w:rFonts w:ascii="Arial" w:cs="Arial" w:eastAsia="Arial" w:hAnsi="Arial"/>
                <w:b w:val="0"/>
                <w:bCs w:val="0"/>
                <w:color w:val="000000"/>
                <w:sz w:val="20"/>
                <w:szCs w:val="20"/>
                <w:rtl w:val="0"/>
              </w:rPr>
              <w:t xml:space="preserve"> No existen cotizaciones confirmadas en el período seleccionado</w:t>
            </w:r>
            <w:r w:rsidDel="00000000" w:rsidR="00000000" w:rsidRPr="00000000">
              <w:rPr>
                <w:rtl w:val="0"/>
              </w:rPr>
            </w:r>
          </w:p>
          <w:p w:rsidR="00000000" w:rsidDel="00000000" w:rsidP="00000000" w:rsidRDefault="00000000" w:rsidRPr="00000000" w14:paraId="00000092">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Flujo alterno:</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1.1 El Sistema detecta que no existen cotizaciones con estado Confirmada en el período indicado.</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1.2 El Sistema muestra un mensaje informativo indicando que no hay datos disponibles para generar el reporte.</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1.3 El Sistema permite al actor seleccionar un nuevo período de tiempo.</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1.4 El caso de uso finaliza si el actor decide no continuar.</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94">
            <w:pPr>
              <w:pStyle w:val="Heading2"/>
              <w:spacing w:after="0" w:before="0" w:lineRule="auto"/>
              <w:ind w:left="108" w:right="108" w:firstLine="0"/>
              <w:jc w:val="right"/>
              <w:rPr/>
            </w:pPr>
            <w:r w:rsidDel="00000000" w:rsidR="00000000" w:rsidRPr="00000000">
              <w:rPr>
                <w:rFonts w:ascii="Arial" w:cs="Arial" w:eastAsia="Arial" w:hAnsi="Arial"/>
                <w:b w:val="0"/>
                <w:bCs w:val="0"/>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95">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 Error durante la generación del reporte</w:t>
            </w:r>
            <w:r w:rsidDel="00000000" w:rsidR="00000000" w:rsidRPr="00000000">
              <w:rPr>
                <w:rtl w:val="0"/>
              </w:rPr>
            </w:r>
          </w:p>
          <w:p w:rsidR="00000000" w:rsidDel="00000000" w:rsidP="00000000" w:rsidRDefault="00000000" w:rsidRPr="00000000" w14:paraId="00000096">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Flujo alterno:</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2.1 El Sistema detecta un error en el procesamiento de la información.</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2.2 El Sistema notifica al actor sobre el error ocurrido.</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2.3 El Sistema cancela la generación del reporte sin guardar resultados incompletos.</w:t>
            </w:r>
            <w:r w:rsidDel="00000000" w:rsidR="00000000" w:rsidRPr="00000000">
              <w:rPr>
                <w:rtl w:val="0"/>
              </w:rPr>
              <w:br w:type="textWrapping"/>
            </w:r>
            <w:r w:rsidDel="00000000" w:rsidR="00000000" w:rsidRPr="00000000">
              <w:rPr>
                <w:rFonts w:ascii="Arial" w:cs="Arial" w:eastAsia="Arial" w:hAnsi="Arial"/>
                <w:b w:val="0"/>
                <w:bCs w:val="0"/>
                <w:color w:val="000000"/>
                <w:sz w:val="20"/>
                <w:szCs w:val="20"/>
                <w:rtl w:val="0"/>
              </w:rPr>
              <w:t xml:space="preserve"> 2.4 El caso de uso finaliza.</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98">
            <w:pPr>
              <w:pStyle w:val="Heading2"/>
              <w:ind w:lef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Rendimiento</w:t>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99">
            <w:pPr>
              <w:pStyle w:val="Heading2"/>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La generación del reporte  no debe exceder los 3 segundos desde la selección del período de tiempo hasta la visualización del resultado.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9A">
            <w:pPr>
              <w:pStyle w:val="Heading2"/>
              <w:ind w:lef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Frecuencia</w:t>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9B">
            <w:pPr>
              <w:pStyle w:val="Heading2"/>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Media, generalmente utilizada durante el cierre de períodos de análisis comercial o administrativo.</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9C">
            <w:pPr>
              <w:pStyle w:val="Heading2"/>
              <w:ind w:left="0" w:firstLine="0"/>
              <w:jc w:val="left"/>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Prioridad</w:t>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9D">
            <w:pPr>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Media</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b3b3b3" w:val="clear"/>
            <w:tcMar>
              <w:left w:w="40.0" w:type="dxa"/>
              <w:right w:w="40.0" w:type="dxa"/>
            </w:tcMar>
            <w:vAlign w:val="top"/>
          </w:tcPr>
          <w:p w:rsidR="00000000" w:rsidDel="00000000" w:rsidP="00000000" w:rsidRDefault="00000000" w:rsidRPr="00000000" w14:paraId="0000009E">
            <w:pPr>
              <w:pStyle w:val="Heading2"/>
              <w:spacing w:after="0" w:before="0" w:lineRule="auto"/>
              <w:ind w:left="108" w:right="108" w:firstLine="0"/>
              <w:rPr/>
            </w:pPr>
            <w:r w:rsidDel="00000000" w:rsidR="00000000" w:rsidRPr="00000000">
              <w:rPr>
                <w:rFonts w:ascii="Arial" w:cs="Arial" w:eastAsia="Arial" w:hAnsi="Arial"/>
                <w:b w:val="1"/>
                <w:bCs w:val="1"/>
                <w:color w:val="000000"/>
                <w:sz w:val="20"/>
                <w:szCs w:val="20"/>
                <w:rtl w:val="0"/>
              </w:rPr>
              <w:t xml:space="preserve">Comentarios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40.0" w:type="dxa"/>
              <w:right w:w="40.0" w:type="dxa"/>
            </w:tcMar>
            <w:vAlign w:val="top"/>
          </w:tcPr>
          <w:p w:rsidR="00000000" w:rsidDel="00000000" w:rsidP="00000000" w:rsidRDefault="00000000" w:rsidRPr="00000000" w14:paraId="0000009F">
            <w:pPr>
              <w:pStyle w:val="Heading2"/>
              <w:spacing w:after="0" w:before="0" w:lineRule="auto"/>
              <w:ind w:left="108" w:right="108" w:firstLine="0"/>
              <w:rPr/>
            </w:pPr>
            <w:r w:rsidDel="00000000" w:rsidR="00000000" w:rsidRPr="00000000">
              <w:rPr>
                <w:rFonts w:ascii="Arial" w:cs="Arial" w:eastAsia="Arial" w:hAnsi="Arial"/>
                <w:b w:val="0"/>
                <w:bCs w:val="0"/>
                <w:color w:val="000000"/>
                <w:sz w:val="20"/>
                <w:szCs w:val="20"/>
                <w:rtl w:val="0"/>
              </w:rPr>
              <w:t xml:space="preserve"> Este caso de uso corresponde a una propuesta de mejora del sistema, ya que permite analizar de forma rápida y confiable las cotizaciones confirmadas, evitando cálculos manuales y facilitando la toma de decisiones administrativas.</w:t>
            </w:r>
            <w:r w:rsidDel="00000000" w:rsidR="00000000" w:rsidRPr="00000000">
              <w:rPr>
                <w:rtl w:val="0"/>
              </w:rPr>
            </w:r>
          </w:p>
        </w:tc>
      </w:tr>
    </w:tbl>
    <w:p w:rsidR="00000000" w:rsidDel="00000000" w:rsidP="00000000" w:rsidRDefault="00000000" w:rsidRPr="00000000" w14:paraId="000000A0">
      <w:pPr>
        <w:spacing w:after="0" w:lineRule="auto"/>
        <w:rPr/>
      </w:pPr>
      <w:r w:rsidDel="00000000" w:rsidR="00000000" w:rsidRPr="00000000">
        <w:rPr>
          <w:rtl w:val="0"/>
        </w:rPr>
      </w:r>
    </w:p>
    <w:sectPr>
      <w:pgSz w:h="16838" w:w="11906"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erly Chiriboga" w:id="0" w:date="2026-01-23T21:58:40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Tener en cuenta las correcciones que se le realizo a este diagrama en la propuesta 1</w:t>
      </w:r>
    </w:p>
  </w:comment>
  <w:comment w:author="Kerly Chiriboga" w:id="1" w:date="2026-01-23T21:53:18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debe realizar la descripción nivel 0 de los casos de uso que se agregó en la propuesta 2, no repetir los que ya fueron presentados en la propuesta 1</w:t>
      </w:r>
    </w:p>
  </w:comment>
  <w:comment w:author="Kerly Chiriboga" w:id="3" w:date="2026-01-23T22:10:58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no está interviniendo en el flujo según el diagrama, cumple algún rol en esta parte o no?</w:t>
      </w:r>
    </w:p>
  </w:comment>
  <w:comment w:author="Kerly Chiriboga" w:id="2" w:date="2026-01-23T22:05:42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 de cotizaciones no consta en el diagrama, cumple algún papel o no interviene?</w:t>
      </w:r>
    </w:p>
  </w:comment>
  <w:comment w:author="Kerly Chiriboga" w:id="4" w:date="2026-01-23T22:09:33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este caso de uso únicamente se genera reportes de los datos consultados o filtrados, los costos no se deberían recalcular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1" w15:done="0"/>
  <w15:commentEx w15:paraId="000000A2" w15:done="0"/>
  <w15:commentEx w15:paraId="000000A3" w15:done="0"/>
  <w15:commentEx w15:paraId="000000A4" w15:done="0"/>
  <w15:commentEx w15:paraId="000000A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41D8A5E0"/>
    <w:pPr>
      <w:spacing/>
      <w:ind w:left="720"/>
      <w:contextualSpacing w:val="1"/>
    </w:pPr>
  </w:style>
  <w:style w:type="table" w:styleId="TableGrid">
    <w:name w:val="Table Grid"/>
    <w:basedOn w:val="Table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table" w:styleId="PlainTable1">
    <w:name w:val="Plain Table 1"/>
    <w:basedOn w:val="TableNormal"/>
    <w:uiPriority w:val="41"/>
    <w:pPr>
      <w:spacing w:after="0" w:line="240" w:lineRule="auto"/>
    </w:pPr>
    <w:tblPr>
      <w:tblStyleRowBandSize w:val="1"/>
      <w:tblStyleColBandSize w:val="1"/>
      <w:tblInd w:w="0.0" w:type="dxa"/>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CellMar>
        <w:top w:w="0.0" w:type="dxa"/>
        <w:left w:w="108.0" w:type="dxa"/>
        <w:bottom w:w="0.0" w:type="dxa"/>
        <w:right w:w="108.0" w:type="dxa"/>
      </w:tblCellMar>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QajU6hx2meRcUwZz/XexgxR21w==">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2026-01-20T22:19:51.2315149Z</dcterms:created>
  <dc:creator>TANIA LISBETH TIPAN VASCO</dc:creator>
</cp:coreProperties>
</file>