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EE2" w:rsidRPr="00244B3D" w:rsidRDefault="00244B3D" w:rsidP="00244B3D">
      <w:pPr>
        <w:jc w:val="center"/>
        <w:rPr>
          <w:rFonts w:ascii="Times New Roman" w:hAnsi="Times New Roman" w:cs="Times New Roman"/>
        </w:rPr>
      </w:pPr>
      <w:r w:rsidRPr="00244B3D">
        <w:rPr>
          <w:rFonts w:ascii="Times New Roman" w:hAnsi="Times New Roman" w:cs="Times New Roman"/>
        </w:rPr>
        <w:t xml:space="preserve">Codebook for sample </w:t>
      </w:r>
      <w:r w:rsidR="00284461">
        <w:rPr>
          <w:rFonts w:ascii="Times New Roman" w:hAnsi="Times New Roman" w:cs="Times New Roman"/>
        </w:rPr>
        <w:t>1</w:t>
      </w:r>
    </w:p>
    <w:p w:rsidR="00244B3D" w:rsidRPr="00244B3D" w:rsidRDefault="00244B3D" w:rsidP="00244B3D">
      <w:pPr>
        <w:jc w:val="center"/>
        <w:rPr>
          <w:rFonts w:ascii="Times New Roman" w:hAnsi="Times New Roman" w:cs="Times New Roman"/>
        </w:rPr>
      </w:pPr>
    </w:p>
    <w:p w:rsidR="00244B3D" w:rsidRPr="00244B3D" w:rsidRDefault="00244B3D" w:rsidP="00244B3D">
      <w:pPr>
        <w:pStyle w:val="Listenabsatz"/>
        <w:numPr>
          <w:ilvl w:val="0"/>
          <w:numId w:val="1"/>
        </w:numPr>
        <w:rPr>
          <w:rFonts w:ascii="Times New Roman" w:hAnsi="Times New Roman" w:cs="Times New Roman"/>
        </w:rPr>
      </w:pPr>
      <w:r w:rsidRPr="00244B3D">
        <w:rPr>
          <w:rFonts w:ascii="Times New Roman" w:hAnsi="Times New Roman" w:cs="Times New Roman"/>
        </w:rPr>
        <w:t xml:space="preserve">Sample used in: </w:t>
      </w:r>
      <w:r w:rsidR="00284461">
        <w:rPr>
          <w:rFonts w:ascii="Times New Roman" w:hAnsi="Times New Roman" w:cs="Times New Roman"/>
        </w:rPr>
        <w:t>Study SX3, Study 1, Study 2, Study 3</w:t>
      </w:r>
    </w:p>
    <w:p w:rsidR="00244B3D" w:rsidRPr="00244B3D" w:rsidRDefault="00244B3D" w:rsidP="00244B3D">
      <w:pPr>
        <w:pStyle w:val="Listenabsatz"/>
        <w:numPr>
          <w:ilvl w:val="0"/>
          <w:numId w:val="1"/>
        </w:numPr>
        <w:rPr>
          <w:rFonts w:ascii="Times New Roman" w:hAnsi="Times New Roman" w:cs="Times New Roman"/>
        </w:rPr>
      </w:pPr>
      <w:r w:rsidRPr="00244B3D">
        <w:rPr>
          <w:rFonts w:ascii="Times New Roman" w:hAnsi="Times New Roman" w:cs="Times New Roman"/>
        </w:rPr>
        <w:t>Corresponding R Script</w:t>
      </w:r>
      <w:r w:rsidR="00284461">
        <w:rPr>
          <w:rFonts w:ascii="Times New Roman" w:hAnsi="Times New Roman" w:cs="Times New Roman"/>
        </w:rPr>
        <w:t>s</w:t>
      </w:r>
      <w:r w:rsidRPr="00244B3D">
        <w:rPr>
          <w:rFonts w:ascii="Times New Roman" w:hAnsi="Times New Roman" w:cs="Times New Roman"/>
        </w:rPr>
        <w:t xml:space="preserve">: </w:t>
      </w:r>
      <w:proofErr w:type="spellStart"/>
      <w:r w:rsidRPr="00244B3D">
        <w:rPr>
          <w:rFonts w:ascii="Times New Roman" w:hAnsi="Times New Roman" w:cs="Times New Roman"/>
        </w:rPr>
        <w:t>Script_Study</w:t>
      </w:r>
      <w:proofErr w:type="spellEnd"/>
      <w:r w:rsidRPr="00244B3D">
        <w:rPr>
          <w:rFonts w:ascii="Times New Roman" w:hAnsi="Times New Roman" w:cs="Times New Roman"/>
        </w:rPr>
        <w:t xml:space="preserve"> SX</w:t>
      </w:r>
      <w:r w:rsidR="00284461">
        <w:rPr>
          <w:rFonts w:ascii="Times New Roman" w:hAnsi="Times New Roman" w:cs="Times New Roman"/>
        </w:rPr>
        <w:t>3</w:t>
      </w:r>
      <w:r w:rsidRPr="00244B3D">
        <w:rPr>
          <w:rFonts w:ascii="Times New Roman" w:hAnsi="Times New Roman" w:cs="Times New Roman"/>
        </w:rPr>
        <w:t>_EFA</w:t>
      </w:r>
      <w:r w:rsidR="00284461">
        <w:rPr>
          <w:rFonts w:ascii="Times New Roman" w:hAnsi="Times New Roman" w:cs="Times New Roman"/>
        </w:rPr>
        <w:t xml:space="preserve">3, </w:t>
      </w:r>
      <w:r w:rsidR="00615B40">
        <w:rPr>
          <w:rFonts w:ascii="Times New Roman" w:hAnsi="Times New Roman" w:cs="Times New Roman"/>
        </w:rPr>
        <w:t xml:space="preserve">Study1 CFA, Study 2 Explained power motive variance, Study 3 </w:t>
      </w:r>
      <w:proofErr w:type="spellStart"/>
      <w:r w:rsidR="00615B40">
        <w:rPr>
          <w:rFonts w:ascii="Times New Roman" w:hAnsi="Times New Roman" w:cs="Times New Roman"/>
        </w:rPr>
        <w:t>Nomological</w:t>
      </w:r>
      <w:proofErr w:type="spellEnd"/>
      <w:r w:rsidR="00615B40">
        <w:rPr>
          <w:rFonts w:ascii="Times New Roman" w:hAnsi="Times New Roman" w:cs="Times New Roman"/>
        </w:rPr>
        <w:t xml:space="preserve"> Network 1</w:t>
      </w:r>
    </w:p>
    <w:p w:rsidR="00244B3D" w:rsidRPr="00244B3D" w:rsidRDefault="00244B3D" w:rsidP="00244B3D">
      <w:pPr>
        <w:rPr>
          <w:rFonts w:ascii="Times New Roman" w:hAnsi="Times New Roman" w:cs="Times New Roman"/>
        </w:rPr>
      </w:pPr>
    </w:p>
    <w:p w:rsidR="00244B3D" w:rsidRPr="00244B3D" w:rsidRDefault="00244B3D" w:rsidP="00244B3D">
      <w:pPr>
        <w:rPr>
          <w:rFonts w:ascii="Times New Roman" w:hAnsi="Times New Roman" w:cs="Times New Roman"/>
        </w:rPr>
      </w:pPr>
      <w:r w:rsidRPr="00244B3D">
        <w:rPr>
          <w:rFonts w:ascii="Times New Roman" w:hAnsi="Times New Roman" w:cs="Times New Roman"/>
        </w:rPr>
        <w:t>Procedure:</w:t>
      </w:r>
    </w:p>
    <w:p w:rsidR="00284461" w:rsidRPr="00284461" w:rsidRDefault="00615B40" w:rsidP="00284461">
      <w:pPr>
        <w:spacing w:after="0" w:line="480" w:lineRule="auto"/>
        <w:ind w:firstLine="709"/>
        <w:jc w:val="both"/>
        <w:rPr>
          <w:rFonts w:ascii="Times New Roman" w:hAnsi="Times New Roman" w:cs="Times New Roman"/>
        </w:rPr>
      </w:pPr>
      <w:r>
        <w:rPr>
          <w:rFonts w:ascii="Times New Roman" w:hAnsi="Times New Roman" w:cs="Times New Roman"/>
        </w:rPr>
        <w:t xml:space="preserve">This sample was also collected through Amazon’s </w:t>
      </w:r>
      <w:proofErr w:type="spellStart"/>
      <w:r>
        <w:rPr>
          <w:rFonts w:ascii="Times New Roman" w:hAnsi="Times New Roman" w:cs="Times New Roman"/>
        </w:rPr>
        <w:t>MTurk</w:t>
      </w:r>
      <w:proofErr w:type="spellEnd"/>
      <w:r>
        <w:rPr>
          <w:rFonts w:ascii="Times New Roman" w:hAnsi="Times New Roman" w:cs="Times New Roman"/>
        </w:rPr>
        <w:t xml:space="preserve">. </w:t>
      </w:r>
      <w:r w:rsidR="00284461" w:rsidRPr="00284461">
        <w:rPr>
          <w:rFonts w:ascii="Times New Roman" w:hAnsi="Times New Roman" w:cs="Times New Roman"/>
        </w:rPr>
        <w:t xml:space="preserve">We used the same 43 items (15 dominance, 18 prestige &amp; 10 leadership items) as in the refined factor solution of Study </w:t>
      </w:r>
      <w:r>
        <w:rPr>
          <w:rFonts w:ascii="Times New Roman" w:hAnsi="Times New Roman" w:cs="Times New Roman"/>
        </w:rPr>
        <w:t>SX</w:t>
      </w:r>
      <w:r w:rsidR="00284461" w:rsidRPr="00284461">
        <w:rPr>
          <w:rFonts w:ascii="Times New Roman" w:hAnsi="Times New Roman" w:cs="Times New Roman"/>
        </w:rPr>
        <w:t xml:space="preserve">2. As previously done, all focal items where intermingled with items of the UMS </w:t>
      </w:r>
      <w:r w:rsidR="00284461" w:rsidRPr="00284461">
        <w:rPr>
          <w:rFonts w:ascii="Times New Roman" w:hAnsi="Times New Roman" w:cs="Times New Roman"/>
        </w:rPr>
        <w:fldChar w:fldCharType="begin" w:fldLock="1"/>
      </w:r>
      <w:r w:rsidR="00284461" w:rsidRPr="00284461">
        <w:rPr>
          <w:rFonts w:ascii="Times New Roman" w:hAnsi="Times New Roman" w:cs="Times New Roman"/>
        </w:rPr>
        <w:instrText>ADDIN CSL_CITATION { "citationItems" : [ { "id" : "ITEM-1", "itemData" : { "DOI" : "10.1016/j.jrp.2012.08.010", "ISSN" : "00926566", "abstract" : "Multiple inventories claiming to assess the same explicit motive (achievement, power, or affiliation) show only mediocre convergent validity. In three studies (N=1685) the structure, nomological net, and content coverage of multiple existing motive scales was investigated with exploratory factor analyses. The analyses revealed four approach factors (achievement, power, affiliation, and intimacy) and a general avoidance factor with a facet structure. New scales (the Unified Motive Scales; UMS) were developed using IRT, reflecting these underlying dimensions. In comparison to existing questionnaires, the UMS have the highest measurement precision and provide short (six-item) and ultra-short (three-item) scales. In a fourth study (N=96), the UMS demonstrated incremental validity over existing motive scales with respect to several outcome criteria. \u00a9 2012 Elsevier Inc.", "author" : [ { "dropping-particle" : "", "family" : "Sch\u00f6nbrodt", "given" : "Felix D.", "non-dropping-particle" : "", "parse-names" : false, "suffix" : "" }, { "dropping-particle" : "", "family" : "Gerstenberg", "given" : "Friederike X R", "non-dropping-particle" : "", "parse-names" : false, "suffix" : "" } ], "container-title" : "Journal of Research in Personality", "id" : "ITEM-1", "issue" : "6", "issued" : { "date-parts" : [ [ "2012" ] ] }, "page" : "725-742", "title" : "An IRT analysis of motive questionnaires: The Unified Motive Scales", "type" : "article-journal", "volume" : "46" }, "uris" : [ "http://www.mendeley.com/documents/?uuid=69288066-3c59-4bf3-b246-92a07dec6d42" ] } ], "mendeley" : { "formattedCitation" : "(Sch\u00f6nbrodt &amp; Gerstenberg, 2012)", "manualFormatting" : "(Sch\u00f6nbrodt &amp; Gerstenberg, 2012)", "plainTextFormattedCitation" : "(Sch\u00f6nbrodt &amp; Gerstenberg, 2012)", "previouslyFormattedCitation" : "(Sch\u00f6nbrodt &amp; Gerstenberg, 2012)" }, "properties" : { "noteIndex" : 0 }, "schema" : "https://github.com/citation-style-language/schema/raw/master/csl-citation.json" }</w:instrText>
      </w:r>
      <w:r w:rsidR="00284461" w:rsidRPr="00284461">
        <w:rPr>
          <w:rFonts w:ascii="Times New Roman" w:hAnsi="Times New Roman" w:cs="Times New Roman"/>
        </w:rPr>
        <w:fldChar w:fldCharType="separate"/>
      </w:r>
      <w:bookmarkStart w:id="0" w:name="__Fieldmark__22168_2079341784"/>
      <w:r w:rsidR="00284461" w:rsidRPr="00284461">
        <w:rPr>
          <w:rFonts w:ascii="Times New Roman" w:hAnsi="Times New Roman" w:cs="Times New Roman"/>
        </w:rPr>
        <w:t>(Schönbrodt &amp; Gerstenberg, 2012)</w:t>
      </w:r>
      <w:r w:rsidR="00284461" w:rsidRPr="00284461">
        <w:rPr>
          <w:rFonts w:ascii="Times New Roman" w:hAnsi="Times New Roman" w:cs="Times New Roman"/>
        </w:rPr>
        <w:fldChar w:fldCharType="end"/>
      </w:r>
      <w:bookmarkEnd w:id="0"/>
      <w:r w:rsidR="00284461" w:rsidRPr="00284461">
        <w:rPr>
          <w:rFonts w:ascii="Times New Roman" w:hAnsi="Times New Roman" w:cs="Times New Roman"/>
        </w:rPr>
        <w:t xml:space="preserve">. After participants filled in these items, we asked them to fill in the following validation scales in this fixed order: 1. Intermingled Big Five personality variables </w:t>
      </w:r>
      <w:r w:rsidR="00284461" w:rsidRPr="00284461">
        <w:rPr>
          <w:rFonts w:ascii="Times New Roman" w:hAnsi="Times New Roman" w:cs="Times New Roman"/>
        </w:rPr>
        <w:fldChar w:fldCharType="begin" w:fldLock="1"/>
      </w:r>
      <w:r w:rsidR="00284461" w:rsidRPr="00284461">
        <w:rPr>
          <w:rFonts w:ascii="Times New Roman" w:hAnsi="Times New Roman" w:cs="Times New Roman"/>
        </w:rPr>
        <w:instrText>ADDIN CSL_CITATION { "citationItems" : [ { "id" : "ITEM-1", "itemData" : { "author" : [ { "dropping-particle" : "", "family" : "John", "given" : "O. P.", "non-dropping-particle" : "", "parse-names" : false, "suffix" : "" }, { "dropping-particle" : "", "family" : "Naumann", "given" : "L. P.", "non-dropping-particle" : "", "parse-names" : false, "suffix" : "" }, { "dropping-particle" : "", "family" : "Soto", "given" : "C. J.", "non-dropping-particle" : "", "parse-names" : false, "suffix" : "" } ], "container-title" : "Handbook of personality: Theory and research", "editor" : [ { "dropping-particle" : "", "family" : "John", "given" : "Oliver P.", "non-dropping-particle" : "", "parse-names" : false, "suffix" : "" }, { "dropping-particle" : "", "family" : "Robins", "given" : "Richard W.", "non-dropping-particle" : "", "parse-names" : false, "suffix" : "" }, { "dropping-particle" : "", "family" : "Pervin", "given" : "Lawrence A.", "non-dropping-particle" : "", "parse-names" : false, "suffix" : "" } ], "id" : "ITEM-1", "issued" : { "date-parts" : [ [ "2008" ] ] }, "page" : "114-158", "publisher" : "Guildford Press", "publisher-place" : "New York", "title" : "Paradigm shift to the integrative Big Five trait taxanomy", "type" : "chapter" }, "uris" : [ "http://www.mendeley.com/documents/?uuid=e3999e38-a1b0-4281-97a2-00626402ce95" ] }, { "id" : "ITEM-2", "itemData" : { "DOI" : "10.1016/j.jrp.2006.02.001", "ISBN" : "0092-6566", "ISSN" : "00926566", "abstract" : "To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significant levels of reliability and validity. Thus, reducing the items of the BFI-44 to less than a fourth yielded effect sizes that were lower than those for the full BFI-44 but still sufficient for research settings with truly limited time constraints. \u00a9 2006 Elsevier Inc. All rights reserved.", "author" : [ { "dropping-particle" : "", "family" : "Rammstedt", "given" : "Beatrice", "non-dropping-particle" : "", "parse-names" : false, "suffix" : "" }, { "dropping-particle" : "", "family" : "John", "given" : "Oliver P.", "non-dropping-particle" : "", "parse-names" : false, "suffix" : "" } ], "container-title" : "Journal of Research in Personality", "id" : "ITEM-2", "issue" : "1", "issued" : { "date-parts" : [ [ "2007" ] ] }, "page" : "203-212", "title" : "Measuring personality in one minute or less: A 10-item short version of the Big Five Inventory in English and German", "type" : "article-journal", "volume" : "41" }, "uris" : [ "http://www.mendeley.com/documents/?uuid=000331b6-cede-4e01-80ea-0a31d9d4b03c" ] } ], "mendeley" : { "formattedCitation" : "(John, Naumann, &amp; Soto, 2008; Rammstedt &amp; John, 2007)", "manualFormatting" : "(John et al., 2008; Rammstedt &amp; John, 2007)", "plainTextFormattedCitation" : "(John, Naumann, &amp; Soto, 2008; Rammstedt &amp; John, 2007)", "previouslyFormattedCitation" : "(John, Naumann, &amp; Soto, 2008; Rammstedt &amp; John, 2007)" }, "properties" : { "noteIndex" : 0 }, "schema" : "https://github.com/citation-style-language/schema/raw/master/csl-citation.json" }</w:instrText>
      </w:r>
      <w:r w:rsidR="00284461" w:rsidRPr="00284461">
        <w:rPr>
          <w:rFonts w:ascii="Times New Roman" w:hAnsi="Times New Roman" w:cs="Times New Roman"/>
        </w:rPr>
        <w:fldChar w:fldCharType="separate"/>
      </w:r>
      <w:r w:rsidR="00284461" w:rsidRPr="00284461">
        <w:rPr>
          <w:rFonts w:ascii="Times New Roman" w:hAnsi="Times New Roman" w:cs="Times New Roman"/>
        </w:rPr>
        <w:t>(John et al., 2008; Rammstedt &amp; John, 2007)</w:t>
      </w:r>
      <w:r w:rsidR="00284461" w:rsidRPr="00284461">
        <w:rPr>
          <w:rFonts w:ascii="Times New Roman" w:hAnsi="Times New Roman" w:cs="Times New Roman"/>
        </w:rPr>
        <w:fldChar w:fldCharType="end"/>
      </w:r>
      <w:r w:rsidR="00284461" w:rsidRPr="00284461">
        <w:rPr>
          <w:rFonts w:ascii="Times New Roman" w:hAnsi="Times New Roman" w:cs="Times New Roman"/>
        </w:rPr>
        <w:t xml:space="preserve">, 2. Narcissism Admiration and Rivalry Questionnaire (NARQ; </w:t>
      </w:r>
      <w:r w:rsidR="00284461" w:rsidRPr="00284461">
        <w:rPr>
          <w:rFonts w:ascii="Times New Roman" w:hAnsi="Times New Roman" w:cs="Times New Roman"/>
        </w:rPr>
        <w:fldChar w:fldCharType="begin" w:fldLock="1"/>
      </w:r>
      <w:r w:rsidR="00284461" w:rsidRPr="00284461">
        <w:rPr>
          <w:rFonts w:ascii="Times New Roman" w:hAnsi="Times New Roman" w:cs="Times New Roman"/>
        </w:rPr>
        <w:instrText>ADDIN CSL_CITATION { "citationItems" : [ { "id" : "ITEM-1", "itemData" : { "DOI" : "10.1037/a0034431", "ISBN" : "1939-1315 (Electronic)\\r0022-3514 (Linking)", "ISSN" : "1939-1315", "PMID" : "24128186", "abstract" : "We present a process model that distinguishes 2 dimensions of narcissism: admiration and rivalry. We propose that narcissists' overarching goal of maintaining a grandiose self is pursued by 2 separate pathways, characterized by distinct cognitive, affective-motivational, and behavioral processes. In a set of 7 studies, we validated this 2-dimensional model using the newly developed Narcissistic Admiration and Rivalry Questionnaire (NARQ). We showed that narcissistic admiration and rivalry are positively correlated dimensions, yet they have markedly different nomological networks and distinct intra- and interpersonal consequences. The NARQ showed the hypothesized 2-dimensional multifaceted structure as well as very good internal consistencies (Study 1, N = 953), stabilities (Study 2, N = 93), and self-other agreements (Study 3, N = 96). Narcissistic admiration and rivalry showed unique relations to the Narcissistic Personality Inventory (NPI), the Big Five, self-esteem, pathological narcissism, and other narcissism-related traits like Machiavellianism, psychopathy, self-enhancement, and impulsivity (Study 4, Ns = 510-1,814). Despite the positive relation between admiration and rivalry, the 2 differentially predicted general interpersonal orientations and reactions to transgressions in friendships and romantic relationships (Study 5, N = 1,085), interpersonal perceptions during group interactions (Study 6, N = 202), and observed behaviors in experimental observations (Study 7, N = 96). For all studies, the NARQ outperformed the standard measure of narcissism, the NPI, in predicting outcome measures. Results underscore the utility of a 2-dimensional conceptualization and measurement of narcissism.", "author" : [ { "dropping-particle" : "", "family" : "Back", "given" : "Mitja D", "non-dropping-particle" : "", "parse-names" : false, "suffix" : "" }, { "dropping-particle" : "", "family" : "K\u00fcfner", "given" : "Albrecht C P", "non-dropping-particle" : "", "parse-names" : false, "suffix" : "" }, { "dropping-particle" : "", "family" : "Dufner", "given" : "Michael", "non-dropping-particle" : "", "parse-names" : false, "suffix" : "" }, { "dropping-particle" : "", "family" : "Gerlach", "given" : "Tanja M", "non-dropping-particle" : "", "parse-names" : false, "suffix" : "" }, { "dropping-particle" : "", "family" : "Rauthmann", "given" : "John F", "non-dropping-particle" : "", "parse-names" : false, "suffix" : "" }, { "dropping-particle" : "", "family" : "Denissen", "given" : "Jaap J a", "non-dropping-particle" : "", "parse-names" : false, "suffix" : "" } ], "container-title" : "Journal of personality and social psychology", "id" : "ITEM-1", "issue" : "6", "issued" : { "date-parts" : [ [ "2013" ] ] }, "page" : "1013-37", "title" : "Narcissistic admiration and rivalry: disentangling the bright and dark sides of narcissism.", "type" : "article-journal", "volume" : "105" }, "uris" : [ "http://www.mendeley.com/documents/?uuid=ddd48e9e-a801-468d-b591-bc7b64bf47f1" ] } ], "mendeley" : { "formattedCitation" : "(Back et al., 2013)", "manualFormatting" : "Back et al., 2013)", "plainTextFormattedCitation" : "(Back et al., 2013)", "previouslyFormattedCitation" : "(Back et al., 2013)" }, "properties" : { "noteIndex" : 0 }, "schema" : "https://github.com/citation-style-language/schema/raw/master/csl-citation.json" }</w:instrText>
      </w:r>
      <w:r w:rsidR="00284461" w:rsidRPr="00284461">
        <w:rPr>
          <w:rFonts w:ascii="Times New Roman" w:hAnsi="Times New Roman" w:cs="Times New Roman"/>
        </w:rPr>
        <w:fldChar w:fldCharType="separate"/>
      </w:r>
      <w:bookmarkStart w:id="1" w:name="__Fieldmark__22192_2079341784"/>
      <w:r w:rsidR="00284461" w:rsidRPr="00284461">
        <w:rPr>
          <w:rFonts w:ascii="Times New Roman" w:hAnsi="Times New Roman" w:cs="Times New Roman"/>
        </w:rPr>
        <w:t>Back et al., 2013)</w:t>
      </w:r>
      <w:r w:rsidR="00284461" w:rsidRPr="00284461">
        <w:rPr>
          <w:rFonts w:ascii="Times New Roman" w:hAnsi="Times New Roman" w:cs="Times New Roman"/>
        </w:rPr>
        <w:fldChar w:fldCharType="end"/>
      </w:r>
      <w:bookmarkEnd w:id="1"/>
      <w:r w:rsidR="00284461" w:rsidRPr="00284461">
        <w:rPr>
          <w:rFonts w:ascii="Times New Roman" w:hAnsi="Times New Roman" w:cs="Times New Roman"/>
        </w:rPr>
        <w:t xml:space="preserve">, 3. Social Dominance Orientation (SDO; </w:t>
      </w:r>
      <w:r w:rsidR="00284461" w:rsidRPr="00284461">
        <w:rPr>
          <w:rFonts w:ascii="Times New Roman" w:hAnsi="Times New Roman" w:cs="Times New Roman"/>
        </w:rPr>
        <w:fldChar w:fldCharType="begin" w:fldLock="1"/>
      </w:r>
      <w:r w:rsidR="00284461" w:rsidRPr="00284461">
        <w:rPr>
          <w:rFonts w:ascii="Times New Roman" w:hAnsi="Times New Roman" w:cs="Times New Roman"/>
        </w:rPr>
        <w:instrText>ADDIN CSL_CITATION { "citationItems" : [ { "id" : "ITEM-1", "itemData" : { "DOI" : "10.1037/0022-3514.67.4.741", "ISBN" : "0022-3514\\n1939-1315", "ISSN" : "0022-3514", "PMID" : "9411104880", "abstract" : "Social dominance orientation (SDO), one's degree of preference for inequality among social groups, is introduced. On the basis of social dominance theory, it is shown that (a) men are more social dominance-oriented than women, (b) high-SDO people seek hierarchy-enhancing professional roles and low-SDO people seek hierarchy-attenuating roles, (c) SDO was related to beliefs in a large num- ber of social and political ideologies that support group-based hierarchy (e.g., meritocracy and rac- ism) and to support for policies that have implications for intergroup relations (e.g., war, civil rights, and social programs), including new policies. SDO was distinguished from interpersonal dominance, conservatism, and authoritarianism. SDO was negatively correlated with empathy, tolerance, com- munality, and altruism. The ramifications of SDO in social context are discussed. Group", "author" : [ { "dropping-particle" : "", "family" : "Pratto", "given" : "Felicia", "non-dropping-particle" : "", "parse-names" : false, "suffix" : "" }, { "dropping-particle" : "", "family" : "Sidanius", "given" : "Jim", "non-dropping-particle" : "", "parse-names" : false, "suffix" : "" }, { "dropping-particle" : "", "family" : "Stallworth", "given" : "Lisa M.", "non-dropping-particle" : "", "parse-names" : false, "suffix" : "" }, { "dropping-particle" : "", "family" : "Malle", "given" : "Bertram F.", "non-dropping-particle" : "", "parse-names" : false, "suffix" : "" } ], "container-title" : "Journal of Personality and Social Psychology", "id" : "ITEM-1", "issue" : "4", "issued" : { "date-parts" : [ [ "1994" ] ] }, "page" : "741-763", "title" : "Social dominance orientation: A personality variable predicting social and political attitudes.", "type" : "article-journal", "volume" : "67" }, "uris" : [ "http://www.mendeley.com/documents/?uuid=19f66f57-0cf2-4959-899a-2ae573061385" ] } ], "mendeley" : { "formattedCitation" : "(Pratto, Sidanius, Stallworth, &amp; Malle, 1994)", "manualFormatting" : "Pratto, Sidanius, Stallworth, &amp; Malle, 1994)", "plainTextFormattedCitation" : "(Pratto, Sidanius, Stallworth, &amp; Malle, 1994)", "previouslyFormattedCitation" : "(Pratto, Sidanius, Stallworth, &amp; Malle, 1994)" }, "properties" : { "noteIndex" : 0 }, "schema" : "https://github.com/citation-style-language/schema/raw/master/csl-citation.json" }</w:instrText>
      </w:r>
      <w:r w:rsidR="00284461" w:rsidRPr="00284461">
        <w:rPr>
          <w:rFonts w:ascii="Times New Roman" w:hAnsi="Times New Roman" w:cs="Times New Roman"/>
        </w:rPr>
        <w:fldChar w:fldCharType="separate"/>
      </w:r>
      <w:bookmarkStart w:id="2" w:name="__Fieldmark__22199_2079341784"/>
      <w:r w:rsidR="00284461" w:rsidRPr="00284461">
        <w:rPr>
          <w:rFonts w:ascii="Times New Roman" w:hAnsi="Times New Roman" w:cs="Times New Roman"/>
        </w:rPr>
        <w:t>Pratto, Sidanius, Stallworth, &amp; Malle, 1994)</w:t>
      </w:r>
      <w:r w:rsidR="00284461" w:rsidRPr="00284461">
        <w:rPr>
          <w:rFonts w:ascii="Times New Roman" w:hAnsi="Times New Roman" w:cs="Times New Roman"/>
        </w:rPr>
        <w:fldChar w:fldCharType="end"/>
      </w:r>
      <w:bookmarkEnd w:id="2"/>
      <w:r w:rsidR="00284461" w:rsidRPr="00284461">
        <w:rPr>
          <w:rFonts w:ascii="Times New Roman" w:hAnsi="Times New Roman" w:cs="Times New Roman"/>
        </w:rPr>
        <w:t xml:space="preserve">, 4. Intermingled Anger and Verbal Aggression scales </w:t>
      </w:r>
      <w:r w:rsidR="00284461" w:rsidRPr="00284461">
        <w:rPr>
          <w:rFonts w:ascii="Times New Roman" w:hAnsi="Times New Roman" w:cs="Times New Roman"/>
        </w:rPr>
        <w:fldChar w:fldCharType="begin" w:fldLock="1"/>
      </w:r>
      <w:r w:rsidR="00284461" w:rsidRPr="00284461">
        <w:rPr>
          <w:rFonts w:ascii="Times New Roman" w:hAnsi="Times New Roman" w:cs="Times New Roman"/>
        </w:rPr>
        <w:instrText>ADDIN CSL_CITATION { "citationItems" : [ { "id" : "ITEM-1", "itemData" : { "DOI" : "10.1037/0022-3514.63.3.452", "ISBN" : "0022351400223", "ISSN" : "0022-3514", "PMID" : "1403624", "abstract" : "A new questionnaire on aggression was constructed. Replicated factor analyses yielded 4 scales: Physical Aggression, Verbal Aggression, Anger, and Hostility. Correlational analysis revealed that anger is the bridge between both physical and verbal aggression and hostility. The scales showed internal consistency and stability over time. Men scored slightly higher on Verbal Aggression and Hostility and much higher on Physical Aggression. There was no sex difference for Anger. The various scales correlated differently with various personality traits. Scale scores correlated with peer nominations of the various kinds of aggression. These findings suggest the need to assess not only overall aggression but also its individual components.", "author" : [ { "dropping-particle" : "", "family" : "Buss", "given" : "a H", "non-dropping-particle" : "", "parse-names" : false, "suffix" : "" }, { "dropping-particle" : "", "family" : "Perry", "given" : "M", "non-dropping-particle" : "", "parse-names" : false, "suffix" : "" } ], "container-title" : "Journal of personality and social psychology", "id" : "ITEM-1", "issue" : "3", "issued" : { "date-parts" : [ [ "1992" ] ] }, "page" : "452-459", "title" : "The aggression questionnaire.", "type" : "article-journal", "volume" : "63" }, "uris" : [ "http://www.mendeley.com/documents/?uuid=b290a07b-bcca-483a-a80d-fa696eb15a86" ] } ], "mendeley" : { "formattedCitation" : "(Buss &amp; Perry, 1992)", "plainTextFormattedCitation" : "(Buss &amp; Perry, 1992)", "previouslyFormattedCitation" : "(Buss &amp; Perry, 1992)" }, "properties" : { "noteIndex" : 0 }, "schema" : "https://github.com/citation-style-language/schema/raw/master/csl-citation.json" }</w:instrText>
      </w:r>
      <w:r w:rsidR="00284461" w:rsidRPr="00284461">
        <w:rPr>
          <w:rFonts w:ascii="Times New Roman" w:hAnsi="Times New Roman" w:cs="Times New Roman"/>
        </w:rPr>
        <w:fldChar w:fldCharType="separate"/>
      </w:r>
      <w:bookmarkStart w:id="3" w:name="__Fieldmark__22207_2079341784"/>
      <w:r w:rsidR="00284461" w:rsidRPr="00284461">
        <w:rPr>
          <w:rFonts w:ascii="Times New Roman" w:hAnsi="Times New Roman" w:cs="Times New Roman"/>
        </w:rPr>
        <w:t>(Buss &amp; Perry, 1992)</w:t>
      </w:r>
      <w:r w:rsidR="00284461" w:rsidRPr="00284461">
        <w:rPr>
          <w:rFonts w:ascii="Times New Roman" w:hAnsi="Times New Roman" w:cs="Times New Roman"/>
        </w:rPr>
        <w:fldChar w:fldCharType="end"/>
      </w:r>
      <w:bookmarkEnd w:id="3"/>
      <w:r w:rsidR="00284461" w:rsidRPr="00284461">
        <w:rPr>
          <w:rFonts w:ascii="Times New Roman" w:hAnsi="Times New Roman" w:cs="Times New Roman"/>
        </w:rPr>
        <w:t>, 5. Self-reported altruis</w:t>
      </w:r>
      <w:r>
        <w:rPr>
          <w:rFonts w:ascii="Times New Roman" w:hAnsi="Times New Roman" w:cs="Times New Roman"/>
        </w:rPr>
        <w:t>tic helping behaviour</w:t>
      </w:r>
      <w:r w:rsidR="00284461" w:rsidRPr="00284461">
        <w:rPr>
          <w:rFonts w:ascii="Times New Roman" w:hAnsi="Times New Roman" w:cs="Times New Roman"/>
        </w:rPr>
        <w:t xml:space="preserve"> scale (SRA; </w:t>
      </w:r>
      <w:r w:rsidR="00284461" w:rsidRPr="00284461">
        <w:rPr>
          <w:rFonts w:ascii="Times New Roman" w:hAnsi="Times New Roman" w:cs="Times New Roman"/>
        </w:rPr>
        <w:fldChar w:fldCharType="begin" w:fldLock="1"/>
      </w:r>
      <w:r w:rsidR="00284461" w:rsidRPr="00284461">
        <w:rPr>
          <w:rFonts w:ascii="Times New Roman" w:hAnsi="Times New Roman" w:cs="Times New Roman"/>
        </w:rPr>
        <w:instrText>ADDIN CSL_CITATION { "citationItems" : [ { "id" : "ITEM-1", "itemData" : { "author" : [ { "dropping-particle" : "", "family" : "Penner", "given" : "L. A.", "non-dropping-particle" : "", "parse-names" : false, "suffix" : "" }, { "dropping-particle" : "", "family" : "Fritzsche", "given" : "B. A.", "non-dropping-particle" : "", "parse-names" : false, "suffix" : "" }, { "dropping-particle" : "", "family" : "Craiger", "given" : "J. P.", "non-dropping-particle" : "", "parse-names" : false, "suffix" : "" }, { "dropping-particle" : "", "family" : "Freifeld", "given" : "T. S.", "non-dropping-particle" : "", "parse-names" : false, "suffix" : "" } ], "container-title" : "Advances in personality assessment", "editor" : [ { "dropping-particle" : "", "family" : "Butcher", "given" : "J. N.", "non-dropping-particle" : "", "parse-names" : false, "suffix" : "" }, { "dropping-particle" : "", "family" : "Spielberger", "given" : "C. D.", "non-dropping-particle" : "", "parse-names" : false, "suffix" : "" } ], "id" : "ITEM-1", "issued" : { "date-parts" : [ [ "1995" ] ] }, "publisher" : "Erlbaum", "publisher-place" : "Hillsdale", "title" : "Measuring the prosocial personality", "type" : "chapter" }, "uris" : [ "http://www.mendeley.com/documents/?uuid=fe8ae516-2e8c-48d6-a973-a3e7bbe8b6ff" ] } ], "mendeley" : { "formattedCitation" : "(Penner, Fritzsche, Craiger, &amp; Freifeld, 1995)", "manualFormatting" : "Penner, Fritzsche, Craiger, &amp; Freifeld, 1995)", "plainTextFormattedCitation" : "(Penner, Fritzsche, Craiger, &amp; Freifeld, 1995)", "previouslyFormattedCitation" : "(Penner, Fritzsche, Craiger, &amp; Freifeld, 1995)" }, "properties" : { "noteIndex" : 0 }, "schema" : "https://github.com/citation-style-language/schema/raw/master/csl-citation.json" }</w:instrText>
      </w:r>
      <w:r w:rsidR="00284461" w:rsidRPr="00284461">
        <w:rPr>
          <w:rFonts w:ascii="Times New Roman" w:hAnsi="Times New Roman" w:cs="Times New Roman"/>
        </w:rPr>
        <w:fldChar w:fldCharType="separate"/>
      </w:r>
      <w:r w:rsidR="00284461" w:rsidRPr="00284461">
        <w:rPr>
          <w:rFonts w:ascii="Times New Roman" w:hAnsi="Times New Roman" w:cs="Times New Roman"/>
        </w:rPr>
        <w:t>Penner, Fritzsche, Craiger, &amp; Freifeld, 1995)</w:t>
      </w:r>
      <w:r w:rsidR="00284461" w:rsidRPr="00284461">
        <w:rPr>
          <w:rFonts w:ascii="Times New Roman" w:hAnsi="Times New Roman" w:cs="Times New Roman"/>
        </w:rPr>
        <w:fldChar w:fldCharType="end"/>
      </w:r>
      <w:r w:rsidR="00284461" w:rsidRPr="00284461">
        <w:rPr>
          <w:rFonts w:ascii="Times New Roman" w:hAnsi="Times New Roman" w:cs="Times New Roman"/>
        </w:rPr>
        <w:t xml:space="preserve">, 6. </w:t>
      </w:r>
      <w:proofErr w:type="gramStart"/>
      <w:r w:rsidR="00284461" w:rsidRPr="00284461">
        <w:rPr>
          <w:rFonts w:ascii="Times New Roman" w:hAnsi="Times New Roman" w:cs="Times New Roman"/>
        </w:rPr>
        <w:t>One question about pornography consumption, 7.</w:t>
      </w:r>
      <w:proofErr w:type="gramEnd"/>
      <w:r w:rsidR="00284461" w:rsidRPr="00284461">
        <w:rPr>
          <w:rFonts w:ascii="Times New Roman" w:hAnsi="Times New Roman" w:cs="Times New Roman"/>
        </w:rPr>
        <w:t xml:space="preserve"> </w:t>
      </w:r>
      <w:proofErr w:type="gramStart"/>
      <w:r w:rsidR="00284461" w:rsidRPr="00284461">
        <w:rPr>
          <w:rFonts w:ascii="Times New Roman" w:hAnsi="Times New Roman" w:cs="Times New Roman"/>
        </w:rPr>
        <w:t>One question about the number of leadership positions.</w:t>
      </w:r>
      <w:proofErr w:type="gramEnd"/>
      <w:r w:rsidR="00284461" w:rsidRPr="00284461">
        <w:rPr>
          <w:rFonts w:ascii="Times New Roman" w:hAnsi="Times New Roman" w:cs="Times New Roman"/>
        </w:rPr>
        <w:t xml:space="preserve"> </w:t>
      </w:r>
    </w:p>
    <w:p w:rsidR="00244B3D" w:rsidRPr="00244B3D" w:rsidRDefault="00244B3D" w:rsidP="00244B3D">
      <w:pPr>
        <w:spacing w:after="0" w:line="480" w:lineRule="auto"/>
        <w:ind w:firstLine="709"/>
        <w:jc w:val="both"/>
        <w:rPr>
          <w:rFonts w:ascii="Times New Roman" w:hAnsi="Times New Roman" w:cs="Times New Roman"/>
        </w:rPr>
      </w:pPr>
    </w:p>
    <w:p w:rsidR="00244B3D" w:rsidRDefault="00244B3D" w:rsidP="00244B3D">
      <w:pPr>
        <w:spacing w:after="0" w:line="480" w:lineRule="auto"/>
        <w:jc w:val="both"/>
        <w:rPr>
          <w:rFonts w:ascii="Times New Roman" w:hAnsi="Times New Roman" w:cs="Times New Roman"/>
        </w:rPr>
      </w:pPr>
      <w:r w:rsidRPr="00244B3D">
        <w:rPr>
          <w:rFonts w:ascii="Times New Roman" w:hAnsi="Times New Roman" w:cs="Times New Roman"/>
        </w:rPr>
        <w:t>Material in correspondence to R Script:</w:t>
      </w:r>
    </w:p>
    <w:p w:rsidR="00615B40" w:rsidRDefault="00615B40" w:rsidP="00244B3D">
      <w:pPr>
        <w:spacing w:after="0" w:line="480" w:lineRule="auto"/>
        <w:jc w:val="both"/>
        <w:rPr>
          <w:rFonts w:ascii="Times New Roman" w:hAnsi="Times New Roman" w:cs="Times New Roman"/>
        </w:rPr>
      </w:pPr>
    </w:p>
    <w:p w:rsidR="00615B40" w:rsidRPr="00244B3D" w:rsidRDefault="00615B40" w:rsidP="00244B3D">
      <w:pPr>
        <w:spacing w:after="0" w:line="480" w:lineRule="auto"/>
        <w:jc w:val="both"/>
        <w:rPr>
          <w:rFonts w:ascii="Times New Roman" w:hAnsi="Times New Roman" w:cs="Times New Roman"/>
        </w:rPr>
      </w:pPr>
      <w:r>
        <w:rPr>
          <w:rFonts w:ascii="Times New Roman" w:hAnsi="Times New Roman" w:cs="Times New Roman"/>
        </w:rPr>
        <w:t xml:space="preserve">All 43 </w:t>
      </w:r>
      <w:proofErr w:type="spellStart"/>
      <w:r>
        <w:rPr>
          <w:rFonts w:ascii="Times New Roman" w:hAnsi="Times New Roman" w:cs="Times New Roman"/>
        </w:rPr>
        <w:t>DoPL</w:t>
      </w:r>
      <w:proofErr w:type="spellEnd"/>
      <w:r>
        <w:rPr>
          <w:rFonts w:ascii="Times New Roman" w:hAnsi="Times New Roman" w:cs="Times New Roman"/>
        </w:rPr>
        <w:t xml:space="preserve"> items</w:t>
      </w:r>
    </w:p>
    <w:p w:rsidR="00244B3D" w:rsidRDefault="00244B3D" w:rsidP="00244B3D">
      <w:pPr>
        <w:pStyle w:val="Listenabsatz"/>
        <w:numPr>
          <w:ilvl w:val="0"/>
          <w:numId w:val="2"/>
        </w:numPr>
        <w:spacing w:after="0" w:line="480" w:lineRule="auto"/>
        <w:jc w:val="both"/>
        <w:rPr>
          <w:rFonts w:ascii="Times New Roman" w:hAnsi="Times New Roman" w:cs="Times New Roman"/>
        </w:rPr>
      </w:pPr>
      <w:r w:rsidRPr="00244B3D">
        <w:rPr>
          <w:rFonts w:ascii="Times New Roman" w:hAnsi="Times New Roman" w:cs="Times New Roman"/>
        </w:rPr>
        <w:t xml:space="preserve">Items with numbers </w:t>
      </w:r>
      <w:r w:rsidR="00615B40">
        <w:rPr>
          <w:rFonts w:ascii="Times New Roman" w:hAnsi="Times New Roman" w:cs="Times New Roman"/>
        </w:rPr>
        <w:t>3,10,13,20,32,33,40,42,46,54,64,71,16,43,61</w:t>
      </w:r>
      <w:r w:rsidRPr="00244B3D">
        <w:rPr>
          <w:rFonts w:ascii="Times New Roman" w:hAnsi="Times New Roman" w:cs="Times New Roman"/>
        </w:rPr>
        <w:t xml:space="preserve"> represent dominance items</w:t>
      </w:r>
    </w:p>
    <w:p w:rsidR="004D35EA" w:rsidRPr="00244B3D" w:rsidRDefault="004D35EA" w:rsidP="004D35EA">
      <w:pPr>
        <w:pStyle w:val="Listenabsatz"/>
        <w:numPr>
          <w:ilvl w:val="0"/>
          <w:numId w:val="2"/>
        </w:numPr>
        <w:spacing w:after="0" w:line="480" w:lineRule="auto"/>
        <w:jc w:val="both"/>
        <w:rPr>
          <w:rFonts w:ascii="Times New Roman" w:hAnsi="Times New Roman" w:cs="Times New Roman"/>
        </w:rPr>
      </w:pPr>
      <w:r w:rsidRPr="00244B3D">
        <w:rPr>
          <w:rFonts w:ascii="Times New Roman" w:hAnsi="Times New Roman" w:cs="Times New Roman"/>
        </w:rPr>
        <w:t xml:space="preserve">Items with numbers </w:t>
      </w:r>
      <w:r w:rsidR="00615B40">
        <w:rPr>
          <w:rFonts w:ascii="Times New Roman" w:hAnsi="Times New Roman" w:cs="Times New Roman"/>
        </w:rPr>
        <w:t xml:space="preserve">6,12,17,19,26,30,37,39,45,69,77,1,23,29,52,53,60,83 </w:t>
      </w:r>
      <w:r w:rsidRPr="00244B3D">
        <w:rPr>
          <w:rFonts w:ascii="Times New Roman" w:hAnsi="Times New Roman" w:cs="Times New Roman"/>
        </w:rPr>
        <w:t xml:space="preserve">represent </w:t>
      </w:r>
      <w:r>
        <w:rPr>
          <w:rFonts w:ascii="Times New Roman" w:hAnsi="Times New Roman" w:cs="Times New Roman"/>
        </w:rPr>
        <w:t>prestige</w:t>
      </w:r>
      <w:r w:rsidRPr="00244B3D">
        <w:rPr>
          <w:rFonts w:ascii="Times New Roman" w:hAnsi="Times New Roman" w:cs="Times New Roman"/>
        </w:rPr>
        <w:t xml:space="preserve"> items</w:t>
      </w:r>
    </w:p>
    <w:p w:rsidR="004D35EA" w:rsidRDefault="004D35EA" w:rsidP="004D35EA">
      <w:pPr>
        <w:pStyle w:val="Listenabsatz"/>
        <w:numPr>
          <w:ilvl w:val="0"/>
          <w:numId w:val="2"/>
        </w:numPr>
        <w:spacing w:after="0" w:line="480" w:lineRule="auto"/>
        <w:jc w:val="both"/>
        <w:rPr>
          <w:rFonts w:ascii="Times New Roman" w:hAnsi="Times New Roman" w:cs="Times New Roman"/>
        </w:rPr>
      </w:pPr>
      <w:r w:rsidRPr="00244B3D">
        <w:rPr>
          <w:rFonts w:ascii="Times New Roman" w:hAnsi="Times New Roman" w:cs="Times New Roman"/>
        </w:rPr>
        <w:t xml:space="preserve">Items with numbers </w:t>
      </w:r>
      <w:r w:rsidR="00615B40">
        <w:rPr>
          <w:rFonts w:ascii="Times New Roman" w:hAnsi="Times New Roman" w:cs="Times New Roman"/>
        </w:rPr>
        <w:t>5,8,25,34,36,47,50,56,58,66</w:t>
      </w:r>
      <w:r w:rsidRPr="00244B3D">
        <w:rPr>
          <w:rFonts w:ascii="Times New Roman" w:hAnsi="Times New Roman" w:cs="Times New Roman"/>
        </w:rPr>
        <w:t xml:space="preserve"> represent </w:t>
      </w:r>
      <w:r>
        <w:rPr>
          <w:rFonts w:ascii="Times New Roman" w:hAnsi="Times New Roman" w:cs="Times New Roman"/>
        </w:rPr>
        <w:t>leadership</w:t>
      </w:r>
      <w:r w:rsidRPr="00244B3D">
        <w:rPr>
          <w:rFonts w:ascii="Times New Roman" w:hAnsi="Times New Roman" w:cs="Times New Roman"/>
        </w:rPr>
        <w:t xml:space="preserve"> items</w:t>
      </w:r>
    </w:p>
    <w:p w:rsidR="00615B40" w:rsidRDefault="00615B40" w:rsidP="00615B40">
      <w:pPr>
        <w:spacing w:after="0" w:line="480" w:lineRule="auto"/>
        <w:jc w:val="both"/>
        <w:rPr>
          <w:rFonts w:ascii="Times New Roman" w:hAnsi="Times New Roman" w:cs="Times New Roman"/>
        </w:rPr>
      </w:pPr>
    </w:p>
    <w:p w:rsidR="00615B40" w:rsidRDefault="00615B40" w:rsidP="00615B40">
      <w:pPr>
        <w:spacing w:after="0" w:line="480" w:lineRule="auto"/>
        <w:jc w:val="both"/>
        <w:rPr>
          <w:rFonts w:ascii="Times New Roman" w:hAnsi="Times New Roman" w:cs="Times New Roman"/>
        </w:rPr>
      </w:pPr>
      <w:r>
        <w:rPr>
          <w:rFonts w:ascii="Times New Roman" w:hAnsi="Times New Roman" w:cs="Times New Roman"/>
        </w:rPr>
        <w:t xml:space="preserve">10-item </w:t>
      </w:r>
      <w:proofErr w:type="spellStart"/>
      <w:r>
        <w:rPr>
          <w:rFonts w:ascii="Times New Roman" w:hAnsi="Times New Roman" w:cs="Times New Roman"/>
        </w:rPr>
        <w:t>DoPL</w:t>
      </w:r>
      <w:proofErr w:type="spellEnd"/>
      <w:r>
        <w:rPr>
          <w:rFonts w:ascii="Times New Roman" w:hAnsi="Times New Roman" w:cs="Times New Roman"/>
        </w:rPr>
        <w:t xml:space="preserve"> scales</w:t>
      </w:r>
    </w:p>
    <w:p w:rsidR="00615B40" w:rsidRDefault="00615B40" w:rsidP="00615B40">
      <w:pPr>
        <w:pStyle w:val="Listenabsatz"/>
        <w:numPr>
          <w:ilvl w:val="0"/>
          <w:numId w:val="3"/>
        </w:numPr>
        <w:spacing w:after="0" w:line="480" w:lineRule="auto"/>
        <w:jc w:val="both"/>
        <w:rPr>
          <w:rFonts w:ascii="Times New Roman" w:hAnsi="Times New Roman" w:cs="Times New Roman"/>
        </w:rPr>
      </w:pPr>
      <w:r>
        <w:rPr>
          <w:rFonts w:ascii="Times New Roman" w:hAnsi="Times New Roman" w:cs="Times New Roman"/>
        </w:rPr>
        <w:t xml:space="preserve">Dominance: Items with numbers </w:t>
      </w:r>
      <w:r w:rsidRPr="00615B40">
        <w:rPr>
          <w:rFonts w:ascii="Times New Roman" w:hAnsi="Times New Roman" w:cs="Times New Roman"/>
        </w:rPr>
        <w:t>3,10,13,16,20,32,33,42,54,71</w:t>
      </w:r>
    </w:p>
    <w:p w:rsidR="00615B40" w:rsidRDefault="00615B40" w:rsidP="00615B40">
      <w:pPr>
        <w:pStyle w:val="Listenabsatz"/>
        <w:numPr>
          <w:ilvl w:val="0"/>
          <w:numId w:val="3"/>
        </w:numPr>
        <w:spacing w:after="0" w:line="480" w:lineRule="auto"/>
        <w:jc w:val="both"/>
        <w:rPr>
          <w:rFonts w:ascii="Times New Roman" w:hAnsi="Times New Roman" w:cs="Times New Roman"/>
        </w:rPr>
      </w:pPr>
      <w:r>
        <w:rPr>
          <w:rFonts w:ascii="Times New Roman" w:hAnsi="Times New Roman" w:cs="Times New Roman"/>
        </w:rPr>
        <w:t xml:space="preserve">Prestige: Items with numbers </w:t>
      </w:r>
      <w:r w:rsidRPr="00615B40">
        <w:rPr>
          <w:rFonts w:ascii="Times New Roman" w:hAnsi="Times New Roman" w:cs="Times New Roman"/>
        </w:rPr>
        <w:t>6,17,19,23,26,30,39,45,69,77</w:t>
      </w:r>
    </w:p>
    <w:p w:rsidR="00615B40" w:rsidRDefault="00615B40" w:rsidP="00615B40">
      <w:pPr>
        <w:pStyle w:val="Listenabsatz"/>
        <w:numPr>
          <w:ilvl w:val="0"/>
          <w:numId w:val="3"/>
        </w:numPr>
        <w:spacing w:after="0" w:line="480" w:lineRule="auto"/>
        <w:jc w:val="both"/>
        <w:rPr>
          <w:rFonts w:ascii="Times New Roman" w:hAnsi="Times New Roman" w:cs="Times New Roman"/>
        </w:rPr>
      </w:pPr>
      <w:r>
        <w:rPr>
          <w:rFonts w:ascii="Times New Roman" w:hAnsi="Times New Roman" w:cs="Times New Roman"/>
        </w:rPr>
        <w:lastRenderedPageBreak/>
        <w:t xml:space="preserve">Leadership: Items with numbers </w:t>
      </w:r>
      <w:r w:rsidRPr="00615B40">
        <w:rPr>
          <w:rFonts w:ascii="Times New Roman" w:hAnsi="Times New Roman" w:cs="Times New Roman"/>
        </w:rPr>
        <w:t>5,8,25,34,36,47,50,56,58,66</w:t>
      </w:r>
    </w:p>
    <w:p w:rsidR="00615B40" w:rsidRDefault="00615B40" w:rsidP="00615B40">
      <w:pPr>
        <w:spacing w:after="0" w:line="480" w:lineRule="auto"/>
        <w:jc w:val="both"/>
        <w:rPr>
          <w:rFonts w:ascii="Times New Roman" w:hAnsi="Times New Roman" w:cs="Times New Roman"/>
        </w:rPr>
      </w:pPr>
    </w:p>
    <w:p w:rsidR="00615B40" w:rsidRDefault="00615B40" w:rsidP="00615B40">
      <w:pPr>
        <w:spacing w:after="0" w:line="480" w:lineRule="auto"/>
        <w:jc w:val="both"/>
        <w:rPr>
          <w:rFonts w:ascii="Times New Roman" w:hAnsi="Times New Roman" w:cs="Times New Roman"/>
        </w:rPr>
      </w:pPr>
      <w:r>
        <w:rPr>
          <w:rFonts w:ascii="Times New Roman" w:hAnsi="Times New Roman" w:cs="Times New Roman"/>
        </w:rPr>
        <w:t xml:space="preserve">6-item </w:t>
      </w:r>
      <w:proofErr w:type="spellStart"/>
      <w:r>
        <w:rPr>
          <w:rFonts w:ascii="Times New Roman" w:hAnsi="Times New Roman" w:cs="Times New Roman"/>
        </w:rPr>
        <w:t>DoPL</w:t>
      </w:r>
      <w:proofErr w:type="spellEnd"/>
      <w:r>
        <w:rPr>
          <w:rFonts w:ascii="Times New Roman" w:hAnsi="Times New Roman" w:cs="Times New Roman"/>
        </w:rPr>
        <w:t xml:space="preserve"> scales</w:t>
      </w:r>
    </w:p>
    <w:p w:rsidR="00615B40" w:rsidRDefault="00615B40" w:rsidP="00615B40">
      <w:pPr>
        <w:pStyle w:val="Listenabsatz"/>
        <w:numPr>
          <w:ilvl w:val="0"/>
          <w:numId w:val="3"/>
        </w:numPr>
        <w:spacing w:after="0" w:line="480" w:lineRule="auto"/>
        <w:jc w:val="both"/>
        <w:rPr>
          <w:rFonts w:ascii="Times New Roman" w:hAnsi="Times New Roman" w:cs="Times New Roman"/>
        </w:rPr>
      </w:pPr>
      <w:r>
        <w:rPr>
          <w:rFonts w:ascii="Times New Roman" w:hAnsi="Times New Roman" w:cs="Times New Roman"/>
        </w:rPr>
        <w:t xml:space="preserve">Dominance: Items with numbers </w:t>
      </w:r>
      <w:r w:rsidRPr="00615B40">
        <w:rPr>
          <w:rFonts w:ascii="Times New Roman" w:hAnsi="Times New Roman" w:cs="Times New Roman"/>
        </w:rPr>
        <w:t>13,16,20,32,33,54</w:t>
      </w:r>
    </w:p>
    <w:p w:rsidR="00615B40" w:rsidRDefault="00615B40" w:rsidP="00615B40">
      <w:pPr>
        <w:pStyle w:val="Listenabsatz"/>
        <w:numPr>
          <w:ilvl w:val="0"/>
          <w:numId w:val="3"/>
        </w:numPr>
        <w:spacing w:after="0" w:line="480" w:lineRule="auto"/>
        <w:jc w:val="both"/>
        <w:rPr>
          <w:rFonts w:ascii="Times New Roman" w:hAnsi="Times New Roman" w:cs="Times New Roman"/>
        </w:rPr>
      </w:pPr>
      <w:r>
        <w:rPr>
          <w:rFonts w:ascii="Times New Roman" w:hAnsi="Times New Roman" w:cs="Times New Roman"/>
        </w:rPr>
        <w:t xml:space="preserve">Prestige: Items with numbers </w:t>
      </w:r>
      <w:r w:rsidRPr="00615B40">
        <w:rPr>
          <w:rFonts w:ascii="Times New Roman" w:hAnsi="Times New Roman" w:cs="Times New Roman"/>
        </w:rPr>
        <w:t>26,30,45,69,77,23</w:t>
      </w:r>
    </w:p>
    <w:p w:rsidR="00615B40" w:rsidRDefault="00615B40" w:rsidP="00615B40">
      <w:pPr>
        <w:pStyle w:val="Listenabsatz"/>
        <w:numPr>
          <w:ilvl w:val="0"/>
          <w:numId w:val="3"/>
        </w:numPr>
        <w:spacing w:after="0" w:line="480" w:lineRule="auto"/>
        <w:jc w:val="both"/>
        <w:rPr>
          <w:rFonts w:ascii="Times New Roman" w:hAnsi="Times New Roman" w:cs="Times New Roman"/>
        </w:rPr>
      </w:pPr>
      <w:r>
        <w:rPr>
          <w:rFonts w:ascii="Times New Roman" w:hAnsi="Times New Roman" w:cs="Times New Roman"/>
        </w:rPr>
        <w:t xml:space="preserve">Leadership: Items with numbers </w:t>
      </w:r>
      <w:r w:rsidRPr="00615B40">
        <w:rPr>
          <w:rFonts w:ascii="Times New Roman" w:hAnsi="Times New Roman" w:cs="Times New Roman"/>
        </w:rPr>
        <w:t>5,34,25,47,50,58</w:t>
      </w:r>
    </w:p>
    <w:p w:rsidR="00615B40" w:rsidRDefault="00615B40" w:rsidP="00615B40">
      <w:pPr>
        <w:spacing w:after="0" w:line="480" w:lineRule="auto"/>
        <w:jc w:val="both"/>
        <w:rPr>
          <w:rFonts w:ascii="Times New Roman" w:hAnsi="Times New Roman" w:cs="Times New Roman"/>
        </w:rPr>
      </w:pPr>
    </w:p>
    <w:p w:rsidR="00615B40" w:rsidRPr="00615B40" w:rsidRDefault="00615B40" w:rsidP="00615B40">
      <w:pPr>
        <w:spacing w:after="0" w:line="480" w:lineRule="auto"/>
        <w:jc w:val="both"/>
        <w:rPr>
          <w:rFonts w:ascii="Times New Roman" w:hAnsi="Times New Roman" w:cs="Times New Roman"/>
        </w:rPr>
      </w:pPr>
      <w:r>
        <w:rPr>
          <w:rFonts w:ascii="Times New Roman" w:hAnsi="Times New Roman" w:cs="Times New Roman"/>
        </w:rPr>
        <w:t xml:space="preserve">4-item </w:t>
      </w:r>
      <w:proofErr w:type="spellStart"/>
      <w:r>
        <w:rPr>
          <w:rFonts w:ascii="Times New Roman" w:hAnsi="Times New Roman" w:cs="Times New Roman"/>
        </w:rPr>
        <w:t>DoPL</w:t>
      </w:r>
      <w:proofErr w:type="spellEnd"/>
      <w:r>
        <w:rPr>
          <w:rFonts w:ascii="Times New Roman" w:hAnsi="Times New Roman" w:cs="Times New Roman"/>
        </w:rPr>
        <w:t xml:space="preserve"> scales</w:t>
      </w:r>
    </w:p>
    <w:p w:rsidR="00615B40" w:rsidRDefault="00651991" w:rsidP="00615B40">
      <w:pPr>
        <w:pStyle w:val="Listenabsatz"/>
        <w:numPr>
          <w:ilvl w:val="0"/>
          <w:numId w:val="3"/>
        </w:numPr>
        <w:spacing w:after="0" w:line="480" w:lineRule="auto"/>
        <w:jc w:val="both"/>
        <w:rPr>
          <w:rFonts w:ascii="Times New Roman" w:hAnsi="Times New Roman" w:cs="Times New Roman"/>
        </w:rPr>
      </w:pPr>
      <w:r>
        <w:rPr>
          <w:rFonts w:ascii="Times New Roman" w:hAnsi="Times New Roman" w:cs="Times New Roman"/>
        </w:rPr>
        <w:t xml:space="preserve">Dominance: Items with numbers </w:t>
      </w:r>
      <w:r w:rsidR="00615B40" w:rsidRPr="00615B40">
        <w:rPr>
          <w:rFonts w:ascii="Times New Roman" w:hAnsi="Times New Roman" w:cs="Times New Roman"/>
        </w:rPr>
        <w:t>13,20,33,32</w:t>
      </w:r>
    </w:p>
    <w:p w:rsidR="00651991" w:rsidRDefault="00651991" w:rsidP="00651991">
      <w:pPr>
        <w:pStyle w:val="Listenabsatz"/>
        <w:numPr>
          <w:ilvl w:val="0"/>
          <w:numId w:val="3"/>
        </w:numPr>
        <w:spacing w:after="0" w:line="480" w:lineRule="auto"/>
        <w:jc w:val="both"/>
        <w:rPr>
          <w:rFonts w:ascii="Times New Roman" w:hAnsi="Times New Roman" w:cs="Times New Roman"/>
        </w:rPr>
      </w:pPr>
      <w:r>
        <w:rPr>
          <w:rFonts w:ascii="Times New Roman" w:hAnsi="Times New Roman" w:cs="Times New Roman"/>
        </w:rPr>
        <w:t xml:space="preserve">Prestige: Items with numbers </w:t>
      </w:r>
      <w:r w:rsidRPr="00651991">
        <w:rPr>
          <w:rFonts w:ascii="Times New Roman" w:hAnsi="Times New Roman" w:cs="Times New Roman"/>
        </w:rPr>
        <w:t>45,69,77,26</w:t>
      </w:r>
    </w:p>
    <w:p w:rsidR="00651991" w:rsidRDefault="00651991" w:rsidP="00651991">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Leadership: Items with numbers </w:t>
      </w:r>
      <w:r w:rsidRPr="00651991">
        <w:rPr>
          <w:rFonts w:ascii="Times New Roman" w:hAnsi="Times New Roman" w:cs="Times New Roman"/>
        </w:rPr>
        <w:t>25,34,58,5</w:t>
      </w:r>
    </w:p>
    <w:p w:rsidR="00651991" w:rsidRDefault="00651991" w:rsidP="00651991">
      <w:pPr>
        <w:spacing w:after="0" w:line="480" w:lineRule="auto"/>
        <w:jc w:val="both"/>
        <w:rPr>
          <w:rFonts w:ascii="Times New Roman" w:hAnsi="Times New Roman" w:cs="Times New Roman"/>
        </w:rPr>
      </w:pPr>
    </w:p>
    <w:p w:rsidR="00651991" w:rsidRDefault="00651991" w:rsidP="00651991">
      <w:pPr>
        <w:spacing w:after="0" w:line="480" w:lineRule="auto"/>
        <w:jc w:val="both"/>
        <w:rPr>
          <w:rFonts w:ascii="Times New Roman" w:hAnsi="Times New Roman" w:cs="Times New Roman"/>
        </w:rPr>
      </w:pPr>
      <w:r>
        <w:rPr>
          <w:rFonts w:ascii="Times New Roman" w:hAnsi="Times New Roman" w:cs="Times New Roman"/>
        </w:rPr>
        <w:t>Validation scales</w:t>
      </w:r>
    </w:p>
    <w:p w:rsidR="00651991" w:rsidRDefault="00651991" w:rsidP="00651991">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Other motive scales</w:t>
      </w:r>
    </w:p>
    <w:p w:rsidR="00651991" w:rsidRPr="00651991" w:rsidRDefault="00651991" w:rsidP="00651991">
      <w:pPr>
        <w:pStyle w:val="Listenabsatz"/>
        <w:numPr>
          <w:ilvl w:val="1"/>
          <w:numId w:val="2"/>
        </w:numPr>
        <w:spacing w:after="0" w:line="480" w:lineRule="auto"/>
        <w:jc w:val="both"/>
        <w:rPr>
          <w:rFonts w:ascii="Times New Roman" w:hAnsi="Times New Roman" w:cs="Times New Roman"/>
        </w:rPr>
      </w:pPr>
      <w:r w:rsidRPr="00651991">
        <w:rPr>
          <w:rFonts w:ascii="Times New Roman" w:hAnsi="Times New Roman" w:cs="Times New Roman"/>
        </w:rPr>
        <w:t>#affiliation motive</w:t>
      </w:r>
      <w:r>
        <w:rPr>
          <w:rFonts w:ascii="Times New Roman" w:hAnsi="Times New Roman" w:cs="Times New Roman"/>
        </w:rPr>
        <w:t xml:space="preserve"> items </w:t>
      </w:r>
      <w:r w:rsidRPr="00651991">
        <w:rPr>
          <w:rFonts w:ascii="Times New Roman" w:hAnsi="Times New Roman" w:cs="Times New Roman"/>
        </w:rPr>
        <w:t>7,9,11,18,24,28,41,55,73,74</w:t>
      </w:r>
    </w:p>
    <w:p w:rsidR="00651991" w:rsidRPr="00651991" w:rsidRDefault="00651991" w:rsidP="00651991">
      <w:pPr>
        <w:pStyle w:val="Listenabsatz"/>
        <w:numPr>
          <w:ilvl w:val="1"/>
          <w:numId w:val="2"/>
        </w:numPr>
        <w:spacing w:after="0" w:line="480" w:lineRule="auto"/>
        <w:jc w:val="both"/>
        <w:rPr>
          <w:rFonts w:ascii="Times New Roman" w:hAnsi="Times New Roman" w:cs="Times New Roman"/>
        </w:rPr>
      </w:pPr>
      <w:r w:rsidRPr="00651991">
        <w:rPr>
          <w:rFonts w:ascii="Times New Roman" w:hAnsi="Times New Roman" w:cs="Times New Roman"/>
        </w:rPr>
        <w:t>#intimacy motive</w:t>
      </w:r>
      <w:r>
        <w:rPr>
          <w:rFonts w:ascii="Times New Roman" w:hAnsi="Times New Roman" w:cs="Times New Roman"/>
        </w:rPr>
        <w:t xml:space="preserve"> items </w:t>
      </w:r>
      <w:r w:rsidRPr="00651991">
        <w:rPr>
          <w:rFonts w:ascii="Times New Roman" w:hAnsi="Times New Roman" w:cs="Times New Roman"/>
        </w:rPr>
        <w:t>14,31,35,38,44,48,59,82,84,85</w:t>
      </w:r>
    </w:p>
    <w:p w:rsidR="00651991" w:rsidRPr="00651991" w:rsidRDefault="00651991" w:rsidP="00651991">
      <w:pPr>
        <w:pStyle w:val="Listenabsatz"/>
        <w:numPr>
          <w:ilvl w:val="1"/>
          <w:numId w:val="2"/>
        </w:numPr>
        <w:spacing w:after="0" w:line="480" w:lineRule="auto"/>
        <w:jc w:val="both"/>
        <w:rPr>
          <w:rFonts w:ascii="Times New Roman" w:hAnsi="Times New Roman" w:cs="Times New Roman"/>
        </w:rPr>
      </w:pPr>
      <w:r w:rsidRPr="00651991">
        <w:rPr>
          <w:rFonts w:ascii="Times New Roman" w:hAnsi="Times New Roman" w:cs="Times New Roman"/>
        </w:rPr>
        <w:t>#achievement motive</w:t>
      </w:r>
      <w:r>
        <w:rPr>
          <w:rFonts w:ascii="Times New Roman" w:hAnsi="Times New Roman" w:cs="Times New Roman"/>
        </w:rPr>
        <w:t xml:space="preserve"> items </w:t>
      </w:r>
      <w:r w:rsidRPr="00651991">
        <w:rPr>
          <w:rFonts w:ascii="Times New Roman" w:hAnsi="Times New Roman" w:cs="Times New Roman"/>
        </w:rPr>
        <w:t>2,22,63,65,70,72,75,76,78,80</w:t>
      </w:r>
    </w:p>
    <w:p w:rsidR="00651991" w:rsidRPr="00651991" w:rsidRDefault="00651991" w:rsidP="00651991">
      <w:pPr>
        <w:pStyle w:val="Listenabsatz"/>
        <w:numPr>
          <w:ilvl w:val="1"/>
          <w:numId w:val="2"/>
        </w:numPr>
        <w:spacing w:after="0" w:line="480" w:lineRule="auto"/>
        <w:jc w:val="both"/>
        <w:rPr>
          <w:rFonts w:ascii="Times New Roman" w:hAnsi="Times New Roman" w:cs="Times New Roman"/>
        </w:rPr>
      </w:pPr>
      <w:r w:rsidRPr="00651991">
        <w:rPr>
          <w:rFonts w:ascii="Times New Roman" w:hAnsi="Times New Roman" w:cs="Times New Roman"/>
        </w:rPr>
        <w:t>#fear of losing control</w:t>
      </w:r>
      <w:r>
        <w:rPr>
          <w:rFonts w:ascii="Times New Roman" w:hAnsi="Times New Roman" w:cs="Times New Roman"/>
        </w:rPr>
        <w:t xml:space="preserve"> items </w:t>
      </w:r>
      <w:r w:rsidRPr="00651991">
        <w:rPr>
          <w:rFonts w:ascii="Times New Roman" w:hAnsi="Times New Roman" w:cs="Times New Roman"/>
        </w:rPr>
        <w:t>4,21,57</w:t>
      </w:r>
    </w:p>
    <w:p w:rsidR="00651991" w:rsidRDefault="00651991" w:rsidP="00651991">
      <w:pPr>
        <w:pStyle w:val="Listenabsatz"/>
        <w:numPr>
          <w:ilvl w:val="1"/>
          <w:numId w:val="2"/>
        </w:numPr>
        <w:spacing w:after="0" w:line="480" w:lineRule="auto"/>
        <w:jc w:val="both"/>
        <w:rPr>
          <w:rFonts w:ascii="Times New Roman" w:hAnsi="Times New Roman" w:cs="Times New Roman"/>
        </w:rPr>
      </w:pPr>
      <w:r w:rsidRPr="00651991">
        <w:rPr>
          <w:rFonts w:ascii="Times New Roman" w:hAnsi="Times New Roman" w:cs="Times New Roman"/>
        </w:rPr>
        <w:t>#fear of losing reputation items 49,62</w:t>
      </w:r>
    </w:p>
    <w:p w:rsidR="00EA51F6" w:rsidRDefault="00EA51F6" w:rsidP="00EA51F6">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 xml:space="preserve">#power motive items </w:t>
      </w:r>
      <w:r w:rsidRPr="00EA51F6">
        <w:rPr>
          <w:rFonts w:ascii="Times New Roman" w:hAnsi="Times New Roman" w:cs="Times New Roman"/>
        </w:rPr>
        <w:t>15,27,67,68,79,81,16,61,25,34,83</w:t>
      </w:r>
    </w:p>
    <w:p w:rsidR="00651991" w:rsidRDefault="00651991" w:rsidP="00651991">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BIG 5 scales</w:t>
      </w:r>
    </w:p>
    <w:p w:rsidR="00651991" w:rsidRDefault="00651991" w:rsidP="00651991">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 xml:space="preserve">Openness to new experiences: Items with </w:t>
      </w:r>
      <w:r w:rsidR="00EA51F6">
        <w:rPr>
          <w:rFonts w:ascii="Times New Roman" w:hAnsi="Times New Roman" w:cs="Times New Roman"/>
        </w:rPr>
        <w:t>prefix</w:t>
      </w:r>
      <w:r>
        <w:rPr>
          <w:rFonts w:ascii="Times New Roman" w:hAnsi="Times New Roman" w:cs="Times New Roman"/>
        </w:rPr>
        <w:t xml:space="preserve"> BFI_O</w:t>
      </w:r>
    </w:p>
    <w:p w:rsidR="00651991" w:rsidRDefault="00651991" w:rsidP="00651991">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 xml:space="preserve">Conscientiousness: Items with </w:t>
      </w:r>
      <w:r w:rsidR="00EA51F6">
        <w:rPr>
          <w:rFonts w:ascii="Times New Roman" w:hAnsi="Times New Roman" w:cs="Times New Roman"/>
        </w:rPr>
        <w:t>prefix</w:t>
      </w:r>
      <w:r>
        <w:rPr>
          <w:rFonts w:ascii="Times New Roman" w:hAnsi="Times New Roman" w:cs="Times New Roman"/>
        </w:rPr>
        <w:t xml:space="preserve"> BFI_C</w:t>
      </w:r>
    </w:p>
    <w:p w:rsidR="00651991" w:rsidRDefault="00651991" w:rsidP="00651991">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 xml:space="preserve">Extraversion: Items with </w:t>
      </w:r>
      <w:r w:rsidR="00EA51F6">
        <w:rPr>
          <w:rFonts w:ascii="Times New Roman" w:hAnsi="Times New Roman" w:cs="Times New Roman"/>
        </w:rPr>
        <w:t>prefix</w:t>
      </w:r>
      <w:r>
        <w:rPr>
          <w:rFonts w:ascii="Times New Roman" w:hAnsi="Times New Roman" w:cs="Times New Roman"/>
        </w:rPr>
        <w:t xml:space="preserve"> BFI_E</w:t>
      </w:r>
    </w:p>
    <w:p w:rsidR="00651991" w:rsidRDefault="00651991" w:rsidP="00651991">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 xml:space="preserve">Agreeableness: Items with </w:t>
      </w:r>
      <w:r w:rsidR="00EA51F6">
        <w:rPr>
          <w:rFonts w:ascii="Times New Roman" w:hAnsi="Times New Roman" w:cs="Times New Roman"/>
        </w:rPr>
        <w:t>prefix</w:t>
      </w:r>
      <w:r>
        <w:rPr>
          <w:rFonts w:ascii="Times New Roman" w:hAnsi="Times New Roman" w:cs="Times New Roman"/>
        </w:rPr>
        <w:t xml:space="preserve"> BFI_A</w:t>
      </w:r>
    </w:p>
    <w:p w:rsidR="00651991" w:rsidRDefault="00651991" w:rsidP="00651991">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 xml:space="preserve">Neuroticism: Items with </w:t>
      </w:r>
      <w:r w:rsidR="00EA51F6">
        <w:rPr>
          <w:rFonts w:ascii="Times New Roman" w:hAnsi="Times New Roman" w:cs="Times New Roman"/>
        </w:rPr>
        <w:t>prefix</w:t>
      </w:r>
      <w:r>
        <w:rPr>
          <w:rFonts w:ascii="Times New Roman" w:hAnsi="Times New Roman" w:cs="Times New Roman"/>
        </w:rPr>
        <w:t xml:space="preserve"> BFI_N</w:t>
      </w:r>
    </w:p>
    <w:p w:rsidR="00FB4692" w:rsidRDefault="00FB4692" w:rsidP="00FB4692">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Narcissism </w:t>
      </w:r>
    </w:p>
    <w:p w:rsidR="00FB4692" w:rsidRDefault="00FB4692" w:rsidP="00FB4692">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 xml:space="preserve">Narcissistic admiration: Items with </w:t>
      </w:r>
      <w:r w:rsidR="00EA51F6">
        <w:rPr>
          <w:rFonts w:ascii="Times New Roman" w:hAnsi="Times New Roman" w:cs="Times New Roman"/>
        </w:rPr>
        <w:t>prefix</w:t>
      </w:r>
      <w:r>
        <w:rPr>
          <w:rFonts w:ascii="Times New Roman" w:hAnsi="Times New Roman" w:cs="Times New Roman"/>
        </w:rPr>
        <w:t xml:space="preserve"> NARQ_A</w:t>
      </w:r>
    </w:p>
    <w:p w:rsidR="00FB4692" w:rsidRDefault="00FB4692" w:rsidP="00FB4692">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lastRenderedPageBreak/>
        <w:t xml:space="preserve">Narcissistic rivalry: Items with </w:t>
      </w:r>
      <w:r w:rsidR="00EA51F6">
        <w:rPr>
          <w:rFonts w:ascii="Times New Roman" w:hAnsi="Times New Roman" w:cs="Times New Roman"/>
        </w:rPr>
        <w:t>prefix</w:t>
      </w:r>
      <w:r>
        <w:rPr>
          <w:rFonts w:ascii="Times New Roman" w:hAnsi="Times New Roman" w:cs="Times New Roman"/>
        </w:rPr>
        <w:t xml:space="preserve"> NARQ_R</w:t>
      </w:r>
    </w:p>
    <w:p w:rsidR="00EA51F6" w:rsidRDefault="00FB4692" w:rsidP="00FB4692">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Social dominance orientation </w:t>
      </w:r>
    </w:p>
    <w:p w:rsidR="00FB4692" w:rsidRDefault="00FB4692" w:rsidP="00EA51F6">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 xml:space="preserve">Items with </w:t>
      </w:r>
      <w:r w:rsidR="00EA51F6">
        <w:rPr>
          <w:rFonts w:ascii="Times New Roman" w:hAnsi="Times New Roman" w:cs="Times New Roman"/>
        </w:rPr>
        <w:t>prefix</w:t>
      </w:r>
      <w:r>
        <w:rPr>
          <w:rFonts w:ascii="Times New Roman" w:hAnsi="Times New Roman" w:cs="Times New Roman"/>
        </w:rPr>
        <w:t xml:space="preserve"> SDO</w:t>
      </w:r>
    </w:p>
    <w:p w:rsidR="00FB4692" w:rsidRDefault="00EA51F6" w:rsidP="00FB4692">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Verbal aggression</w:t>
      </w:r>
    </w:p>
    <w:p w:rsidR="00EA51F6" w:rsidRDefault="00EA51F6" w:rsidP="00EA51F6">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Items with prefix VERBA</w:t>
      </w:r>
    </w:p>
    <w:p w:rsidR="00EA51F6" w:rsidRDefault="00EA51F6" w:rsidP="00EA51F6">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Anger</w:t>
      </w:r>
    </w:p>
    <w:p w:rsidR="00EA51F6" w:rsidRDefault="00EA51F6" w:rsidP="00EA51F6">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Items with prefix ANG</w:t>
      </w:r>
    </w:p>
    <w:p w:rsidR="00EA51F6" w:rsidRDefault="00EA51F6" w:rsidP="00EA51F6">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Altruistic helping behaviour</w:t>
      </w:r>
    </w:p>
    <w:p w:rsidR="00EA51F6" w:rsidRDefault="00EA51F6" w:rsidP="00EA51F6">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Items with prefix ALT</w:t>
      </w:r>
    </w:p>
    <w:p w:rsidR="00EA51F6" w:rsidRDefault="00EA51F6" w:rsidP="00EA51F6">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Porn consumption in hours per week </w:t>
      </w:r>
    </w:p>
    <w:p w:rsidR="00EA51F6" w:rsidRDefault="00EA51F6" w:rsidP="00EA51F6">
      <w:pPr>
        <w:pStyle w:val="Listenabsatz"/>
        <w:numPr>
          <w:ilvl w:val="1"/>
          <w:numId w:val="2"/>
        </w:numPr>
        <w:spacing w:after="0" w:line="480" w:lineRule="auto"/>
        <w:jc w:val="both"/>
        <w:rPr>
          <w:rFonts w:ascii="Times New Roman" w:hAnsi="Times New Roman" w:cs="Times New Roman"/>
        </w:rPr>
      </w:pPr>
      <w:r>
        <w:rPr>
          <w:rFonts w:ascii="Times New Roman" w:hAnsi="Times New Roman" w:cs="Times New Roman"/>
        </w:rPr>
        <w:t>porn</w:t>
      </w:r>
    </w:p>
    <w:p w:rsidR="00EA51F6" w:rsidRDefault="00EA51F6" w:rsidP="00EA51F6">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Number of leadership positions in the last five years</w:t>
      </w:r>
    </w:p>
    <w:p w:rsidR="00EA51F6" w:rsidRDefault="00EA51F6" w:rsidP="00EA51F6">
      <w:pPr>
        <w:pStyle w:val="Listenabsatz"/>
        <w:numPr>
          <w:ilvl w:val="1"/>
          <w:numId w:val="2"/>
        </w:numPr>
        <w:spacing w:after="0" w:line="480" w:lineRule="auto"/>
        <w:jc w:val="both"/>
        <w:rPr>
          <w:rFonts w:ascii="Times New Roman" w:hAnsi="Times New Roman" w:cs="Times New Roman"/>
        </w:rPr>
      </w:pPr>
      <w:proofErr w:type="spellStart"/>
      <w:r>
        <w:rPr>
          <w:rFonts w:ascii="Times New Roman" w:hAnsi="Times New Roman" w:cs="Times New Roman"/>
        </w:rPr>
        <w:t>leadingpos</w:t>
      </w:r>
      <w:proofErr w:type="spellEnd"/>
    </w:p>
    <w:p w:rsidR="00244B3D" w:rsidRPr="00244B3D" w:rsidRDefault="00244B3D" w:rsidP="00244B3D">
      <w:pPr>
        <w:rPr>
          <w:rFonts w:ascii="Times New Roman" w:hAnsi="Times New Roman" w:cs="Times New Roman"/>
        </w:rPr>
      </w:pPr>
      <w:bookmarkStart w:id="4" w:name="_GoBack"/>
      <w:bookmarkEnd w:id="4"/>
    </w:p>
    <w:sectPr w:rsidR="00244B3D" w:rsidRPr="00244B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D2DA5"/>
    <w:multiLevelType w:val="hybridMultilevel"/>
    <w:tmpl w:val="A3601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E563891"/>
    <w:multiLevelType w:val="hybridMultilevel"/>
    <w:tmpl w:val="EA788A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FAF5741"/>
    <w:multiLevelType w:val="hybridMultilevel"/>
    <w:tmpl w:val="463E1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B83"/>
    <w:rsid w:val="00032EE2"/>
    <w:rsid w:val="000B27B0"/>
    <w:rsid w:val="00244B3D"/>
    <w:rsid w:val="00284461"/>
    <w:rsid w:val="004D35EA"/>
    <w:rsid w:val="00577FC6"/>
    <w:rsid w:val="00615B40"/>
    <w:rsid w:val="00651991"/>
    <w:rsid w:val="006D5653"/>
    <w:rsid w:val="00DD36AD"/>
    <w:rsid w:val="00DE1B83"/>
    <w:rsid w:val="00EA51F6"/>
    <w:rsid w:val="00EE6774"/>
    <w:rsid w:val="00FB46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4B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4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2528</Words>
  <Characters>15930</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LMU</Company>
  <LinksUpToDate>false</LinksUpToDate>
  <CharactersWithSpaces>18422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ru47doz</dc:creator>
  <cp:lastModifiedBy>ru47doz</cp:lastModifiedBy>
  <cp:revision>5</cp:revision>
  <dcterms:created xsi:type="dcterms:W3CDTF">2018-09-29T00:57:00Z</dcterms:created>
  <dcterms:modified xsi:type="dcterms:W3CDTF">2018-09-29T01:36:00Z</dcterms:modified>
</cp:coreProperties>
</file>