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83" w:rsidRPr="002A5FFF" w:rsidRDefault="00764783" w:rsidP="007647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A5FFF">
        <w:rPr>
          <w:rFonts w:asciiTheme="minorHAnsi" w:hAnsiTheme="minorHAnsi" w:cstheme="minorHAnsi"/>
          <w:b/>
          <w:bCs/>
          <w:sz w:val="22"/>
          <w:szCs w:val="22"/>
        </w:rPr>
        <w:t xml:space="preserve">Cognitive function, covariates, and COVID-19 vaccine hesitancy in </w:t>
      </w:r>
    </w:p>
    <w:p w:rsidR="00764783" w:rsidRPr="002A5FFF" w:rsidRDefault="00764783" w:rsidP="007647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A5FFF">
        <w:rPr>
          <w:rFonts w:asciiTheme="minorHAnsi" w:hAnsiTheme="minorHAnsi" w:cstheme="minorHAnsi"/>
          <w:b/>
          <w:bCs/>
          <w:sz w:val="22"/>
          <w:szCs w:val="22"/>
        </w:rPr>
        <w:t>Understanding Society and Generation Scotland</w:t>
      </w:r>
    </w:p>
    <w:p w:rsidR="00764783" w:rsidRPr="002A5FFF" w:rsidRDefault="00764783" w:rsidP="007647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</w:p>
    <w:p w:rsidR="00DF6FF9" w:rsidRPr="00DF6FF9" w:rsidRDefault="00DF6FF9" w:rsidP="0076478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F6FF9">
        <w:rPr>
          <w:rFonts w:asciiTheme="minorHAnsi" w:hAnsiTheme="minorHAnsi" w:cstheme="minorHAnsi"/>
          <w:b/>
          <w:bCs/>
          <w:sz w:val="22"/>
          <w:szCs w:val="22"/>
          <w:u w:val="single"/>
        </w:rPr>
        <w:t>Timings of ass</w:t>
      </w:r>
      <w:r w:rsidR="00A16977">
        <w:rPr>
          <w:rFonts w:asciiTheme="minorHAnsi" w:hAnsiTheme="minorHAnsi" w:cstheme="minorHAnsi"/>
          <w:b/>
          <w:bCs/>
          <w:sz w:val="22"/>
          <w:szCs w:val="22"/>
          <w:u w:val="single"/>
        </w:rPr>
        <w:t>essments in Generation Scotland</w:t>
      </w: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Generation Scotland baseline – 2006-2011</w:t>
      </w: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CovidLife1 – April-June 2020</w:t>
      </w: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CovidLife2 – July-August 2020</w:t>
      </w: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CovidLife3 – February 2020</w:t>
      </w:r>
    </w:p>
    <w:p w:rsidR="00636C76" w:rsidRDefault="00636C76" w:rsidP="00764783">
      <w:pPr>
        <w:rPr>
          <w:rFonts w:asciiTheme="minorHAnsi" w:hAnsiTheme="minorHAnsi" w:cstheme="minorHAnsi"/>
          <w:bCs/>
          <w:sz w:val="22"/>
          <w:szCs w:val="22"/>
        </w:rPr>
      </w:pPr>
    </w:p>
    <w:p w:rsidR="00636C76" w:rsidRDefault="00636C76" w:rsidP="00764783">
      <w:pPr>
        <w:rPr>
          <w:rFonts w:asciiTheme="minorHAnsi" w:hAnsiTheme="minorHAnsi" w:cstheme="minorHAnsi"/>
          <w:bCs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i/>
          <w:sz w:val="22"/>
          <w:szCs w:val="22"/>
          <w:u w:val="single"/>
        </w:rPr>
        <w:t>Timing of assessments in Understanding Society (</w:t>
      </w:r>
      <w:proofErr w:type="spellStart"/>
      <w:r>
        <w:rPr>
          <w:rFonts w:asciiTheme="minorHAnsi" w:hAnsiTheme="minorHAnsi" w:cstheme="minorHAnsi"/>
          <w:bCs/>
          <w:i/>
          <w:sz w:val="22"/>
          <w:szCs w:val="22"/>
          <w:u w:val="single"/>
        </w:rPr>
        <w:t>USoc</w:t>
      </w:r>
      <w:proofErr w:type="spellEnd"/>
      <w:r>
        <w:rPr>
          <w:rFonts w:asciiTheme="minorHAnsi" w:hAnsiTheme="minorHAnsi" w:cstheme="minorHAnsi"/>
          <w:bCs/>
          <w:i/>
          <w:sz w:val="22"/>
          <w:szCs w:val="22"/>
          <w:u w:val="single"/>
        </w:rPr>
        <w:t>)</w:t>
      </w:r>
    </w:p>
    <w:p w:rsidR="00636C76" w:rsidRDefault="00636C76" w:rsidP="00764783">
      <w:pPr>
        <w:rPr>
          <w:rFonts w:asciiTheme="minorHAnsi" w:hAnsiTheme="minorHAnsi" w:cstheme="minorHAnsi"/>
          <w:bCs/>
          <w:i/>
          <w:sz w:val="22"/>
          <w:szCs w:val="22"/>
          <w:u w:val="single"/>
        </w:rPr>
      </w:pPr>
    </w:p>
    <w:p w:rsidR="00636C76" w:rsidRDefault="00636C76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Wave 3 (C) – 2011 to 2012 </w:t>
      </w:r>
    </w:p>
    <w:p w:rsidR="00636C76" w:rsidRDefault="00636C76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Wave 10 (J) – 2018 to 2019 (last complete wave before COVID)</w:t>
      </w:r>
    </w:p>
    <w:p w:rsidR="00636C76" w:rsidRPr="00636C76" w:rsidRDefault="00636C76" w:rsidP="0076478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COVID data collection, vaccine questions – Nov 2020 </w:t>
      </w:r>
    </w:p>
    <w:p w:rsidR="00DF6FF9" w:rsidRDefault="00DF6FF9" w:rsidP="00764783">
      <w:pPr>
        <w:rPr>
          <w:rFonts w:asciiTheme="minorHAnsi" w:hAnsiTheme="minorHAnsi" w:cstheme="minorHAnsi"/>
          <w:bCs/>
          <w:sz w:val="22"/>
          <w:szCs w:val="22"/>
        </w:rPr>
      </w:pPr>
    </w:p>
    <w:p w:rsidR="00DF6FF9" w:rsidRDefault="00DF6FF9" w:rsidP="0076478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F6FF9">
        <w:rPr>
          <w:rFonts w:asciiTheme="minorHAnsi" w:hAnsiTheme="minorHAnsi" w:cstheme="minorHAnsi"/>
          <w:b/>
          <w:bCs/>
          <w:sz w:val="22"/>
          <w:szCs w:val="22"/>
          <w:u w:val="single"/>
        </w:rPr>
        <w:t>Generation Scotland variables to be used in analyses</w:t>
      </w:r>
    </w:p>
    <w:p w:rsidR="00636C76" w:rsidRPr="00636C76" w:rsidRDefault="00636C76" w:rsidP="00764783">
      <w:pPr>
        <w:rPr>
          <w:rFonts w:asciiTheme="minorHAnsi" w:hAnsiTheme="minorHAnsi" w:cstheme="minorHAnsi"/>
          <w:bCs/>
          <w:i/>
          <w:sz w:val="22"/>
          <w:szCs w:val="22"/>
          <w:u w:val="single"/>
        </w:rPr>
      </w:pPr>
      <w:proofErr w:type="spellStart"/>
      <w:r w:rsidRPr="00636C76">
        <w:rPr>
          <w:rFonts w:asciiTheme="minorHAnsi" w:hAnsiTheme="minorHAnsi" w:cstheme="minorHAnsi"/>
          <w:bCs/>
          <w:i/>
          <w:sz w:val="22"/>
          <w:szCs w:val="22"/>
          <w:u w:val="single"/>
        </w:rPr>
        <w:t>USoc</w:t>
      </w:r>
      <w:proofErr w:type="spellEnd"/>
      <w:r>
        <w:rPr>
          <w:rFonts w:asciiTheme="minorHAnsi" w:hAnsiTheme="minorHAnsi" w:cstheme="minorHAnsi"/>
          <w:bCs/>
          <w:i/>
          <w:sz w:val="22"/>
          <w:szCs w:val="22"/>
          <w:u w:val="single"/>
        </w:rPr>
        <w:t xml:space="preserve"> variables to be used</w:t>
      </w:r>
    </w:p>
    <w:p w:rsidR="00395F93" w:rsidRPr="002A5FFF" w:rsidRDefault="00395F93" w:rsidP="00764783">
      <w:pPr>
        <w:rPr>
          <w:rFonts w:asciiTheme="minorHAnsi" w:hAnsiTheme="minorHAnsi" w:cstheme="minorHAnsi"/>
          <w:bCs/>
          <w:sz w:val="22"/>
          <w:szCs w:val="22"/>
        </w:rPr>
      </w:pPr>
    </w:p>
    <w:p w:rsidR="00CF41F1" w:rsidRPr="002A5FFF" w:rsidRDefault="00764783" w:rsidP="00CF41F1">
      <w:p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Vacc</w:t>
      </w:r>
      <w:r w:rsidR="00CF41F1" w:rsidRPr="002A5FFF">
        <w:rPr>
          <w:rFonts w:asciiTheme="minorHAnsi" w:hAnsiTheme="minorHAnsi" w:cstheme="minorHAnsi"/>
          <w:b/>
          <w:sz w:val="22"/>
          <w:szCs w:val="22"/>
        </w:rPr>
        <w:t>ine hesitant (CovidLife3):</w:t>
      </w:r>
    </w:p>
    <w:p w:rsidR="00CF41F1" w:rsidRPr="002A5FFF" w:rsidRDefault="00CF41F1" w:rsidP="00CF41F1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1 – Unlikely or very unlikely </w:t>
      </w:r>
    </w:p>
    <w:p w:rsidR="00CF41F1" w:rsidRPr="002A5FFF" w:rsidRDefault="00CF41F1" w:rsidP="00CF41F1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Likely or very unlike</w:t>
      </w:r>
    </w:p>
    <w:p w:rsidR="00764783" w:rsidRPr="002A5FFF" w:rsidRDefault="00CF41F1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  <w:highlight w:val="yellow"/>
        </w:rPr>
        <w:t xml:space="preserve">Remove those who reported having had the vaccine and those who answered “Don’t </w:t>
      </w:r>
      <w:r w:rsidR="00A16977">
        <w:rPr>
          <w:rFonts w:asciiTheme="minorHAnsi" w:hAnsiTheme="minorHAnsi" w:cstheme="minorHAnsi"/>
          <w:sz w:val="22"/>
          <w:szCs w:val="22"/>
          <w:highlight w:val="yellow"/>
        </w:rPr>
        <w:t>know” or “</w:t>
      </w:r>
      <w:proofErr w:type="gramStart"/>
      <w:r w:rsidR="00A16977">
        <w:rPr>
          <w:rFonts w:asciiTheme="minorHAnsi" w:hAnsiTheme="minorHAnsi" w:cstheme="minorHAnsi"/>
          <w:sz w:val="22"/>
          <w:szCs w:val="22"/>
          <w:highlight w:val="yellow"/>
        </w:rPr>
        <w:t>prefer</w:t>
      </w:r>
      <w:proofErr w:type="gramEnd"/>
      <w:r w:rsidR="00A16977">
        <w:rPr>
          <w:rFonts w:asciiTheme="minorHAnsi" w:hAnsiTheme="minorHAnsi" w:cstheme="minorHAnsi"/>
          <w:sz w:val="22"/>
          <w:szCs w:val="22"/>
          <w:highlight w:val="yellow"/>
        </w:rPr>
        <w:t xml:space="preserve"> not to answer”.</w:t>
      </w:r>
      <w:r w:rsidRPr="002A5FF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F41F1" w:rsidRDefault="00CF41F1">
      <w:pPr>
        <w:rPr>
          <w:rFonts w:asciiTheme="minorHAnsi" w:hAnsiTheme="minorHAnsi" w:cstheme="minorHAnsi"/>
          <w:sz w:val="22"/>
          <w:szCs w:val="22"/>
        </w:rPr>
      </w:pPr>
    </w:p>
    <w:p w:rsidR="00636C76" w:rsidRDefault="00636C76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Vaccine hesitant (COVID data):</w:t>
      </w:r>
    </w:p>
    <w:p w:rsidR="00636C76" w:rsidRPr="002A5FFF" w:rsidRDefault="00636C76" w:rsidP="00636C76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1 – Unlikely or very unlikely </w:t>
      </w:r>
    </w:p>
    <w:p w:rsidR="00636C76" w:rsidRPr="002A5FFF" w:rsidRDefault="00636C76" w:rsidP="00636C76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Likely or very unlike</w:t>
      </w:r>
    </w:p>
    <w:p w:rsidR="00636C76" w:rsidRPr="00636C76" w:rsidRDefault="00636C76">
      <w:pPr>
        <w:rPr>
          <w:rFonts w:asciiTheme="minorHAnsi" w:hAnsiTheme="minorHAnsi" w:cstheme="minorHAnsi"/>
          <w:sz w:val="22"/>
          <w:szCs w:val="22"/>
        </w:rPr>
      </w:pPr>
      <w:r w:rsidRPr="00636C76">
        <w:rPr>
          <w:rFonts w:asciiTheme="minorHAnsi" w:hAnsiTheme="minorHAnsi" w:cstheme="minorHAnsi"/>
          <w:sz w:val="22"/>
          <w:szCs w:val="22"/>
          <w:highlight w:val="cyan"/>
        </w:rPr>
        <w:t>Remove those who responded “don’t know”, refused, inapplicable, or otherwise missing.</w:t>
      </w:r>
    </w:p>
    <w:p w:rsidR="00636C76" w:rsidRDefault="00636C76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Cognitive ability (Generation Scotland baseline – 2006-2011)</w:t>
      </w: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First </w:t>
      </w:r>
      <w:proofErr w:type="spellStart"/>
      <w:r w:rsidRPr="002A5FFF">
        <w:rPr>
          <w:rFonts w:asciiTheme="minorHAnsi" w:hAnsiTheme="minorHAnsi" w:cstheme="minorHAnsi"/>
          <w:sz w:val="22"/>
          <w:szCs w:val="22"/>
        </w:rPr>
        <w:t>unrotated</w:t>
      </w:r>
      <w:proofErr w:type="spellEnd"/>
      <w:r w:rsidRPr="002A5FFF">
        <w:rPr>
          <w:rFonts w:asciiTheme="minorHAnsi" w:hAnsiTheme="minorHAnsi" w:cstheme="minorHAnsi"/>
          <w:sz w:val="22"/>
          <w:szCs w:val="22"/>
        </w:rPr>
        <w:t xml:space="preserve"> PC of:</w:t>
      </w:r>
    </w:p>
    <w:p w:rsidR="00CF41F1" w:rsidRPr="002A5FFF" w:rsidRDefault="00CF41F1" w:rsidP="00CF41F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Digit symbol</w:t>
      </w:r>
    </w:p>
    <w:p w:rsidR="00CF41F1" w:rsidRPr="002A5FFF" w:rsidRDefault="00CF41F1" w:rsidP="00CF41F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Logical memory (immediate + delayed)</w:t>
      </w:r>
    </w:p>
    <w:p w:rsidR="00CF41F1" w:rsidRPr="002A5FFF" w:rsidRDefault="00CF41F1" w:rsidP="00CF41F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Mill Hill vocabulary</w:t>
      </w:r>
    </w:p>
    <w:p w:rsidR="00CF41F1" w:rsidRPr="002A5FFF" w:rsidRDefault="00CF41F1" w:rsidP="00CF41F1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Verbal fluency (C + F + L)</w:t>
      </w:r>
    </w:p>
    <w:p w:rsidR="00CF41F1" w:rsidRPr="002A5FFF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  <w:highlight w:val="yellow"/>
        </w:rPr>
        <w:t>Should we also look at each test individually?</w:t>
      </w:r>
    </w:p>
    <w:p w:rsidR="00CF41F1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636C76" w:rsidRDefault="00636C76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Cognitive ability 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3, 2011-2012)</w:t>
      </w:r>
    </w:p>
    <w:p w:rsidR="00636C76" w:rsidRDefault="00636C76" w:rsidP="00636C76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First </w:t>
      </w:r>
      <w:proofErr w:type="spellStart"/>
      <w:r>
        <w:rPr>
          <w:rFonts w:asciiTheme="minorHAnsi" w:hAnsiTheme="minorHAnsi" w:cstheme="minorHAnsi"/>
          <w:sz w:val="22"/>
          <w:szCs w:val="22"/>
        </w:rPr>
        <w:t>unroated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PC of:</w:t>
      </w:r>
    </w:p>
    <w:p w:rsid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Immediate recall</w:t>
      </w:r>
    </w:p>
    <w:p w:rsid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Delayed recall</w:t>
      </w:r>
    </w:p>
    <w:p w:rsid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Verbal fluency</w:t>
      </w:r>
    </w:p>
    <w:p w:rsid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Serial 7s</w:t>
      </w:r>
    </w:p>
    <w:p w:rsid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Number series</w:t>
      </w:r>
    </w:p>
    <w:p w:rsidR="00636C76" w:rsidRPr="00636C76" w:rsidRDefault="00636C76" w:rsidP="00636C76">
      <w:pPr>
        <w:pStyle w:val="ListBulle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Numerical problem solving</w:t>
      </w:r>
    </w:p>
    <w:p w:rsidR="00636C76" w:rsidRDefault="00636C76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636C76" w:rsidRPr="002A5FFF" w:rsidRDefault="00636C76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395F93" w:rsidRPr="00395F93" w:rsidRDefault="00395F93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5F93">
        <w:rPr>
          <w:rFonts w:asciiTheme="minorHAnsi" w:hAnsiTheme="minorHAnsi" w:cstheme="minorHAnsi"/>
          <w:b/>
          <w:sz w:val="22"/>
          <w:szCs w:val="22"/>
          <w:u w:val="single"/>
        </w:rPr>
        <w:t xml:space="preserve">Demographics </w:t>
      </w:r>
    </w:p>
    <w:p w:rsidR="00395F93" w:rsidRDefault="00395F93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</w:p>
    <w:p w:rsidR="00CF41F1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lastRenderedPageBreak/>
        <w:t>Age in years at vaccine hesitancy assessment (CovidLife3)</w:t>
      </w:r>
    </w:p>
    <w:p w:rsidR="00636C76" w:rsidRPr="00636C76" w:rsidRDefault="00636C76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636C76">
        <w:rPr>
          <w:rFonts w:asciiTheme="minorHAnsi" w:hAnsiTheme="minorHAnsi" w:cstheme="minorHAnsi"/>
          <w:i/>
          <w:sz w:val="22"/>
          <w:szCs w:val="22"/>
        </w:rPr>
        <w:t xml:space="preserve">Age </w:t>
      </w:r>
      <w:r>
        <w:rPr>
          <w:rFonts w:asciiTheme="minorHAnsi" w:hAnsiTheme="minorHAnsi" w:cstheme="minorHAnsi"/>
          <w:i/>
          <w:sz w:val="22"/>
          <w:szCs w:val="22"/>
        </w:rPr>
        <w:t>in years at Nov COVID data collection</w:t>
      </w:r>
    </w:p>
    <w:p w:rsidR="00CF41F1" w:rsidRPr="002A5FFF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CF41F1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Sex (Generation Scotland baseline 2006-2011)</w:t>
      </w:r>
    </w:p>
    <w:p w:rsidR="00636C76" w:rsidRPr="00636C76" w:rsidRDefault="00636C76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636C76">
        <w:rPr>
          <w:rFonts w:asciiTheme="minorHAnsi" w:hAnsiTheme="minorHAnsi" w:cstheme="minorHAnsi"/>
          <w:i/>
          <w:sz w:val="22"/>
          <w:szCs w:val="22"/>
        </w:rPr>
        <w:t xml:space="preserve">Sex </w:t>
      </w: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10)</w:t>
      </w:r>
    </w:p>
    <w:p w:rsidR="00CF41F1" w:rsidRPr="002A5FFF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</w:p>
    <w:p w:rsidR="00CF41F1" w:rsidRPr="002A5FFF" w:rsidRDefault="00CF41F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Ethnicity (</w:t>
      </w:r>
      <w:r w:rsidR="00380C11" w:rsidRPr="002A5FFF">
        <w:rPr>
          <w:rFonts w:asciiTheme="minorHAnsi" w:hAnsiTheme="minorHAnsi" w:cstheme="minorHAnsi"/>
          <w:b/>
          <w:sz w:val="22"/>
          <w:szCs w:val="22"/>
        </w:rPr>
        <w:t>CovidLife1)</w:t>
      </w: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1 – Non-white ethnicity</w:t>
      </w:r>
    </w:p>
    <w:p w:rsidR="00380C11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white ethnicity</w:t>
      </w:r>
    </w:p>
    <w:p w:rsidR="00636C76" w:rsidRDefault="00636C76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636C76" w:rsidRPr="00636C76" w:rsidRDefault="00636C76" w:rsidP="00636C76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  <w:r w:rsidRPr="00636C76">
        <w:rPr>
          <w:rFonts w:asciiTheme="minorHAnsi" w:hAnsiTheme="minorHAnsi" w:cstheme="minorHAnsi"/>
          <w:i/>
          <w:sz w:val="22"/>
          <w:szCs w:val="22"/>
        </w:rPr>
        <w:t>Ethnicity 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10 </w:t>
      </w:r>
      <w:r w:rsidRPr="00636C76">
        <w:rPr>
          <w:rFonts w:asciiTheme="minorHAnsi" w:hAnsiTheme="minorHAnsi" w:cstheme="minorHAnsi"/>
          <w:i/>
          <w:sz w:val="22"/>
          <w:szCs w:val="22"/>
        </w:rPr>
        <w:t>)</w:t>
      </w:r>
    </w:p>
    <w:p w:rsidR="00636C76" w:rsidRPr="002A5FFF" w:rsidRDefault="00636C76" w:rsidP="00636C76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1 – Non-white ethnicity</w:t>
      </w:r>
    </w:p>
    <w:p w:rsidR="00636C76" w:rsidRDefault="00636C76" w:rsidP="00636C76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white ethnicity</w:t>
      </w:r>
    </w:p>
    <w:p w:rsidR="00636C76" w:rsidRDefault="00636C76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636C76" w:rsidRPr="002A5FFF" w:rsidRDefault="00636C76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395F93" w:rsidRPr="00395F93" w:rsidRDefault="00395F93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95F93">
        <w:rPr>
          <w:rFonts w:asciiTheme="minorHAnsi" w:hAnsiTheme="minorHAnsi" w:cstheme="minorHAnsi"/>
          <w:b/>
          <w:sz w:val="22"/>
          <w:szCs w:val="22"/>
          <w:u w:val="single"/>
        </w:rPr>
        <w:t>Socioeconomic</w:t>
      </w:r>
    </w:p>
    <w:p w:rsidR="00395F93" w:rsidRDefault="00395F93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Education (CovidLife1)</w:t>
      </w: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1 – No degree</w:t>
      </w: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Degree</w:t>
      </w:r>
    </w:p>
    <w:p w:rsidR="009A5338" w:rsidRPr="009A5338" w:rsidRDefault="009A5338" w:rsidP="009A5338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Education 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10</w:t>
      </w:r>
      <w:r w:rsidRPr="009A5338">
        <w:rPr>
          <w:rFonts w:asciiTheme="minorHAnsi" w:hAnsiTheme="minorHAnsi" w:cstheme="minorHAnsi"/>
          <w:i/>
          <w:sz w:val="22"/>
          <w:szCs w:val="22"/>
        </w:rPr>
        <w:t>)</w:t>
      </w:r>
    </w:p>
    <w:p w:rsidR="009A5338" w:rsidRPr="002A5FFF" w:rsidRDefault="009A5338" w:rsidP="009A5338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1 – No degree</w:t>
      </w:r>
    </w:p>
    <w:p w:rsidR="009A5338" w:rsidRDefault="009A5338" w:rsidP="009A5338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0 – Degree</w:t>
      </w:r>
    </w:p>
    <w:p w:rsidR="009A5338" w:rsidRPr="002A5FFF" w:rsidRDefault="009A5338" w:rsidP="009A5338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9A5338">
        <w:rPr>
          <w:rFonts w:asciiTheme="minorHAnsi" w:hAnsiTheme="minorHAnsi" w:cstheme="minorHAnsi"/>
          <w:sz w:val="22"/>
          <w:szCs w:val="22"/>
          <w:highlight w:val="cyan"/>
        </w:rPr>
        <w:t>Coding is slightly more complicated than in CL – will likely need input on exactly what do classify as a ‘degree’</w:t>
      </w:r>
    </w:p>
    <w:p w:rsidR="00380C11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9A5338" w:rsidRPr="002A5FFF" w:rsidRDefault="009A5338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 xml:space="preserve">Deprivation </w:t>
      </w:r>
      <w:r w:rsidR="0042718A" w:rsidRPr="002A5FFF">
        <w:rPr>
          <w:rFonts w:asciiTheme="minorHAnsi" w:hAnsiTheme="minorHAnsi" w:cstheme="minorHAnsi"/>
          <w:b/>
          <w:sz w:val="22"/>
          <w:szCs w:val="22"/>
        </w:rPr>
        <w:t>(CovidLife1)</w:t>
      </w:r>
    </w:p>
    <w:p w:rsidR="00380C11" w:rsidRPr="002A5FFF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Scottish Index of Multiple Deprivation (based on postcode provided at CovidLife1)</w:t>
      </w:r>
    </w:p>
    <w:p w:rsidR="00380C11" w:rsidRDefault="00380C11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>Coded 1 (most deprived) to 10 (least deprived).</w:t>
      </w:r>
    </w:p>
    <w:p w:rsidR="009A5338" w:rsidRDefault="009A5338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</w:p>
    <w:p w:rsidR="009A5338" w:rsidRDefault="009A5338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Carstairs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index</w:t>
      </w:r>
    </w:p>
    <w:p w:rsidR="009A5338" w:rsidRPr="009A5338" w:rsidRDefault="009A5338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9A5338">
        <w:rPr>
          <w:rFonts w:asciiTheme="minorHAnsi" w:hAnsiTheme="minorHAnsi" w:cstheme="minorHAnsi"/>
          <w:sz w:val="22"/>
          <w:szCs w:val="22"/>
          <w:highlight w:val="cyan"/>
        </w:rPr>
        <w:t xml:space="preserve">Though this has been done before in </w:t>
      </w:r>
      <w:proofErr w:type="spellStart"/>
      <w:r w:rsidRPr="009A5338">
        <w:rPr>
          <w:rFonts w:asciiTheme="minorHAnsi" w:hAnsiTheme="minorHAnsi" w:cstheme="minorHAnsi"/>
          <w:sz w:val="22"/>
          <w:szCs w:val="22"/>
          <w:highlight w:val="cyan"/>
        </w:rPr>
        <w:t>USoc</w:t>
      </w:r>
      <w:proofErr w:type="spellEnd"/>
      <w:r w:rsidRPr="009A5338">
        <w:rPr>
          <w:rFonts w:asciiTheme="minorHAnsi" w:hAnsiTheme="minorHAnsi" w:cstheme="minorHAnsi"/>
          <w:sz w:val="22"/>
          <w:szCs w:val="22"/>
          <w:highlight w:val="cyan"/>
        </w:rPr>
        <w:t xml:space="preserve"> the data are not readily available. It would require access to linked geographic data that are restricted; once we get that we would then need to link </w:t>
      </w:r>
      <w:proofErr w:type="spellStart"/>
      <w:r w:rsidRPr="009A5338">
        <w:rPr>
          <w:rFonts w:asciiTheme="minorHAnsi" w:hAnsiTheme="minorHAnsi" w:cstheme="minorHAnsi"/>
          <w:sz w:val="22"/>
          <w:szCs w:val="22"/>
          <w:highlight w:val="cyan"/>
        </w:rPr>
        <w:t>Carstairs</w:t>
      </w:r>
      <w:proofErr w:type="spellEnd"/>
      <w:r w:rsidRPr="009A5338">
        <w:rPr>
          <w:rFonts w:asciiTheme="minorHAnsi" w:hAnsiTheme="minorHAnsi" w:cstheme="minorHAnsi"/>
          <w:sz w:val="22"/>
          <w:szCs w:val="22"/>
          <w:highlight w:val="cyan"/>
        </w:rPr>
        <w:t xml:space="preserve"> to location</w:t>
      </w:r>
    </w:p>
    <w:p w:rsidR="002A5FFF" w:rsidRPr="002A5FFF" w:rsidRDefault="002A5FFF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2A5FFF" w:rsidRPr="002A5FFF" w:rsidRDefault="002A5FFF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</w:rPr>
      </w:pPr>
      <w:r w:rsidRPr="002A5FFF">
        <w:rPr>
          <w:rFonts w:asciiTheme="minorHAnsi" w:hAnsiTheme="minorHAnsi" w:cstheme="minorHAnsi"/>
          <w:b/>
          <w:sz w:val="22"/>
          <w:szCs w:val="22"/>
        </w:rPr>
        <w:t>Occupational social class (CovidLife1)</w:t>
      </w:r>
    </w:p>
    <w:p w:rsidR="002A5FFF" w:rsidRPr="002A5FFF" w:rsidRDefault="002A5FFF" w:rsidP="00CF41F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  <w:highlight w:val="yellow"/>
        </w:rPr>
        <w:t>CovidLife1 asked about the type of work (unskilled to managers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>;</w:t>
      </w:r>
      <w:r w:rsidRPr="002A5FFF">
        <w:rPr>
          <w:rFonts w:asciiTheme="minorHAnsi" w:hAnsiTheme="minorHAnsi" w:cstheme="minorHAnsi"/>
          <w:sz w:val="22"/>
          <w:szCs w:val="22"/>
          <w:highlight w:val="yellow"/>
        </w:rPr>
        <w:t xml:space="preserve"> question below), but the way the questionnaire was designed, quite a lot of participants (n = 3959 (21.5%) didn’t answer this question).</w:t>
      </w:r>
      <w:r w:rsidR="00A16977">
        <w:rPr>
          <w:rFonts w:asciiTheme="minorHAnsi" w:hAnsiTheme="minorHAnsi" w:cstheme="minorHAnsi"/>
          <w:sz w:val="22"/>
          <w:szCs w:val="22"/>
        </w:rPr>
        <w:t xml:space="preserve"> Type of work question:</w:t>
      </w:r>
      <w:r w:rsidRPr="002A5FF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A5FFF" w:rsidRPr="002A5FFF" w:rsidRDefault="002A5FFF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2A5FFF" w:rsidRPr="00A16977" w:rsidRDefault="002A5FFF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A16977">
        <w:rPr>
          <w:rFonts w:asciiTheme="minorHAnsi" w:hAnsiTheme="minorHAnsi" w:cstheme="minorHAnsi"/>
          <w:i/>
          <w:sz w:val="22"/>
          <w:szCs w:val="22"/>
        </w:rPr>
        <w:t>Which of the following best describes the type of work you did in your last or current job?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Managers, directors and senior officials  (1)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Associate professional and technical occupations  (2)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Administrative and secretarial occupations  (3)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Skilled trades occupations  (4)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Sales and customer service occupations  (5)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Process, plant and machine operatives  (6)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Elementary (unskilled) occupations  (7)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t xml:space="preserve">Never worked  (8) </w:t>
      </w:r>
    </w:p>
    <w:p w:rsidR="002A5FFF" w:rsidRPr="002A5FFF" w:rsidRDefault="002A5FFF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2A5FFF">
        <w:rPr>
          <w:rFonts w:asciiTheme="minorHAnsi" w:hAnsiTheme="minorHAnsi" w:cstheme="minorHAnsi"/>
          <w:sz w:val="22"/>
          <w:szCs w:val="22"/>
        </w:rPr>
        <w:lastRenderedPageBreak/>
        <w:t xml:space="preserve">Not applicable  (97) </w:t>
      </w:r>
    </w:p>
    <w:p w:rsidR="002A5FFF" w:rsidRPr="002A5FFF" w:rsidRDefault="00944669" w:rsidP="002A5FFF">
      <w:pPr>
        <w:pStyle w:val="ListBulle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</w:t>
      </w:r>
      <w:r w:rsidR="002A5FFF" w:rsidRPr="002A5FFF">
        <w:rPr>
          <w:rFonts w:asciiTheme="minorHAnsi" w:hAnsiTheme="minorHAnsi" w:cstheme="minorHAnsi"/>
          <w:sz w:val="22"/>
          <w:szCs w:val="22"/>
        </w:rPr>
        <w:t>efer</w:t>
      </w:r>
      <w:proofErr w:type="spellEnd"/>
      <w:r w:rsidR="002A5FFF" w:rsidRPr="002A5FFF">
        <w:rPr>
          <w:rFonts w:asciiTheme="minorHAnsi" w:hAnsiTheme="minorHAnsi" w:cstheme="minorHAnsi"/>
          <w:sz w:val="22"/>
          <w:szCs w:val="22"/>
        </w:rPr>
        <w:t xml:space="preserve"> not to answer  (98)</w:t>
      </w:r>
    </w:p>
    <w:p w:rsidR="00944669" w:rsidRDefault="00944669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9A5338" w:rsidRDefault="009A5338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9A5338">
        <w:rPr>
          <w:rFonts w:asciiTheme="minorHAnsi" w:hAnsiTheme="minorHAnsi" w:cstheme="minorHAnsi"/>
          <w:i/>
          <w:sz w:val="22"/>
          <w:szCs w:val="22"/>
        </w:rPr>
        <w:t>Occupational social class (</w:t>
      </w:r>
      <w:proofErr w:type="spellStart"/>
      <w:r w:rsidRPr="009A5338"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10</w:t>
      </w:r>
      <w:r w:rsidRPr="009A5338">
        <w:rPr>
          <w:rFonts w:asciiTheme="minorHAnsi" w:hAnsiTheme="minorHAnsi" w:cstheme="minorHAnsi"/>
          <w:i/>
          <w:sz w:val="22"/>
          <w:szCs w:val="22"/>
        </w:rPr>
        <w:t>)</w:t>
      </w:r>
    </w:p>
    <w:p w:rsidR="009A5338" w:rsidRPr="0007455E" w:rsidRDefault="009A5338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07455E">
        <w:rPr>
          <w:rFonts w:asciiTheme="minorHAnsi" w:hAnsiTheme="minorHAnsi" w:cstheme="minorHAnsi"/>
          <w:sz w:val="22"/>
          <w:szCs w:val="22"/>
          <w:highlight w:val="cyan"/>
        </w:rPr>
        <w:t>USoc</w:t>
      </w:r>
      <w:proofErr w:type="spellEnd"/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 provides NNSEC 3, 5, and 8</w:t>
      </w:r>
      <w:r w:rsidR="0007455E" w:rsidRPr="0007455E">
        <w:rPr>
          <w:rFonts w:asciiTheme="minorHAnsi" w:hAnsiTheme="minorHAnsi" w:cstheme="minorHAnsi"/>
          <w:sz w:val="22"/>
          <w:szCs w:val="22"/>
          <w:highlight w:val="cyan"/>
        </w:rPr>
        <w:t>. NNSEC3 might be best:</w:t>
      </w:r>
    </w:p>
    <w:p w:rsidR="009A5338" w:rsidRPr="0007455E" w:rsidRDefault="0007455E" w:rsidP="0007455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Management &amp; professional, Intermediate, and Routine for ‘low social </w:t>
      </w:r>
      <w:proofErr w:type="gramStart"/>
      <w:r w:rsidRPr="0007455E">
        <w:rPr>
          <w:rFonts w:asciiTheme="minorHAnsi" w:hAnsiTheme="minorHAnsi" w:cstheme="minorHAnsi"/>
          <w:sz w:val="22"/>
          <w:szCs w:val="22"/>
          <w:highlight w:val="cyan"/>
        </w:rPr>
        <w:t>class’</w:t>
      </w:r>
      <w:proofErr w:type="gramEnd"/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. Routine includes Lower </w:t>
      </w:r>
      <w:r w:rsidRPr="0007455E">
        <w:rPr>
          <w:rFonts w:asciiTheme="minorHAnsi" w:hAnsiTheme="minorHAnsi" w:cstheme="minorHAnsi"/>
          <w:sz w:val="22"/>
          <w:szCs w:val="22"/>
          <w:highlight w:val="cyan"/>
        </w:rPr>
        <w:t>supervisory &amp; technical</w:t>
      </w:r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 and Semi-routine at this resolution.</w:t>
      </w:r>
    </w:p>
    <w:p w:rsidR="009A5338" w:rsidRDefault="009A5338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07455E" w:rsidRDefault="0007455E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B61473" w:rsidRDefault="00B61473" w:rsidP="00944669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  <w:highlight w:val="yellow"/>
        </w:rPr>
        <w:t>Could either housing type or tenure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 be used as an indicator of SES instead of occupation</w:t>
      </w:r>
      <w:r w:rsidRPr="00B61473">
        <w:rPr>
          <w:rFonts w:asciiTheme="minorHAnsi" w:hAnsiTheme="minorHAnsi" w:cstheme="minorHAnsi"/>
          <w:sz w:val="22"/>
          <w:szCs w:val="22"/>
          <w:highlight w:val="yellow"/>
        </w:rPr>
        <w:t>? Collected at CovidLife1. Questions below:</w:t>
      </w:r>
    </w:p>
    <w:p w:rsidR="00B61473" w:rsidRDefault="00B61473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B61473" w:rsidRPr="00A16977" w:rsidRDefault="00B61473" w:rsidP="00B61473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  <w:r w:rsidRPr="00A16977">
        <w:rPr>
          <w:rFonts w:asciiTheme="minorHAnsi" w:hAnsiTheme="minorHAnsi" w:cstheme="minorHAnsi"/>
          <w:i/>
          <w:sz w:val="22"/>
          <w:szCs w:val="22"/>
        </w:rPr>
        <w:t>What type of accommodation do you live in? (CovidLife1)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House or bungalow  (1)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Flat or apartment  (2)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Hostel  (3)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Mobile home or caravan  (4)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Sheltered housing  (5)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Homeless  (6) </w:t>
      </w:r>
    </w:p>
    <w:p w:rsid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 (7) </w:t>
      </w:r>
    </w:p>
    <w:p w:rsidR="002A5FFF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>Prefer not to answer  (98)</w:t>
      </w:r>
    </w:p>
    <w:p w:rsidR="00B61473" w:rsidRDefault="00B61473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B61473" w:rsidRPr="00A16977" w:rsidRDefault="00B61473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A16977">
        <w:rPr>
          <w:rFonts w:asciiTheme="minorHAnsi" w:hAnsiTheme="minorHAnsi" w:cstheme="minorHAnsi"/>
          <w:i/>
          <w:sz w:val="22"/>
          <w:szCs w:val="22"/>
        </w:rPr>
        <w:t>What is the status of the accommodation in which you and your household live?</w:t>
      </w:r>
      <w:r w:rsidR="00944669" w:rsidRPr="00A16977">
        <w:rPr>
          <w:rFonts w:asciiTheme="minorHAnsi" w:hAnsiTheme="minorHAnsi" w:cstheme="minorHAnsi"/>
          <w:i/>
          <w:sz w:val="22"/>
          <w:szCs w:val="22"/>
        </w:rPr>
        <w:t xml:space="preserve"> (CovidLife1)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Own outright  (1)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Own with mortgage  (2)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Rent from local authority/housing association  (3)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Rent from private landlord or agency  (4)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Pay part rent and part mortgage  (5)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Live rent free  (6)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 xml:space="preserve">Other  (7) </w:t>
      </w:r>
    </w:p>
    <w:p w:rsid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Don’t know  (99) </w:t>
      </w:r>
    </w:p>
    <w:p w:rsidR="00B61473" w:rsidRPr="00B61473" w:rsidRDefault="00B61473" w:rsidP="00B61473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B61473">
        <w:rPr>
          <w:rFonts w:asciiTheme="minorHAnsi" w:hAnsiTheme="minorHAnsi" w:cstheme="minorHAnsi"/>
          <w:sz w:val="22"/>
          <w:szCs w:val="22"/>
        </w:rPr>
        <w:t>Prefer not to answer  (98)</w:t>
      </w:r>
    </w:p>
    <w:p w:rsidR="00B61473" w:rsidRDefault="00B61473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395F93" w:rsidRDefault="0007455E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proofErr w:type="spellStart"/>
      <w:r w:rsidRPr="0007455E">
        <w:rPr>
          <w:rFonts w:asciiTheme="minorHAnsi" w:hAnsiTheme="minorHAnsi" w:cstheme="minorHAnsi"/>
          <w:sz w:val="22"/>
          <w:szCs w:val="22"/>
          <w:highlight w:val="cyan"/>
        </w:rPr>
        <w:t>USoc</w:t>
      </w:r>
      <w:proofErr w:type="spellEnd"/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 could potentially complement with derived </w:t>
      </w:r>
      <w:proofErr w:type="spellStart"/>
      <w:r w:rsidRPr="0007455E">
        <w:rPr>
          <w:rFonts w:asciiTheme="minorHAnsi" w:hAnsiTheme="minorHAnsi" w:cstheme="minorHAnsi"/>
          <w:sz w:val="22"/>
          <w:szCs w:val="22"/>
          <w:highlight w:val="cyan"/>
        </w:rPr>
        <w:t>vars</w:t>
      </w:r>
      <w:proofErr w:type="spellEnd"/>
      <w:r w:rsidRPr="0007455E">
        <w:rPr>
          <w:rFonts w:asciiTheme="minorHAnsi" w:hAnsiTheme="minorHAnsi" w:cstheme="minorHAnsi"/>
          <w:sz w:val="22"/>
          <w:szCs w:val="22"/>
          <w:highlight w:val="cyan"/>
        </w:rPr>
        <w:t xml:space="preserve"> for housing tenure, or just house ownership (own outright, mortgaged, rented, rent-free)</w:t>
      </w:r>
    </w:p>
    <w:p w:rsidR="0007455E" w:rsidRDefault="0007455E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07455E" w:rsidRDefault="0007455E" w:rsidP="00B6147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7DE">
        <w:rPr>
          <w:rFonts w:asciiTheme="minorHAnsi" w:hAnsiTheme="minorHAnsi" w:cstheme="minorHAnsi"/>
          <w:b/>
          <w:sz w:val="22"/>
          <w:szCs w:val="22"/>
          <w:u w:val="single"/>
        </w:rPr>
        <w:t xml:space="preserve">Comorbidities </w:t>
      </w:r>
    </w:p>
    <w:p w:rsidR="00FF07DE" w:rsidRP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health conditions we asked the following (this was based on the list of conditions of those </w:t>
      </w:r>
      <w:r w:rsidR="00944669">
        <w:rPr>
          <w:rFonts w:asciiTheme="minorHAnsi" w:hAnsiTheme="minorHAnsi" w:cstheme="minorHAnsi"/>
          <w:sz w:val="22"/>
          <w:szCs w:val="22"/>
        </w:rPr>
        <w:t>instructed to shield</w:t>
      </w:r>
      <w:r>
        <w:rPr>
          <w:rFonts w:asciiTheme="minorHAnsi" w:hAnsiTheme="minorHAnsi" w:cstheme="minorHAnsi"/>
          <w:sz w:val="22"/>
          <w:szCs w:val="22"/>
        </w:rPr>
        <w:t>, plus a few extra conditions). Asked at CovidLife1</w:t>
      </w:r>
    </w:p>
    <w:p w:rsidR="00FF07DE" w:rsidRPr="00A16977" w:rsidRDefault="00FF07DE" w:rsidP="00944669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Question: </w:t>
      </w:r>
      <w:r w:rsidRPr="00A16977">
        <w:rPr>
          <w:rFonts w:asciiTheme="minorHAnsi" w:hAnsiTheme="minorHAnsi" w:cstheme="minorHAnsi"/>
          <w:i/>
          <w:sz w:val="22"/>
          <w:szCs w:val="22"/>
        </w:rPr>
        <w:t>Do you have any of th</w:t>
      </w:r>
      <w:r w:rsidR="00944669" w:rsidRPr="00A16977">
        <w:rPr>
          <w:rFonts w:asciiTheme="minorHAnsi" w:hAnsiTheme="minorHAnsi" w:cstheme="minorHAnsi"/>
          <w:i/>
          <w:sz w:val="22"/>
          <w:szCs w:val="22"/>
        </w:rPr>
        <w:t>e following medical conditions?</w:t>
      </w:r>
      <w:r w:rsidRPr="00A16977">
        <w:rPr>
          <w:rFonts w:asciiTheme="minorHAnsi" w:hAnsiTheme="minorHAnsi" w:cstheme="minorHAnsi"/>
          <w:i/>
          <w:sz w:val="22"/>
          <w:szCs w:val="22"/>
        </w:rPr>
        <w:t xml:space="preserve"> Select all that apply, or select None of the above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Asthma  (1)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Chronic obstructive pulmonary disease (COPD) including chronic bronchitis and emphysema  (2)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>Severe chest conditions such as cystic fibrosis or severe asthma (requiring hospital admissions or courses of steroid tablets)  (3)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>Chronic heart disease, such as heart failure  (4)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>Chronic kidney disease  (5)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Chronic liver disease, such as hepatitis  (6)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lastRenderedPageBreak/>
        <w:t xml:space="preserve">Chronic neurological conditions, such as Parkinson’s disease, motor neurone disease, multiple sclerosis, a learning disability or cerebral palsy  (7)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Diabetes – Type 1  (8)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Diabetes – Type 2  (9)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Digestive disorder – e.g. ulcerative colitis, Crohn’s disease, irritable bowel disorder  (10)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High blood pressure  (11)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Currently undergoing chemotherapy or radiotherapy for treating cancer  (12)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Currently have cancer of the blood or bone marrow (e.g., leukaemia)  (13)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Problems with your spleen – e.g., sickle cell disease, or you have had your spleen removed  (14)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Received an organ transplant and remain on immunosuppression medication  (15)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A weakened immune system as a result of conditions such as HIV and AIDS, or medicines such as steroid tablets or chemotherapy  (16)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 xml:space="preserve">Other medical condition which may mean you are at increased risk of severe illness from COVID-19  (17) </w:t>
      </w:r>
    </w:p>
    <w:p w:rsid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="Cambria Math" w:hAnsi="Cambria Math" w:cs="Cambria Math"/>
          <w:sz w:val="22"/>
          <w:szCs w:val="22"/>
        </w:rPr>
        <w:t>⊗</w:t>
      </w:r>
      <w:r w:rsidRPr="00FF07DE">
        <w:rPr>
          <w:rFonts w:asciiTheme="minorHAnsi" w:hAnsiTheme="minorHAnsi" w:cstheme="minorHAnsi"/>
          <w:sz w:val="22"/>
          <w:szCs w:val="22"/>
        </w:rPr>
        <w:t xml:space="preserve">Prefer </w:t>
      </w:r>
      <w:r>
        <w:rPr>
          <w:rFonts w:asciiTheme="minorHAnsi" w:hAnsiTheme="minorHAnsi" w:cstheme="minorHAnsi"/>
          <w:sz w:val="22"/>
          <w:szCs w:val="22"/>
        </w:rPr>
        <w:t xml:space="preserve">not to answer  (98) </w:t>
      </w:r>
    </w:p>
    <w:p w:rsidR="00FF07DE" w:rsidRPr="00FF07DE" w:rsidRDefault="00FF07DE" w:rsidP="00FF07DE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FF07DE">
        <w:rPr>
          <w:rFonts w:asciiTheme="minorHAnsi" w:hAnsiTheme="minorHAnsi" w:cstheme="minorHAnsi"/>
          <w:sz w:val="22"/>
          <w:szCs w:val="22"/>
        </w:rPr>
        <w:t>None of the above  (96)</w:t>
      </w: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496B0A">
        <w:rPr>
          <w:rFonts w:asciiTheme="minorHAnsi" w:hAnsiTheme="minorHAnsi" w:cstheme="minorHAnsi"/>
          <w:sz w:val="22"/>
          <w:szCs w:val="22"/>
          <w:highlight w:val="yellow"/>
        </w:rPr>
        <w:t>Doesn’t map exactly onto common CVD/</w:t>
      </w:r>
      <w:proofErr w:type="spellStart"/>
      <w:r w:rsidRPr="00496B0A">
        <w:rPr>
          <w:rFonts w:asciiTheme="minorHAnsi" w:hAnsiTheme="minorHAnsi" w:cstheme="minorHAnsi"/>
          <w:sz w:val="22"/>
          <w:szCs w:val="22"/>
          <w:highlight w:val="yellow"/>
        </w:rPr>
        <w:t>cardiometabolic</w:t>
      </w:r>
      <w:proofErr w:type="spellEnd"/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 disease definitions. Any </w:t>
      </w:r>
      <w:r w:rsidR="00944669" w:rsidRPr="00496B0A">
        <w:rPr>
          <w:rFonts w:asciiTheme="minorHAnsi" w:hAnsiTheme="minorHAnsi" w:cstheme="minorHAnsi"/>
          <w:sz w:val="22"/>
          <w:szCs w:val="22"/>
          <w:highlight w:val="yellow"/>
        </w:rPr>
        <w:t>advice</w:t>
      </w:r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 how to group these for the comorbidities?</w:t>
      </w:r>
    </w:p>
    <w:p w:rsidR="0007455E" w:rsidRDefault="0007455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07455E" w:rsidRDefault="0007455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i/>
          <w:sz w:val="22"/>
          <w:szCs w:val="22"/>
          <w:u w:val="single"/>
        </w:rPr>
      </w:pPr>
      <w:proofErr w:type="spellStart"/>
      <w:r w:rsidRPr="0007455E">
        <w:rPr>
          <w:rFonts w:asciiTheme="minorHAnsi" w:hAnsiTheme="minorHAnsi" w:cstheme="minorHAnsi"/>
          <w:i/>
          <w:sz w:val="22"/>
          <w:szCs w:val="22"/>
          <w:u w:val="single"/>
        </w:rPr>
        <w:t>Cardiometabolic</w:t>
      </w:r>
      <w:proofErr w:type="spellEnd"/>
      <w:r w:rsidRPr="0007455E">
        <w:rPr>
          <w:rFonts w:asciiTheme="minorHAnsi" w:hAnsiTheme="minorHAnsi" w:cstheme="minorHAnsi"/>
          <w:i/>
          <w:sz w:val="22"/>
          <w:szCs w:val="22"/>
          <w:u w:val="single"/>
        </w:rPr>
        <w:t xml:space="preserve"> disease</w:t>
      </w:r>
      <w:r w:rsidR="00173603">
        <w:rPr>
          <w:rFonts w:asciiTheme="minorHAnsi" w:hAnsiTheme="minorHAnsi" w:cstheme="minorHAnsi"/>
          <w:i/>
          <w:sz w:val="22"/>
          <w:szCs w:val="22"/>
          <w:u w:val="single"/>
        </w:rPr>
        <w:t xml:space="preserve"> (wave 10)</w:t>
      </w:r>
      <w:r>
        <w:rPr>
          <w:rFonts w:asciiTheme="minorHAnsi" w:hAnsiTheme="minorHAnsi" w:cstheme="minorHAnsi"/>
          <w:i/>
          <w:sz w:val="22"/>
          <w:szCs w:val="22"/>
          <w:u w:val="single"/>
        </w:rPr>
        <w:t>:</w:t>
      </w:r>
    </w:p>
    <w:p w:rsidR="0007455E" w:rsidRP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Congestive heart failure</w:t>
      </w:r>
    </w:p>
    <w:p w:rsidR="0007455E" w:rsidRPr="00173603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Coronary heart disease</w:t>
      </w:r>
    </w:p>
    <w:p w:rsidR="00173603" w:rsidRPr="0007455E" w:rsidRDefault="00173603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Angina</w:t>
      </w:r>
    </w:p>
    <w:p w:rsidR="0007455E" w:rsidRP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Heart attack or infarction</w:t>
      </w:r>
    </w:p>
    <w:p w:rsidR="0007455E" w:rsidRP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Stroke</w:t>
      </w:r>
    </w:p>
    <w:p w:rsidR="0007455E" w:rsidRP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Diabetes</w:t>
      </w:r>
    </w:p>
    <w:p w:rsidR="0007455E" w:rsidRP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Hypertension</w:t>
      </w:r>
    </w:p>
    <w:p w:rsidR="0007455E" w:rsidRDefault="0007455E" w:rsidP="0007455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07455E" w:rsidRDefault="0007455E" w:rsidP="0007455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  <w:u w:val="single"/>
        </w:rPr>
        <w:t>Cancer</w:t>
      </w:r>
      <w:r w:rsidR="00173603">
        <w:rPr>
          <w:rFonts w:asciiTheme="minorHAnsi" w:hAnsiTheme="minorHAnsi" w:cstheme="minorHAnsi"/>
          <w:i/>
          <w:sz w:val="22"/>
          <w:szCs w:val="22"/>
          <w:u w:val="single"/>
        </w:rPr>
        <w:t xml:space="preserve"> (wave 10)</w:t>
      </w:r>
      <w:r>
        <w:rPr>
          <w:rFonts w:asciiTheme="minorHAnsi" w:hAnsiTheme="minorHAnsi" w:cstheme="minorHAnsi"/>
          <w:i/>
          <w:sz w:val="22"/>
          <w:szCs w:val="22"/>
          <w:u w:val="single"/>
        </w:rPr>
        <w:t>: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Lung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Breast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Prostate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Liver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Skin/melanoma</w:t>
      </w:r>
    </w:p>
    <w:p w:rsidR="00173603" w:rsidRDefault="00173603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Bowel</w:t>
      </w:r>
    </w:p>
    <w:p w:rsidR="0007455E" w:rsidRDefault="0007455E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Other</w:t>
      </w:r>
    </w:p>
    <w:p w:rsidR="00173603" w:rsidRDefault="00173603" w:rsidP="0007455E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“Cancer or malignancy” </w:t>
      </w:r>
      <w:r w:rsidRPr="00173603">
        <w:rPr>
          <w:rFonts w:asciiTheme="minorHAnsi" w:hAnsiTheme="minorHAnsi" w:cstheme="minorHAnsi"/>
          <w:sz w:val="22"/>
          <w:szCs w:val="22"/>
          <w:highlight w:val="cyan"/>
        </w:rPr>
        <w:t>Old category, still used in wave 10</w:t>
      </w:r>
    </w:p>
    <w:p w:rsidR="00173603" w:rsidRDefault="00173603" w:rsidP="0017360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173603" w:rsidRDefault="00173603" w:rsidP="00173603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173603">
        <w:rPr>
          <w:rFonts w:asciiTheme="minorHAnsi" w:hAnsiTheme="minorHAnsi" w:cstheme="minorHAnsi"/>
          <w:i/>
          <w:sz w:val="22"/>
          <w:szCs w:val="22"/>
          <w:u w:val="single"/>
        </w:rPr>
        <w:t>Respiratory disease:</w:t>
      </w:r>
    </w:p>
    <w:p w:rsidR="00173603" w:rsidRDefault="00173603" w:rsidP="00173603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Chronic bronchitis</w:t>
      </w:r>
    </w:p>
    <w:p w:rsidR="00173603" w:rsidRDefault="00173603" w:rsidP="00173603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Asthma</w:t>
      </w:r>
    </w:p>
    <w:p w:rsidR="00173603" w:rsidRDefault="00173603" w:rsidP="00173603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Emphysema</w:t>
      </w:r>
    </w:p>
    <w:p w:rsidR="00173603" w:rsidRPr="00173603" w:rsidRDefault="00173603" w:rsidP="00173603">
      <w:pPr>
        <w:pStyle w:val="ListBulle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COPD</w:t>
      </w: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I also think we should include </w:t>
      </w:r>
      <w:r w:rsidR="00496B0A" w:rsidRPr="00496B0A">
        <w:rPr>
          <w:rFonts w:asciiTheme="minorHAnsi" w:hAnsiTheme="minorHAnsi" w:cstheme="minorHAnsi"/>
          <w:b/>
          <w:sz w:val="22"/>
          <w:szCs w:val="22"/>
          <w:highlight w:val="yellow"/>
        </w:rPr>
        <w:t>shielding status (CovidLife1),</w:t>
      </w:r>
      <w:r w:rsidR="00496B0A"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 as this might play an important role in vaccine hesitancy.</w:t>
      </w:r>
      <w:r w:rsidR="00496B0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1AA9" w:rsidRDefault="00DA1AA9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DA1AA9" w:rsidRDefault="00DA1AA9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cyan"/>
        </w:rPr>
        <w:t>Shielding variable a</w:t>
      </w:r>
      <w:r w:rsidRPr="00DA1AA9">
        <w:rPr>
          <w:rFonts w:asciiTheme="minorHAnsi" w:hAnsiTheme="minorHAnsi" w:cstheme="minorHAnsi"/>
          <w:sz w:val="22"/>
          <w:szCs w:val="22"/>
          <w:highlight w:val="cyan"/>
        </w:rPr>
        <w:t xml:space="preserve">vailable in </w:t>
      </w:r>
      <w:proofErr w:type="spellStart"/>
      <w:r w:rsidRPr="00DA1AA9">
        <w:rPr>
          <w:rFonts w:asciiTheme="minorHAnsi" w:hAnsiTheme="minorHAnsi" w:cstheme="minorHAnsi"/>
          <w:sz w:val="22"/>
          <w:szCs w:val="22"/>
          <w:highlight w:val="cyan"/>
        </w:rPr>
        <w:t>USoc</w:t>
      </w:r>
      <w:proofErr w:type="spellEnd"/>
      <w:r w:rsidRPr="00DA1AA9">
        <w:rPr>
          <w:rFonts w:asciiTheme="minorHAnsi" w:hAnsiTheme="minorHAnsi" w:cstheme="minorHAnsi"/>
          <w:sz w:val="22"/>
          <w:szCs w:val="22"/>
          <w:highlight w:val="cyan"/>
        </w:rPr>
        <w:t xml:space="preserve"> COVID data collection from June 2020</w:t>
      </w:r>
    </w:p>
    <w:p w:rsidR="00FF07DE" w:rsidRDefault="00FF07DE" w:rsidP="00FF07DE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496B0A" w:rsidRP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0A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Psychological factors </w:t>
      </w:r>
    </w:p>
    <w:p w:rsidR="00DA1AA9" w:rsidRDefault="00DA1AA9" w:rsidP="00DA1AA9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496B0A" w:rsidRP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496B0A">
        <w:rPr>
          <w:rFonts w:asciiTheme="minorHAnsi" w:hAnsiTheme="minorHAnsi" w:cstheme="minorHAnsi"/>
          <w:b/>
          <w:sz w:val="22"/>
          <w:szCs w:val="22"/>
        </w:rPr>
        <w:t>GAD-7 and PHQ-9 (CovidLife1)</w:t>
      </w:r>
    </w:p>
    <w:p w:rsid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OR</w:t>
      </w:r>
    </w:p>
    <w:p w:rsid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496B0A">
        <w:rPr>
          <w:rFonts w:asciiTheme="minorHAnsi" w:hAnsiTheme="minorHAnsi" w:cstheme="minorHAnsi"/>
          <w:b/>
          <w:sz w:val="22"/>
          <w:szCs w:val="22"/>
        </w:rPr>
        <w:t>GHQ-28 (Generation Scotland baseline – 2006-2011)</w:t>
      </w:r>
    </w:p>
    <w:p w:rsidR="00DA1AA9" w:rsidRDefault="00DA1AA9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</w:p>
    <w:p w:rsidR="00DA1AA9" w:rsidRDefault="00DA1AA9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 w:rsidRPr="00DA1AA9">
        <w:rPr>
          <w:rFonts w:asciiTheme="minorHAnsi" w:hAnsiTheme="minorHAnsi" w:cstheme="minorHAnsi"/>
          <w:i/>
          <w:sz w:val="22"/>
          <w:szCs w:val="22"/>
        </w:rPr>
        <w:t>GHQ</w:t>
      </w:r>
      <w:r>
        <w:rPr>
          <w:rFonts w:asciiTheme="minorHAnsi" w:hAnsiTheme="minorHAnsi" w:cstheme="minorHAnsi"/>
          <w:i/>
          <w:sz w:val="22"/>
          <w:szCs w:val="22"/>
        </w:rPr>
        <w:t xml:space="preserve"> (all COVID waves)</w:t>
      </w:r>
    </w:p>
    <w:p w:rsidR="00147343" w:rsidRDefault="00147343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Life satisfaction (most COVID waves)</w:t>
      </w:r>
    </w:p>
    <w:p w:rsidR="00147343" w:rsidRPr="00DA1AA9" w:rsidRDefault="00147343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Loneliness (most COVID waves)</w:t>
      </w:r>
    </w:p>
    <w:p w:rsid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496B0A" w:rsidRP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496B0A">
        <w:rPr>
          <w:rFonts w:asciiTheme="minorHAnsi" w:hAnsiTheme="minorHAnsi" w:cstheme="minorHAnsi"/>
          <w:b/>
          <w:sz w:val="22"/>
          <w:szCs w:val="22"/>
        </w:rPr>
        <w:t>IPIP – Neuroticism (CovidLife1)</w:t>
      </w:r>
    </w:p>
    <w:p w:rsidR="00496B0A" w:rsidRDefault="00496B0A" w:rsidP="002A5FFF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OR </w:t>
      </w:r>
    </w:p>
    <w:p w:rsidR="00380C11" w:rsidRPr="00496B0A" w:rsidRDefault="00496B0A" w:rsidP="00496B0A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496B0A">
        <w:rPr>
          <w:rFonts w:asciiTheme="minorHAnsi" w:hAnsiTheme="minorHAnsi" w:cstheme="minorHAnsi"/>
          <w:b/>
          <w:sz w:val="22"/>
          <w:szCs w:val="22"/>
        </w:rPr>
        <w:t>Eysenck personality questionnaire – Neuroticism (Generation Scotland baseline – 2006-2011)</w:t>
      </w:r>
    </w:p>
    <w:p w:rsidR="00CF41F1" w:rsidRDefault="00CF41F1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147343" w:rsidRPr="00147343" w:rsidRDefault="00147343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Big 5 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USoc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wave 3)</w:t>
      </w:r>
    </w:p>
    <w:p w:rsidR="00496B0A" w:rsidRDefault="00496B0A" w:rsidP="00CF41F1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:rsidR="00944669" w:rsidRDefault="00496B0A" w:rsidP="00496B0A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Would we want other psychological measures to be collected at the same time as cognitive ability </w:t>
      </w:r>
      <w:r w:rsidR="00A16977">
        <w:rPr>
          <w:rFonts w:asciiTheme="minorHAnsi" w:hAnsiTheme="minorHAnsi" w:cstheme="minorHAnsi"/>
          <w:sz w:val="22"/>
          <w:szCs w:val="22"/>
          <w:highlight w:val="yellow"/>
        </w:rPr>
        <w:t>(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i.e., Generation Scotland baseline 2006-2011) </w:t>
      </w:r>
      <w:r w:rsidRPr="00496B0A">
        <w:rPr>
          <w:rFonts w:asciiTheme="minorHAnsi" w:hAnsiTheme="minorHAnsi" w:cstheme="minorHAnsi"/>
          <w:sz w:val="22"/>
          <w:szCs w:val="22"/>
          <w:highlight w:val="yellow"/>
        </w:rPr>
        <w:t>or at the same time as all over variables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 (i.e., </w:t>
      </w:r>
      <w:proofErr w:type="spellStart"/>
      <w:r w:rsidR="00944669">
        <w:rPr>
          <w:rFonts w:asciiTheme="minorHAnsi" w:hAnsiTheme="minorHAnsi" w:cstheme="minorHAnsi"/>
          <w:sz w:val="22"/>
          <w:szCs w:val="22"/>
          <w:highlight w:val="yellow"/>
        </w:rPr>
        <w:t>CovidLife</w:t>
      </w:r>
      <w:proofErr w:type="spellEnd"/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 2020)</w:t>
      </w:r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? </w:t>
      </w:r>
    </w:p>
    <w:p w:rsidR="00944669" w:rsidRDefault="00944669" w:rsidP="00496B0A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  <w:highlight w:val="yellow"/>
        </w:rPr>
      </w:pPr>
    </w:p>
    <w:p w:rsidR="00CF41F1" w:rsidRPr="002A5FFF" w:rsidRDefault="00496B0A" w:rsidP="00944669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496B0A">
        <w:rPr>
          <w:rFonts w:asciiTheme="minorHAnsi" w:hAnsiTheme="minorHAnsi" w:cstheme="minorHAnsi"/>
          <w:sz w:val="22"/>
          <w:szCs w:val="22"/>
          <w:highlight w:val="yellow"/>
        </w:rPr>
        <w:t>Neuroticism and extraversion are assessed at both Generation Scotland baseline (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using </w:t>
      </w:r>
      <w:r w:rsidR="00944669" w:rsidRPr="00496B0A">
        <w:rPr>
          <w:rFonts w:asciiTheme="minorHAnsi" w:hAnsiTheme="minorHAnsi" w:cstheme="minorHAnsi"/>
          <w:sz w:val="22"/>
          <w:szCs w:val="22"/>
          <w:highlight w:val="yellow"/>
        </w:rPr>
        <w:t>Eysenck personality questionnaire</w:t>
      </w:r>
      <w:r w:rsidRPr="00496B0A">
        <w:rPr>
          <w:rFonts w:asciiTheme="minorHAnsi" w:hAnsiTheme="minorHAnsi" w:cstheme="minorHAnsi"/>
          <w:sz w:val="22"/>
          <w:szCs w:val="22"/>
          <w:highlight w:val="yellow"/>
        </w:rPr>
        <w:t>) and CovidLife1 (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 xml:space="preserve">using </w:t>
      </w:r>
      <w:r w:rsidR="00944669" w:rsidRPr="00496B0A">
        <w:rPr>
          <w:rFonts w:asciiTheme="minorHAnsi" w:hAnsiTheme="minorHAnsi" w:cstheme="minorHAnsi"/>
          <w:sz w:val="22"/>
          <w:szCs w:val="22"/>
          <w:highlight w:val="yellow"/>
        </w:rPr>
        <w:t>Inter</w:t>
      </w:r>
      <w:r w:rsidR="00944669">
        <w:rPr>
          <w:rFonts w:asciiTheme="minorHAnsi" w:hAnsiTheme="minorHAnsi" w:cstheme="minorHAnsi"/>
          <w:sz w:val="22"/>
          <w:szCs w:val="22"/>
          <w:highlight w:val="yellow"/>
        </w:rPr>
        <w:t>national Personality Item Pool).</w:t>
      </w:r>
      <w:r w:rsidRPr="00496B0A">
        <w:rPr>
          <w:rFonts w:asciiTheme="minorHAnsi" w:hAnsiTheme="minorHAnsi" w:cstheme="minorHAnsi"/>
          <w:sz w:val="22"/>
          <w:szCs w:val="22"/>
          <w:highlight w:val="yellow"/>
        </w:rPr>
        <w:t xml:space="preserve"> CovidLife1 also assessed conscientiousness, which would be interesting to look at in relation to vaccine hesitancy.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CF41F1" w:rsidRDefault="00CF41F1">
      <w:pPr>
        <w:rPr>
          <w:rFonts w:asciiTheme="minorHAnsi" w:hAnsiTheme="minorHAnsi" w:cstheme="minorHAnsi"/>
          <w:sz w:val="22"/>
          <w:szCs w:val="22"/>
        </w:rPr>
      </w:pPr>
    </w:p>
    <w:p w:rsidR="00147343" w:rsidRPr="002A5FFF" w:rsidRDefault="00147343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147343">
        <w:rPr>
          <w:rFonts w:asciiTheme="minorHAnsi" w:hAnsiTheme="minorHAnsi" w:cstheme="minorHAnsi"/>
          <w:sz w:val="22"/>
          <w:szCs w:val="22"/>
          <w:highlight w:val="cyan"/>
        </w:rPr>
        <w:t>USoc</w:t>
      </w:r>
      <w:proofErr w:type="spellEnd"/>
      <w:r w:rsidRPr="00147343">
        <w:rPr>
          <w:rFonts w:asciiTheme="minorHAnsi" w:hAnsiTheme="minorHAnsi" w:cstheme="minorHAnsi"/>
          <w:sz w:val="22"/>
          <w:szCs w:val="22"/>
          <w:highlight w:val="cyan"/>
        </w:rPr>
        <w:t xml:space="preserve"> has short measures of each of the five factors, measured once. The IPIP measures (as in GS) are generally better than the Eysenck measures, plus we get C if we uses IPIP. I think we ought to use personality measured at the same time, within sample. So between the 2 samples we would have overlap with N, C, and E, which all have logical links to vaccine attitudes.</w:t>
      </w: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p w:rsidR="00CF41F1" w:rsidRPr="002A5FFF" w:rsidRDefault="00CF41F1">
      <w:pPr>
        <w:rPr>
          <w:rFonts w:asciiTheme="minorHAnsi" w:hAnsiTheme="minorHAnsi" w:cstheme="minorHAnsi"/>
          <w:sz w:val="22"/>
          <w:szCs w:val="22"/>
        </w:rPr>
      </w:pPr>
    </w:p>
    <w:sectPr w:rsidR="00CF41F1" w:rsidRPr="002A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D2E34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776"/>
    <w:multiLevelType w:val="hybridMultilevel"/>
    <w:tmpl w:val="6C7C4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624683"/>
    <w:multiLevelType w:val="hybridMultilevel"/>
    <w:tmpl w:val="5F5A95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E1CE2"/>
    <w:multiLevelType w:val="multilevel"/>
    <w:tmpl w:val="0409001D"/>
    <w:numStyleLink w:val="Multipunch"/>
  </w:abstractNum>
  <w:abstractNum w:abstractNumId="4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874205"/>
    <w:multiLevelType w:val="hybridMultilevel"/>
    <w:tmpl w:val="96AA8DD2"/>
    <w:lvl w:ilvl="0" w:tplc="604A6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05295"/>
    <w:multiLevelType w:val="hybridMultilevel"/>
    <w:tmpl w:val="BBEA9742"/>
    <w:lvl w:ilvl="0" w:tplc="604A6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8543A"/>
    <w:multiLevelType w:val="hybridMultilevel"/>
    <w:tmpl w:val="155CB0EA"/>
    <w:lvl w:ilvl="0" w:tplc="604A6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83"/>
    <w:rsid w:val="0007455E"/>
    <w:rsid w:val="00147343"/>
    <w:rsid w:val="00173603"/>
    <w:rsid w:val="00227D64"/>
    <w:rsid w:val="002A5FFF"/>
    <w:rsid w:val="00380C11"/>
    <w:rsid w:val="00395F93"/>
    <w:rsid w:val="0042718A"/>
    <w:rsid w:val="00496B0A"/>
    <w:rsid w:val="00636C76"/>
    <w:rsid w:val="00764783"/>
    <w:rsid w:val="00944669"/>
    <w:rsid w:val="009A5338"/>
    <w:rsid w:val="00A16977"/>
    <w:rsid w:val="00B61473"/>
    <w:rsid w:val="00CF41F1"/>
    <w:rsid w:val="00DA1AA9"/>
    <w:rsid w:val="00DF6FF9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0155"/>
  <w15:chartTrackingRefBased/>
  <w15:docId w15:val="{BC9144A8-D849-418B-A9CC-A166CDC7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F41F1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0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7D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7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DE"/>
    <w:rPr>
      <w:rFonts w:ascii="Segoe UI" w:eastAsia="Times New Roman" w:hAnsi="Segoe UI" w:cs="Segoe UI"/>
      <w:sz w:val="18"/>
      <w:szCs w:val="18"/>
    </w:rPr>
  </w:style>
  <w:style w:type="numbering" w:customStyle="1" w:styleId="Multipunch">
    <w:name w:val="Multi punch"/>
    <w:rsid w:val="00FF07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F07DE"/>
    <w:pPr>
      <w:spacing w:line="276" w:lineRule="auto"/>
      <w:ind w:left="72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FAWNS-RITCHIE Chloe</dc:creator>
  <cp:keywords/>
  <dc:description/>
  <cp:lastModifiedBy>ALTSCHUL Drew</cp:lastModifiedBy>
  <cp:revision>9</cp:revision>
  <dcterms:created xsi:type="dcterms:W3CDTF">2021-02-15T11:00:00Z</dcterms:created>
  <dcterms:modified xsi:type="dcterms:W3CDTF">2021-02-17T10:28:00Z</dcterms:modified>
</cp:coreProperties>
</file>