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A5E" w:rsidRPr="00837A5E" w:rsidRDefault="00837A5E" w:rsidP="00837A5E">
      <w:pPr>
        <w:shd w:val="clear" w:color="auto" w:fill="FFFFFF"/>
        <w:spacing w:after="75" w:line="504" w:lineRule="atLeast"/>
        <w:outlineLvl w:val="1"/>
        <w:rPr>
          <w:rFonts w:ascii="Times New Roman" w:eastAsia="Times New Roman" w:hAnsi="Times New Roman" w:cs="Times New Roman"/>
          <w:color w:val="003366"/>
          <w:sz w:val="36"/>
          <w:szCs w:val="36"/>
          <w:lang w:eastAsia="en-IE"/>
        </w:rPr>
      </w:pPr>
      <w:r w:rsidRPr="00837A5E">
        <w:rPr>
          <w:rFonts w:ascii="Times New Roman" w:eastAsia="Times New Roman" w:hAnsi="Times New Roman" w:cs="Times New Roman"/>
          <w:color w:val="003366"/>
          <w:sz w:val="36"/>
          <w:szCs w:val="36"/>
          <w:lang w:eastAsia="en-IE"/>
        </w:rPr>
        <w:t xml:space="preserve">Kurt Gödel, </w:t>
      </w:r>
      <w:proofErr w:type="spellStart"/>
      <w:r w:rsidRPr="00837A5E">
        <w:rPr>
          <w:rFonts w:ascii="Times New Roman" w:eastAsia="Times New Roman" w:hAnsi="Times New Roman" w:cs="Times New Roman"/>
          <w:color w:val="003366"/>
          <w:sz w:val="36"/>
          <w:szCs w:val="36"/>
          <w:lang w:eastAsia="en-IE"/>
        </w:rPr>
        <w:t>Über</w:t>
      </w:r>
      <w:proofErr w:type="spellEnd"/>
      <w:r w:rsidRPr="00837A5E">
        <w:rPr>
          <w:rFonts w:ascii="Times New Roman" w:eastAsia="Times New Roman" w:hAnsi="Times New Roman" w:cs="Times New Roman"/>
          <w:color w:val="003366"/>
          <w:sz w:val="36"/>
          <w:szCs w:val="36"/>
          <w:lang w:eastAsia="en-IE"/>
        </w:rPr>
        <w:t xml:space="preserve"> formal </w:t>
      </w:r>
      <w:proofErr w:type="spellStart"/>
      <w:r w:rsidRPr="00837A5E">
        <w:rPr>
          <w:rFonts w:ascii="Times New Roman" w:eastAsia="Times New Roman" w:hAnsi="Times New Roman" w:cs="Times New Roman"/>
          <w:color w:val="003366"/>
          <w:sz w:val="36"/>
          <w:szCs w:val="36"/>
          <w:lang w:eastAsia="en-IE"/>
        </w:rPr>
        <w:t>unentscheidbare</w:t>
      </w:r>
      <w:proofErr w:type="spellEnd"/>
      <w:r w:rsidRPr="00837A5E">
        <w:rPr>
          <w:rFonts w:ascii="Times New Roman" w:eastAsia="Times New Roman" w:hAnsi="Times New Roman" w:cs="Times New Roman"/>
          <w:color w:val="003366"/>
          <w:sz w:val="36"/>
          <w:szCs w:val="36"/>
          <w:lang w:eastAsia="en-IE"/>
        </w:rPr>
        <w:t xml:space="preserve"> </w:t>
      </w:r>
      <w:proofErr w:type="spellStart"/>
      <w:r w:rsidRPr="00837A5E">
        <w:rPr>
          <w:rFonts w:ascii="Times New Roman" w:eastAsia="Times New Roman" w:hAnsi="Times New Roman" w:cs="Times New Roman"/>
          <w:color w:val="003366"/>
          <w:sz w:val="36"/>
          <w:szCs w:val="36"/>
          <w:lang w:eastAsia="en-IE"/>
        </w:rPr>
        <w:t>Sätze</w:t>
      </w:r>
      <w:proofErr w:type="spellEnd"/>
      <w:r w:rsidRPr="00837A5E">
        <w:rPr>
          <w:rFonts w:ascii="Times New Roman" w:eastAsia="Times New Roman" w:hAnsi="Times New Roman" w:cs="Times New Roman"/>
          <w:color w:val="003366"/>
          <w:sz w:val="36"/>
          <w:szCs w:val="36"/>
          <w:lang w:eastAsia="en-IE"/>
        </w:rPr>
        <w:t xml:space="preserve"> der Principia Mathematica und </w:t>
      </w:r>
      <w:proofErr w:type="spellStart"/>
      <w:r w:rsidRPr="00837A5E">
        <w:rPr>
          <w:rFonts w:ascii="Times New Roman" w:eastAsia="Times New Roman" w:hAnsi="Times New Roman" w:cs="Times New Roman"/>
          <w:color w:val="003366"/>
          <w:sz w:val="36"/>
          <w:szCs w:val="36"/>
          <w:lang w:eastAsia="en-IE"/>
        </w:rPr>
        <w:t>verwandter</w:t>
      </w:r>
      <w:proofErr w:type="spellEnd"/>
      <w:r w:rsidRPr="00837A5E">
        <w:rPr>
          <w:rFonts w:ascii="Times New Roman" w:eastAsia="Times New Roman" w:hAnsi="Times New Roman" w:cs="Times New Roman"/>
          <w:color w:val="003366"/>
          <w:sz w:val="36"/>
          <w:szCs w:val="36"/>
          <w:lang w:eastAsia="en-IE"/>
        </w:rPr>
        <w:t xml:space="preserve"> </w:t>
      </w:r>
      <w:proofErr w:type="spellStart"/>
      <w:r w:rsidRPr="00837A5E">
        <w:rPr>
          <w:rFonts w:ascii="Times New Roman" w:eastAsia="Times New Roman" w:hAnsi="Times New Roman" w:cs="Times New Roman"/>
          <w:color w:val="003366"/>
          <w:sz w:val="36"/>
          <w:szCs w:val="36"/>
          <w:lang w:eastAsia="en-IE"/>
        </w:rPr>
        <w:t>Systeme</w:t>
      </w:r>
      <w:proofErr w:type="spellEnd"/>
      <w:r w:rsidRPr="00837A5E">
        <w:rPr>
          <w:rFonts w:ascii="Times New Roman" w:eastAsia="Times New Roman" w:hAnsi="Times New Roman" w:cs="Times New Roman"/>
          <w:color w:val="003366"/>
          <w:sz w:val="36"/>
          <w:szCs w:val="36"/>
          <w:lang w:eastAsia="en-IE"/>
        </w:rPr>
        <w:t>, I.</w:t>
      </w:r>
    </w:p>
    <w:p w:rsidR="00837A5E" w:rsidRPr="00837A5E" w:rsidRDefault="00837A5E" w:rsidP="00837A5E">
      <w:pPr>
        <w:spacing w:after="0" w:line="240" w:lineRule="auto"/>
        <w:rPr>
          <w:rFonts w:ascii="Times New Roman" w:eastAsia="Times New Roman" w:hAnsi="Times New Roman" w:cs="Times New Roman"/>
          <w:sz w:val="24"/>
          <w:szCs w:val="24"/>
          <w:lang w:eastAsia="en-IE"/>
        </w:rPr>
      </w:pPr>
      <w:r w:rsidRPr="00837A5E">
        <w:rPr>
          <w:rFonts w:ascii="Times New Roman" w:eastAsia="Times New Roman" w:hAnsi="Times New Roman" w:cs="Times New Roman"/>
          <w:color w:val="000000"/>
          <w:sz w:val="27"/>
          <w:szCs w:val="27"/>
          <w:shd w:val="clear" w:color="auto" w:fill="FFFFFF"/>
          <w:lang w:eastAsia="en-IE"/>
        </w:rPr>
        <w:t>Published in the </w:t>
      </w:r>
      <w:proofErr w:type="spellStart"/>
      <w:r w:rsidRPr="00837A5E">
        <w:rPr>
          <w:rFonts w:ascii="Times New Roman" w:eastAsia="Times New Roman" w:hAnsi="Times New Roman" w:cs="Times New Roman"/>
          <w:i/>
          <w:iCs/>
          <w:color w:val="000000"/>
          <w:sz w:val="27"/>
          <w:szCs w:val="27"/>
          <w:shd w:val="clear" w:color="auto" w:fill="FFFFFF"/>
          <w:lang w:eastAsia="en-IE"/>
        </w:rPr>
        <w:t>Monatshefte</w:t>
      </w:r>
      <w:proofErr w:type="spellEnd"/>
      <w:r w:rsidRPr="00837A5E">
        <w:rPr>
          <w:rFonts w:ascii="Times New Roman" w:eastAsia="Times New Roman" w:hAnsi="Times New Roman" w:cs="Times New Roman"/>
          <w:i/>
          <w:iCs/>
          <w:color w:val="000000"/>
          <w:sz w:val="27"/>
          <w:szCs w:val="27"/>
          <w:shd w:val="clear" w:color="auto" w:fill="FFFFFF"/>
          <w:lang w:eastAsia="en-IE"/>
        </w:rPr>
        <w:t xml:space="preserve"> </w:t>
      </w:r>
      <w:proofErr w:type="spellStart"/>
      <w:r w:rsidRPr="00837A5E">
        <w:rPr>
          <w:rFonts w:ascii="Times New Roman" w:eastAsia="Times New Roman" w:hAnsi="Times New Roman" w:cs="Times New Roman"/>
          <w:i/>
          <w:iCs/>
          <w:color w:val="000000"/>
          <w:sz w:val="27"/>
          <w:szCs w:val="27"/>
          <w:shd w:val="clear" w:color="auto" w:fill="FFFFFF"/>
          <w:lang w:eastAsia="en-IE"/>
        </w:rPr>
        <w:t>für</w:t>
      </w:r>
      <w:proofErr w:type="spellEnd"/>
      <w:r w:rsidRPr="00837A5E">
        <w:rPr>
          <w:rFonts w:ascii="Times New Roman" w:eastAsia="Times New Roman" w:hAnsi="Times New Roman" w:cs="Times New Roman"/>
          <w:i/>
          <w:iCs/>
          <w:color w:val="000000"/>
          <w:sz w:val="27"/>
          <w:szCs w:val="27"/>
          <w:shd w:val="clear" w:color="auto" w:fill="FFFFFF"/>
          <w:lang w:eastAsia="en-IE"/>
        </w:rPr>
        <w:t xml:space="preserve"> </w:t>
      </w:r>
      <w:proofErr w:type="spellStart"/>
      <w:r w:rsidRPr="00837A5E">
        <w:rPr>
          <w:rFonts w:ascii="Times New Roman" w:eastAsia="Times New Roman" w:hAnsi="Times New Roman" w:cs="Times New Roman"/>
          <w:i/>
          <w:iCs/>
          <w:color w:val="000000"/>
          <w:sz w:val="27"/>
          <w:szCs w:val="27"/>
          <w:shd w:val="clear" w:color="auto" w:fill="FFFFFF"/>
          <w:lang w:eastAsia="en-IE"/>
        </w:rPr>
        <w:t>Mathematik</w:t>
      </w:r>
      <w:proofErr w:type="spellEnd"/>
      <w:r w:rsidRPr="00837A5E">
        <w:rPr>
          <w:rFonts w:ascii="Times New Roman" w:eastAsia="Times New Roman" w:hAnsi="Times New Roman" w:cs="Times New Roman"/>
          <w:i/>
          <w:iCs/>
          <w:color w:val="000000"/>
          <w:sz w:val="27"/>
          <w:szCs w:val="27"/>
          <w:shd w:val="clear" w:color="auto" w:fill="FFFFFF"/>
          <w:lang w:eastAsia="en-IE"/>
        </w:rPr>
        <w:t xml:space="preserve"> und </w:t>
      </w:r>
      <w:proofErr w:type="spellStart"/>
      <w:r w:rsidRPr="00837A5E">
        <w:rPr>
          <w:rFonts w:ascii="Times New Roman" w:eastAsia="Times New Roman" w:hAnsi="Times New Roman" w:cs="Times New Roman"/>
          <w:i/>
          <w:iCs/>
          <w:color w:val="000000"/>
          <w:sz w:val="27"/>
          <w:szCs w:val="27"/>
          <w:shd w:val="clear" w:color="auto" w:fill="FFFFFF"/>
          <w:lang w:eastAsia="en-IE"/>
        </w:rPr>
        <w:t>Physik</w:t>
      </w:r>
      <w:proofErr w:type="spellEnd"/>
      <w:r w:rsidRPr="00837A5E">
        <w:rPr>
          <w:rFonts w:ascii="Times New Roman" w:eastAsia="Times New Roman" w:hAnsi="Times New Roman" w:cs="Times New Roman"/>
          <w:color w:val="000000"/>
          <w:sz w:val="27"/>
          <w:szCs w:val="27"/>
          <w:shd w:val="clear" w:color="auto" w:fill="FFFFFF"/>
          <w:lang w:eastAsia="en-IE"/>
        </w:rPr>
        <w:t>, Vol. 38, No. 1 (December, 1931), pp. 173-198.</w:t>
      </w:r>
    </w:p>
    <w:p w:rsidR="00837A5E" w:rsidRPr="00837A5E" w:rsidRDefault="00837A5E" w:rsidP="00837A5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The paper is broken up into four sections:</w:t>
      </w:r>
    </w:p>
    <w:p w:rsidR="00837A5E" w:rsidRPr="00837A5E" w:rsidRDefault="00837A5E" w:rsidP="00837A5E">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hyperlink r:id="rId5" w:anchor="SectionOne" w:history="1">
        <w:r w:rsidRPr="00837A5E">
          <w:rPr>
            <w:rFonts w:ascii="Times New Roman" w:eastAsia="Times New Roman" w:hAnsi="Times New Roman" w:cs="Times New Roman"/>
            <w:color w:val="003366"/>
            <w:sz w:val="27"/>
            <w:szCs w:val="27"/>
            <w:u w:val="single"/>
            <w:lang w:eastAsia="en-IE"/>
          </w:rPr>
          <w:t>Section 1</w:t>
        </w:r>
      </w:hyperlink>
      <w:r w:rsidRPr="00837A5E">
        <w:rPr>
          <w:rFonts w:ascii="Times New Roman" w:eastAsia="Times New Roman" w:hAnsi="Times New Roman" w:cs="Times New Roman"/>
          <w:color w:val="000000"/>
          <w:sz w:val="27"/>
          <w:szCs w:val="27"/>
          <w:lang w:eastAsia="en-IE"/>
        </w:rPr>
        <w:t> (</w:t>
      </w:r>
      <w:proofErr w:type="spellStart"/>
      <w:r w:rsidRPr="00837A5E">
        <w:rPr>
          <w:rFonts w:ascii="Times New Roman" w:eastAsia="Times New Roman" w:hAnsi="Times New Roman" w:cs="Times New Roman"/>
          <w:color w:val="000000"/>
          <w:sz w:val="27"/>
          <w:szCs w:val="27"/>
          <w:lang w:eastAsia="en-IE"/>
        </w:rPr>
        <w:t>pgs</w:t>
      </w:r>
      <w:proofErr w:type="spellEnd"/>
      <w:r w:rsidRPr="00837A5E">
        <w:rPr>
          <w:rFonts w:ascii="Times New Roman" w:eastAsia="Times New Roman" w:hAnsi="Times New Roman" w:cs="Times New Roman"/>
          <w:color w:val="000000"/>
          <w:sz w:val="27"/>
          <w:szCs w:val="27"/>
          <w:lang w:eastAsia="en-IE"/>
        </w:rPr>
        <w:t xml:space="preserve"> 145-151)</w:t>
      </w:r>
      <w:r w:rsidRPr="00837A5E">
        <w:rPr>
          <w:rFonts w:ascii="Times New Roman" w:eastAsia="Times New Roman" w:hAnsi="Times New Roman" w:cs="Times New Roman"/>
          <w:color w:val="000000"/>
          <w:sz w:val="27"/>
          <w:szCs w:val="27"/>
          <w:lang w:eastAsia="en-IE"/>
        </w:rPr>
        <w:br/>
        <w:t>a brief informal overview of the rest of the paper</w:t>
      </w:r>
    </w:p>
    <w:p w:rsidR="00837A5E" w:rsidRPr="00837A5E" w:rsidRDefault="00837A5E" w:rsidP="00837A5E">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hyperlink r:id="rId6" w:anchor="SectionTwo" w:history="1">
        <w:r w:rsidRPr="00837A5E">
          <w:rPr>
            <w:rFonts w:ascii="Times New Roman" w:eastAsia="Times New Roman" w:hAnsi="Times New Roman" w:cs="Times New Roman"/>
            <w:color w:val="003366"/>
            <w:sz w:val="27"/>
            <w:szCs w:val="27"/>
            <w:u w:val="single"/>
            <w:lang w:eastAsia="en-IE"/>
          </w:rPr>
          <w:t>Section II</w:t>
        </w:r>
      </w:hyperlink>
      <w:r w:rsidRPr="00837A5E">
        <w:rPr>
          <w:rFonts w:ascii="Times New Roman" w:eastAsia="Times New Roman" w:hAnsi="Times New Roman" w:cs="Times New Roman"/>
          <w:color w:val="000000"/>
          <w:sz w:val="27"/>
          <w:szCs w:val="27"/>
          <w:lang w:eastAsia="en-IE"/>
        </w:rPr>
        <w:t> (</w:t>
      </w:r>
      <w:proofErr w:type="spellStart"/>
      <w:r w:rsidRPr="00837A5E">
        <w:rPr>
          <w:rFonts w:ascii="Times New Roman" w:eastAsia="Times New Roman" w:hAnsi="Times New Roman" w:cs="Times New Roman"/>
          <w:color w:val="000000"/>
          <w:sz w:val="27"/>
          <w:szCs w:val="27"/>
          <w:lang w:eastAsia="en-IE"/>
        </w:rPr>
        <w:t>pgs</w:t>
      </w:r>
      <w:proofErr w:type="spellEnd"/>
      <w:r w:rsidRPr="00837A5E">
        <w:rPr>
          <w:rFonts w:ascii="Times New Roman" w:eastAsia="Times New Roman" w:hAnsi="Times New Roman" w:cs="Times New Roman"/>
          <w:color w:val="000000"/>
          <w:sz w:val="27"/>
          <w:szCs w:val="27"/>
          <w:lang w:eastAsia="en-IE"/>
        </w:rPr>
        <w:t xml:space="preserve"> 151-181)</w:t>
      </w:r>
      <w:r w:rsidRPr="00837A5E">
        <w:rPr>
          <w:rFonts w:ascii="Times New Roman" w:eastAsia="Times New Roman" w:hAnsi="Times New Roman" w:cs="Times New Roman"/>
          <w:color w:val="000000"/>
          <w:sz w:val="27"/>
          <w:szCs w:val="27"/>
          <w:lang w:eastAsia="en-IE"/>
        </w:rPr>
        <w:br/>
        <w:t>the main payload of the paper, leading to Theorem VI; it can be broadly divided into four parts:</w:t>
      </w:r>
    </w:p>
    <w:p w:rsidR="00837A5E" w:rsidRPr="00837A5E" w:rsidRDefault="00837A5E" w:rsidP="00837A5E">
      <w:pPr>
        <w:numPr>
          <w:ilvl w:val="1"/>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proofErr w:type="spellStart"/>
      <w:r w:rsidRPr="00837A5E">
        <w:rPr>
          <w:rFonts w:ascii="Times New Roman" w:eastAsia="Times New Roman" w:hAnsi="Times New Roman" w:cs="Times New Roman"/>
          <w:color w:val="000000"/>
          <w:sz w:val="27"/>
          <w:szCs w:val="27"/>
          <w:lang w:eastAsia="en-IE"/>
        </w:rPr>
        <w:t>pgs</w:t>
      </w:r>
      <w:proofErr w:type="spellEnd"/>
      <w:r w:rsidRPr="00837A5E">
        <w:rPr>
          <w:rFonts w:ascii="Times New Roman" w:eastAsia="Times New Roman" w:hAnsi="Times New Roman" w:cs="Times New Roman"/>
          <w:color w:val="000000"/>
          <w:sz w:val="27"/>
          <w:szCs w:val="27"/>
          <w:lang w:eastAsia="en-IE"/>
        </w:rPr>
        <w:t xml:space="preserve"> 151-157: description of the basic system of predicate logic</w:t>
      </w:r>
    </w:p>
    <w:p w:rsidR="00837A5E" w:rsidRPr="00837A5E" w:rsidRDefault="00837A5E" w:rsidP="00837A5E">
      <w:pPr>
        <w:numPr>
          <w:ilvl w:val="1"/>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proofErr w:type="spellStart"/>
      <w:r w:rsidRPr="00837A5E">
        <w:rPr>
          <w:rFonts w:ascii="Times New Roman" w:eastAsia="Times New Roman" w:hAnsi="Times New Roman" w:cs="Times New Roman"/>
          <w:color w:val="000000"/>
          <w:sz w:val="27"/>
          <w:szCs w:val="27"/>
          <w:lang w:eastAsia="en-IE"/>
        </w:rPr>
        <w:t>pgs</w:t>
      </w:r>
      <w:proofErr w:type="spellEnd"/>
      <w:r w:rsidRPr="00837A5E">
        <w:rPr>
          <w:rFonts w:ascii="Times New Roman" w:eastAsia="Times New Roman" w:hAnsi="Times New Roman" w:cs="Times New Roman"/>
          <w:color w:val="000000"/>
          <w:sz w:val="27"/>
          <w:szCs w:val="27"/>
          <w:lang w:eastAsia="en-IE"/>
        </w:rPr>
        <w:t xml:space="preserve"> 157-173: definition of the concept "recursive function"</w:t>
      </w:r>
    </w:p>
    <w:p w:rsidR="00837A5E" w:rsidRPr="00837A5E" w:rsidRDefault="00837A5E" w:rsidP="00837A5E">
      <w:pPr>
        <w:numPr>
          <w:ilvl w:val="1"/>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proofErr w:type="spellStart"/>
      <w:r w:rsidRPr="00837A5E">
        <w:rPr>
          <w:rFonts w:ascii="Times New Roman" w:eastAsia="Times New Roman" w:hAnsi="Times New Roman" w:cs="Times New Roman"/>
          <w:color w:val="000000"/>
          <w:sz w:val="27"/>
          <w:szCs w:val="27"/>
          <w:lang w:eastAsia="en-IE"/>
        </w:rPr>
        <w:t>pgs</w:t>
      </w:r>
      <w:proofErr w:type="spellEnd"/>
      <w:r w:rsidRPr="00837A5E">
        <w:rPr>
          <w:rFonts w:ascii="Times New Roman" w:eastAsia="Times New Roman" w:hAnsi="Times New Roman" w:cs="Times New Roman"/>
          <w:color w:val="000000"/>
          <w:sz w:val="27"/>
          <w:szCs w:val="27"/>
          <w:lang w:eastAsia="en-IE"/>
        </w:rPr>
        <w:t xml:space="preserve"> 163-171: definition of forty-five actual recursive functions</w:t>
      </w:r>
    </w:p>
    <w:p w:rsidR="00837A5E" w:rsidRPr="00837A5E" w:rsidRDefault="00837A5E" w:rsidP="00837A5E">
      <w:pPr>
        <w:numPr>
          <w:ilvl w:val="1"/>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proofErr w:type="spellStart"/>
      <w:r w:rsidRPr="00837A5E">
        <w:rPr>
          <w:rFonts w:ascii="Times New Roman" w:eastAsia="Times New Roman" w:hAnsi="Times New Roman" w:cs="Times New Roman"/>
          <w:color w:val="000000"/>
          <w:sz w:val="27"/>
          <w:szCs w:val="27"/>
          <w:lang w:eastAsia="en-IE"/>
        </w:rPr>
        <w:t>pgs</w:t>
      </w:r>
      <w:proofErr w:type="spellEnd"/>
      <w:r w:rsidRPr="00837A5E">
        <w:rPr>
          <w:rFonts w:ascii="Times New Roman" w:eastAsia="Times New Roman" w:hAnsi="Times New Roman" w:cs="Times New Roman"/>
          <w:color w:val="000000"/>
          <w:sz w:val="27"/>
          <w:szCs w:val="27"/>
          <w:lang w:eastAsia="en-IE"/>
        </w:rPr>
        <w:t xml:space="preserve"> 173-181: Proof of Theorem VI (173-177) and discussion</w:t>
      </w:r>
    </w:p>
    <w:p w:rsidR="00837A5E" w:rsidRPr="00837A5E" w:rsidRDefault="00837A5E" w:rsidP="00837A5E">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hyperlink r:id="rId7" w:anchor="SectionThree" w:history="1">
        <w:r w:rsidRPr="00837A5E">
          <w:rPr>
            <w:rFonts w:ascii="Times New Roman" w:eastAsia="Times New Roman" w:hAnsi="Times New Roman" w:cs="Times New Roman"/>
            <w:color w:val="003366"/>
            <w:sz w:val="27"/>
            <w:szCs w:val="27"/>
            <w:u w:val="single"/>
            <w:lang w:eastAsia="en-IE"/>
          </w:rPr>
          <w:t>Section III</w:t>
        </w:r>
      </w:hyperlink>
      <w:r w:rsidRPr="00837A5E">
        <w:rPr>
          <w:rFonts w:ascii="Times New Roman" w:eastAsia="Times New Roman" w:hAnsi="Times New Roman" w:cs="Times New Roman"/>
          <w:color w:val="000000"/>
          <w:sz w:val="27"/>
          <w:szCs w:val="27"/>
          <w:lang w:eastAsia="en-IE"/>
        </w:rPr>
        <w:t> (</w:t>
      </w:r>
      <w:proofErr w:type="spellStart"/>
      <w:r w:rsidRPr="00837A5E">
        <w:rPr>
          <w:rFonts w:ascii="Times New Roman" w:eastAsia="Times New Roman" w:hAnsi="Times New Roman" w:cs="Times New Roman"/>
          <w:color w:val="000000"/>
          <w:sz w:val="27"/>
          <w:szCs w:val="27"/>
          <w:lang w:eastAsia="en-IE"/>
        </w:rPr>
        <w:t>pgs</w:t>
      </w:r>
      <w:proofErr w:type="spellEnd"/>
      <w:r w:rsidRPr="00837A5E">
        <w:rPr>
          <w:rFonts w:ascii="Times New Roman" w:eastAsia="Times New Roman" w:hAnsi="Times New Roman" w:cs="Times New Roman"/>
          <w:color w:val="000000"/>
          <w:sz w:val="27"/>
          <w:szCs w:val="27"/>
          <w:lang w:eastAsia="en-IE"/>
        </w:rPr>
        <w:t xml:space="preserve"> 181-191)</w:t>
      </w:r>
      <w:r w:rsidRPr="00837A5E">
        <w:rPr>
          <w:rFonts w:ascii="Times New Roman" w:eastAsia="Times New Roman" w:hAnsi="Times New Roman" w:cs="Times New Roman"/>
          <w:color w:val="000000"/>
          <w:sz w:val="27"/>
          <w:szCs w:val="27"/>
          <w:lang w:eastAsia="en-IE"/>
        </w:rPr>
        <w:br/>
        <w:t>some corollaries and developments from Theorem VI, leading up to Theorem IX/X (</w:t>
      </w:r>
      <w:proofErr w:type="spellStart"/>
      <w:r w:rsidRPr="00837A5E">
        <w:rPr>
          <w:rFonts w:ascii="Times New Roman" w:eastAsia="Times New Roman" w:hAnsi="Times New Roman" w:cs="Times New Roman"/>
          <w:color w:val="000000"/>
          <w:sz w:val="27"/>
          <w:szCs w:val="27"/>
          <w:lang w:eastAsia="en-IE"/>
        </w:rPr>
        <w:t>pgs</w:t>
      </w:r>
      <w:proofErr w:type="spellEnd"/>
      <w:r w:rsidRPr="00837A5E">
        <w:rPr>
          <w:rFonts w:ascii="Times New Roman" w:eastAsia="Times New Roman" w:hAnsi="Times New Roman" w:cs="Times New Roman"/>
          <w:color w:val="000000"/>
          <w:sz w:val="27"/>
          <w:szCs w:val="27"/>
          <w:lang w:eastAsia="en-IE"/>
        </w:rPr>
        <w:t xml:space="preserve"> 187-191) relating recursive functions to the restricted functional calculus</w:t>
      </w:r>
    </w:p>
    <w:p w:rsidR="00837A5E" w:rsidRPr="00837A5E" w:rsidRDefault="00837A5E" w:rsidP="00837A5E">
      <w:pPr>
        <w:numPr>
          <w:ilvl w:val="0"/>
          <w:numId w:val="1"/>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hyperlink r:id="rId8" w:anchor="SectionFour" w:history="1">
        <w:r w:rsidRPr="00837A5E">
          <w:rPr>
            <w:rFonts w:ascii="Times New Roman" w:eastAsia="Times New Roman" w:hAnsi="Times New Roman" w:cs="Times New Roman"/>
            <w:color w:val="003366"/>
            <w:sz w:val="27"/>
            <w:szCs w:val="27"/>
            <w:u w:val="single"/>
            <w:lang w:eastAsia="en-IE"/>
          </w:rPr>
          <w:t>Section IV</w:t>
        </w:r>
      </w:hyperlink>
      <w:r w:rsidRPr="00837A5E">
        <w:rPr>
          <w:rFonts w:ascii="Times New Roman" w:eastAsia="Times New Roman" w:hAnsi="Times New Roman" w:cs="Times New Roman"/>
          <w:color w:val="000000"/>
          <w:sz w:val="27"/>
          <w:szCs w:val="27"/>
          <w:lang w:eastAsia="en-IE"/>
        </w:rPr>
        <w:t> (</w:t>
      </w:r>
      <w:proofErr w:type="spellStart"/>
      <w:r w:rsidRPr="00837A5E">
        <w:rPr>
          <w:rFonts w:ascii="Times New Roman" w:eastAsia="Times New Roman" w:hAnsi="Times New Roman" w:cs="Times New Roman"/>
          <w:color w:val="000000"/>
          <w:sz w:val="27"/>
          <w:szCs w:val="27"/>
          <w:lang w:eastAsia="en-IE"/>
        </w:rPr>
        <w:t>pgs</w:t>
      </w:r>
      <w:proofErr w:type="spellEnd"/>
      <w:r w:rsidRPr="00837A5E">
        <w:rPr>
          <w:rFonts w:ascii="Times New Roman" w:eastAsia="Times New Roman" w:hAnsi="Times New Roman" w:cs="Times New Roman"/>
          <w:color w:val="000000"/>
          <w:sz w:val="27"/>
          <w:szCs w:val="27"/>
          <w:lang w:eastAsia="en-IE"/>
        </w:rPr>
        <w:t xml:space="preserve"> 191-195)</w:t>
      </w:r>
      <w:r w:rsidRPr="00837A5E">
        <w:rPr>
          <w:rFonts w:ascii="Times New Roman" w:eastAsia="Times New Roman" w:hAnsi="Times New Roman" w:cs="Times New Roman"/>
          <w:color w:val="000000"/>
          <w:sz w:val="27"/>
          <w:szCs w:val="27"/>
          <w:lang w:eastAsia="en-IE"/>
        </w:rPr>
        <w:br/>
        <w:t>the "second incompleteness theorem", Theorem XI</w:t>
      </w:r>
    </w:p>
    <w:p w:rsidR="00837A5E" w:rsidRPr="00837A5E" w:rsidRDefault="00837A5E" w:rsidP="00837A5E">
      <w:pPr>
        <w:shd w:val="clear" w:color="auto" w:fill="FFFFFF"/>
        <w:spacing w:after="75" w:line="420" w:lineRule="atLeast"/>
        <w:outlineLvl w:val="2"/>
        <w:rPr>
          <w:rFonts w:ascii="Times New Roman" w:eastAsia="Times New Roman" w:hAnsi="Times New Roman" w:cs="Times New Roman"/>
          <w:color w:val="003366"/>
          <w:sz w:val="30"/>
          <w:szCs w:val="30"/>
          <w:lang w:eastAsia="en-IE"/>
        </w:rPr>
      </w:pPr>
      <w:bookmarkStart w:id="0" w:name="Primary_sources_incl_translation"/>
      <w:bookmarkEnd w:id="0"/>
      <w:r w:rsidRPr="00837A5E">
        <w:rPr>
          <w:rFonts w:ascii="Times New Roman" w:eastAsia="Times New Roman" w:hAnsi="Times New Roman" w:cs="Times New Roman"/>
          <w:color w:val="003366"/>
          <w:sz w:val="30"/>
          <w:szCs w:val="30"/>
          <w:lang w:eastAsia="en-IE"/>
        </w:rPr>
        <w:t>Primary sources (incl. translations of the theorem)</w:t>
      </w:r>
    </w:p>
    <w:p w:rsidR="00837A5E" w:rsidRPr="00837A5E" w:rsidRDefault="00837A5E" w:rsidP="00837A5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Each of these contains a translation of the incompleteness theorem:</w:t>
      </w:r>
    </w:p>
    <w:p w:rsidR="00837A5E" w:rsidRPr="00837A5E" w:rsidRDefault="00837A5E" w:rsidP="00837A5E">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i/>
          <w:iCs/>
          <w:color w:val="000000"/>
          <w:sz w:val="27"/>
          <w:szCs w:val="27"/>
          <w:lang w:eastAsia="en-IE"/>
        </w:rPr>
        <w:t>Collected Works: Volume I: Publications 1929-1936</w:t>
      </w:r>
      <w:r w:rsidRPr="00837A5E">
        <w:rPr>
          <w:rFonts w:ascii="Times New Roman" w:eastAsia="Times New Roman" w:hAnsi="Times New Roman" w:cs="Times New Roman"/>
          <w:color w:val="000000"/>
          <w:sz w:val="27"/>
          <w:szCs w:val="27"/>
          <w:lang w:eastAsia="en-IE"/>
        </w:rPr>
        <w:t> by Kurt Gödel, Oxford University Press, 1986.</w:t>
      </w:r>
      <w:r w:rsidRPr="00837A5E">
        <w:rPr>
          <w:rFonts w:ascii="Times New Roman" w:eastAsia="Times New Roman" w:hAnsi="Times New Roman" w:cs="Times New Roman"/>
          <w:color w:val="000000"/>
          <w:sz w:val="27"/>
          <w:szCs w:val="27"/>
          <w:lang w:eastAsia="en-IE"/>
        </w:rPr>
        <w:br/>
        <w:t>This has all of Gödel's papers from his "early" period, including the completeness and incompleteness theorems, in German and in English translation. The introductions to the papers are worth reading in themselves.</w:t>
      </w:r>
      <w:r w:rsidRPr="00837A5E">
        <w:rPr>
          <w:rFonts w:ascii="Times New Roman" w:eastAsia="Times New Roman" w:hAnsi="Times New Roman" w:cs="Times New Roman"/>
          <w:color w:val="000000"/>
          <w:sz w:val="27"/>
          <w:szCs w:val="27"/>
          <w:lang w:eastAsia="en-IE"/>
        </w:rPr>
        <w:br/>
      </w:r>
      <w:r w:rsidRPr="00837A5E">
        <w:rPr>
          <w:rFonts w:ascii="Times New Roman" w:eastAsia="Times New Roman" w:hAnsi="Times New Roman" w:cs="Times New Roman"/>
          <w:b/>
          <w:bCs/>
          <w:color w:val="000000"/>
          <w:sz w:val="27"/>
          <w:szCs w:val="27"/>
          <w:lang w:eastAsia="en-IE"/>
        </w:rPr>
        <w:t>Note:</w:t>
      </w:r>
      <w:r w:rsidRPr="00837A5E">
        <w:rPr>
          <w:rFonts w:ascii="Times New Roman" w:eastAsia="Times New Roman" w:hAnsi="Times New Roman" w:cs="Times New Roman"/>
          <w:color w:val="000000"/>
          <w:sz w:val="27"/>
          <w:szCs w:val="27"/>
          <w:lang w:eastAsia="en-IE"/>
        </w:rPr>
        <w:t> this is the version we'll be working from in the lectures.</w:t>
      </w:r>
    </w:p>
    <w:p w:rsidR="00837A5E" w:rsidRPr="00837A5E" w:rsidRDefault="00837A5E" w:rsidP="00837A5E">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i/>
          <w:iCs/>
          <w:color w:val="000000"/>
          <w:sz w:val="27"/>
          <w:szCs w:val="27"/>
          <w:lang w:eastAsia="en-IE"/>
        </w:rPr>
        <w:t xml:space="preserve">From </w:t>
      </w:r>
      <w:proofErr w:type="spellStart"/>
      <w:r w:rsidRPr="00837A5E">
        <w:rPr>
          <w:rFonts w:ascii="Times New Roman" w:eastAsia="Times New Roman" w:hAnsi="Times New Roman" w:cs="Times New Roman"/>
          <w:i/>
          <w:iCs/>
          <w:color w:val="000000"/>
          <w:sz w:val="27"/>
          <w:szCs w:val="27"/>
          <w:lang w:eastAsia="en-IE"/>
        </w:rPr>
        <w:t>Frege</w:t>
      </w:r>
      <w:proofErr w:type="spellEnd"/>
      <w:r w:rsidRPr="00837A5E">
        <w:rPr>
          <w:rFonts w:ascii="Times New Roman" w:eastAsia="Times New Roman" w:hAnsi="Times New Roman" w:cs="Times New Roman"/>
          <w:i/>
          <w:iCs/>
          <w:color w:val="000000"/>
          <w:sz w:val="27"/>
          <w:szCs w:val="27"/>
          <w:lang w:eastAsia="en-IE"/>
        </w:rPr>
        <w:t xml:space="preserve"> to Gödel: A Source Book in Mathematical Logic, 1879-1931</w:t>
      </w:r>
      <w:r w:rsidRPr="00837A5E">
        <w:rPr>
          <w:rFonts w:ascii="Times New Roman" w:eastAsia="Times New Roman" w:hAnsi="Times New Roman" w:cs="Times New Roman"/>
          <w:color w:val="000000"/>
          <w:sz w:val="27"/>
          <w:szCs w:val="27"/>
          <w:lang w:eastAsia="en-IE"/>
        </w:rPr>
        <w:t xml:space="preserve">, by Jean van </w:t>
      </w:r>
      <w:proofErr w:type="spellStart"/>
      <w:r w:rsidRPr="00837A5E">
        <w:rPr>
          <w:rFonts w:ascii="Times New Roman" w:eastAsia="Times New Roman" w:hAnsi="Times New Roman" w:cs="Times New Roman"/>
          <w:color w:val="000000"/>
          <w:sz w:val="27"/>
          <w:szCs w:val="27"/>
          <w:lang w:eastAsia="en-IE"/>
        </w:rPr>
        <w:t>Heijenoort</w:t>
      </w:r>
      <w:proofErr w:type="spellEnd"/>
      <w:r w:rsidRPr="00837A5E">
        <w:rPr>
          <w:rFonts w:ascii="Times New Roman" w:eastAsia="Times New Roman" w:hAnsi="Times New Roman" w:cs="Times New Roman"/>
          <w:color w:val="000000"/>
          <w:sz w:val="27"/>
          <w:szCs w:val="27"/>
          <w:lang w:eastAsia="en-IE"/>
        </w:rPr>
        <w:t>, Harvard University Press, 2002.</w:t>
      </w:r>
      <w:r w:rsidRPr="00837A5E">
        <w:rPr>
          <w:rFonts w:ascii="Times New Roman" w:eastAsia="Times New Roman" w:hAnsi="Times New Roman" w:cs="Times New Roman"/>
          <w:color w:val="000000"/>
          <w:sz w:val="27"/>
          <w:szCs w:val="27"/>
          <w:lang w:eastAsia="en-IE"/>
        </w:rPr>
        <w:br/>
        <w:t>This is a set of original papers covering the development of modern logic </w:t>
      </w:r>
      <w:r w:rsidRPr="00837A5E">
        <w:rPr>
          <w:rFonts w:ascii="Times New Roman" w:eastAsia="Times New Roman" w:hAnsi="Times New Roman" w:cs="Times New Roman"/>
          <w:i/>
          <w:iCs/>
          <w:color w:val="000000"/>
          <w:sz w:val="27"/>
          <w:szCs w:val="27"/>
          <w:lang w:eastAsia="en-IE"/>
        </w:rPr>
        <w:t>before</w:t>
      </w:r>
      <w:r w:rsidRPr="00837A5E">
        <w:rPr>
          <w:rFonts w:ascii="Times New Roman" w:eastAsia="Times New Roman" w:hAnsi="Times New Roman" w:cs="Times New Roman"/>
          <w:color w:val="000000"/>
          <w:sz w:val="27"/>
          <w:szCs w:val="27"/>
          <w:lang w:eastAsia="en-IE"/>
        </w:rPr>
        <w:t> the incompleteness theorem, including work by Russell, Hilbert and all the others.</w:t>
      </w:r>
    </w:p>
    <w:p w:rsidR="00837A5E" w:rsidRPr="00837A5E" w:rsidRDefault="00837A5E" w:rsidP="00837A5E">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i/>
          <w:iCs/>
          <w:color w:val="000000"/>
          <w:sz w:val="27"/>
          <w:szCs w:val="27"/>
          <w:lang w:eastAsia="en-IE"/>
        </w:rPr>
        <w:t>The Undecidable: Basic Papers on Undecidable Propositions, Unsolvable Problems and Computable Functions</w:t>
      </w:r>
      <w:r w:rsidRPr="00837A5E">
        <w:rPr>
          <w:rFonts w:ascii="Times New Roman" w:eastAsia="Times New Roman" w:hAnsi="Times New Roman" w:cs="Times New Roman"/>
          <w:color w:val="000000"/>
          <w:sz w:val="27"/>
          <w:szCs w:val="27"/>
          <w:lang w:eastAsia="en-IE"/>
        </w:rPr>
        <w:t> by Martin Davis, Dover Publications, 1984.</w:t>
      </w:r>
      <w:r w:rsidRPr="00837A5E">
        <w:rPr>
          <w:rFonts w:ascii="Times New Roman" w:eastAsia="Times New Roman" w:hAnsi="Times New Roman" w:cs="Times New Roman"/>
          <w:color w:val="000000"/>
          <w:sz w:val="27"/>
          <w:szCs w:val="27"/>
          <w:lang w:eastAsia="en-IE"/>
        </w:rPr>
        <w:br/>
      </w:r>
      <w:r w:rsidRPr="00837A5E">
        <w:rPr>
          <w:rFonts w:ascii="Times New Roman" w:eastAsia="Times New Roman" w:hAnsi="Times New Roman" w:cs="Times New Roman"/>
          <w:color w:val="000000"/>
          <w:sz w:val="27"/>
          <w:szCs w:val="27"/>
          <w:lang w:eastAsia="en-IE"/>
        </w:rPr>
        <w:lastRenderedPageBreak/>
        <w:t>This is another set of original papers, this time starting with the incompleteness theorem and going </w:t>
      </w:r>
      <w:r w:rsidRPr="00837A5E">
        <w:rPr>
          <w:rFonts w:ascii="Times New Roman" w:eastAsia="Times New Roman" w:hAnsi="Times New Roman" w:cs="Times New Roman"/>
          <w:i/>
          <w:iCs/>
          <w:color w:val="000000"/>
          <w:sz w:val="27"/>
          <w:szCs w:val="27"/>
          <w:lang w:eastAsia="en-IE"/>
        </w:rPr>
        <w:t>forward</w:t>
      </w:r>
      <w:r w:rsidRPr="00837A5E">
        <w:rPr>
          <w:rFonts w:ascii="Times New Roman" w:eastAsia="Times New Roman" w:hAnsi="Times New Roman" w:cs="Times New Roman"/>
          <w:color w:val="000000"/>
          <w:sz w:val="27"/>
          <w:szCs w:val="27"/>
          <w:lang w:eastAsia="en-IE"/>
        </w:rPr>
        <w:t> to cover the main papers from the foundations of Computer Science, including works by Church and Turing.</w:t>
      </w:r>
    </w:p>
    <w:p w:rsidR="00837A5E" w:rsidRPr="00837A5E" w:rsidRDefault="00837A5E" w:rsidP="00837A5E">
      <w:pPr>
        <w:shd w:val="clear" w:color="auto" w:fill="FFFFFF"/>
        <w:spacing w:after="75" w:line="420" w:lineRule="atLeast"/>
        <w:outlineLvl w:val="2"/>
        <w:rPr>
          <w:rFonts w:ascii="Times New Roman" w:eastAsia="Times New Roman" w:hAnsi="Times New Roman" w:cs="Times New Roman"/>
          <w:color w:val="003366"/>
          <w:sz w:val="30"/>
          <w:szCs w:val="30"/>
          <w:lang w:eastAsia="en-IE"/>
        </w:rPr>
      </w:pPr>
      <w:bookmarkStart w:id="1" w:name="Secondary_sources_on_line"/>
      <w:bookmarkEnd w:id="1"/>
      <w:r w:rsidRPr="00837A5E">
        <w:rPr>
          <w:rFonts w:ascii="Times New Roman" w:eastAsia="Times New Roman" w:hAnsi="Times New Roman" w:cs="Times New Roman"/>
          <w:color w:val="003366"/>
          <w:sz w:val="30"/>
          <w:szCs w:val="30"/>
          <w:lang w:eastAsia="en-IE"/>
        </w:rPr>
        <w:t>Secondary sources - on-line</w:t>
      </w:r>
    </w:p>
    <w:p w:rsidR="00837A5E" w:rsidRPr="00837A5E" w:rsidRDefault="00837A5E" w:rsidP="00837A5E">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Wikipedia: </w:t>
      </w:r>
      <w:hyperlink r:id="rId9" w:tgtFrame="_blank" w:history="1">
        <w:r w:rsidRPr="00837A5E">
          <w:rPr>
            <w:rFonts w:ascii="Times New Roman" w:eastAsia="Times New Roman" w:hAnsi="Times New Roman" w:cs="Times New Roman"/>
            <w:color w:val="003366"/>
            <w:sz w:val="27"/>
            <w:szCs w:val="27"/>
            <w:u w:val="single"/>
            <w:lang w:eastAsia="en-IE"/>
          </w:rPr>
          <w:t>Gödel's Incompleteness theorems</w:t>
        </w:r>
      </w:hyperlink>
    </w:p>
    <w:p w:rsidR="00837A5E" w:rsidRPr="00837A5E" w:rsidRDefault="00837A5E" w:rsidP="00837A5E">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The </w:t>
      </w:r>
      <w:r w:rsidRPr="00837A5E">
        <w:rPr>
          <w:rFonts w:ascii="Times New Roman" w:eastAsia="Times New Roman" w:hAnsi="Times New Roman" w:cs="Times New Roman"/>
          <w:i/>
          <w:iCs/>
          <w:color w:val="000000"/>
          <w:sz w:val="27"/>
          <w:szCs w:val="27"/>
          <w:lang w:eastAsia="en-IE"/>
        </w:rPr>
        <w:t xml:space="preserve">Stanford </w:t>
      </w:r>
      <w:proofErr w:type="spellStart"/>
      <w:r w:rsidRPr="00837A5E">
        <w:rPr>
          <w:rFonts w:ascii="Times New Roman" w:eastAsia="Times New Roman" w:hAnsi="Times New Roman" w:cs="Times New Roman"/>
          <w:i/>
          <w:iCs/>
          <w:color w:val="000000"/>
          <w:sz w:val="27"/>
          <w:szCs w:val="27"/>
          <w:lang w:eastAsia="en-IE"/>
        </w:rPr>
        <w:t>Encyclopedia</w:t>
      </w:r>
      <w:proofErr w:type="spellEnd"/>
      <w:r w:rsidRPr="00837A5E">
        <w:rPr>
          <w:rFonts w:ascii="Times New Roman" w:eastAsia="Times New Roman" w:hAnsi="Times New Roman" w:cs="Times New Roman"/>
          <w:i/>
          <w:iCs/>
          <w:color w:val="000000"/>
          <w:sz w:val="27"/>
          <w:szCs w:val="27"/>
          <w:lang w:eastAsia="en-IE"/>
        </w:rPr>
        <w:t xml:space="preserve"> of Philosophy</w:t>
      </w:r>
      <w:r w:rsidRPr="00837A5E">
        <w:rPr>
          <w:rFonts w:ascii="Times New Roman" w:eastAsia="Times New Roman" w:hAnsi="Times New Roman" w:cs="Times New Roman"/>
          <w:color w:val="000000"/>
          <w:sz w:val="27"/>
          <w:szCs w:val="27"/>
          <w:lang w:eastAsia="en-IE"/>
        </w:rPr>
        <w:t> (SEP) is generally good as a more academic reference than Wikipedia: see their entry on </w:t>
      </w:r>
      <w:hyperlink r:id="rId10" w:tgtFrame="_blank" w:history="1">
        <w:r w:rsidRPr="00837A5E">
          <w:rPr>
            <w:rFonts w:ascii="Times New Roman" w:eastAsia="Times New Roman" w:hAnsi="Times New Roman" w:cs="Times New Roman"/>
            <w:color w:val="003366"/>
            <w:sz w:val="27"/>
            <w:szCs w:val="27"/>
            <w:u w:val="single"/>
            <w:lang w:eastAsia="en-IE"/>
          </w:rPr>
          <w:t>Kurt Gödel</w:t>
        </w:r>
      </w:hyperlink>
    </w:p>
    <w:p w:rsidR="00837A5E" w:rsidRPr="00837A5E" w:rsidRDefault="00837A5E" w:rsidP="00837A5E">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 xml:space="preserve">A video lecture by Professor Mark </w:t>
      </w:r>
      <w:proofErr w:type="spellStart"/>
      <w:r w:rsidRPr="00837A5E">
        <w:rPr>
          <w:rFonts w:ascii="Times New Roman" w:eastAsia="Times New Roman" w:hAnsi="Times New Roman" w:cs="Times New Roman"/>
          <w:color w:val="000000"/>
          <w:sz w:val="27"/>
          <w:szCs w:val="27"/>
          <w:lang w:eastAsia="en-IE"/>
        </w:rPr>
        <w:t>Colyvan</w:t>
      </w:r>
      <w:proofErr w:type="spellEnd"/>
      <w:r w:rsidRPr="00837A5E">
        <w:rPr>
          <w:rFonts w:ascii="Times New Roman" w:eastAsia="Times New Roman" w:hAnsi="Times New Roman" w:cs="Times New Roman"/>
          <w:color w:val="000000"/>
          <w:sz w:val="27"/>
          <w:szCs w:val="27"/>
          <w:lang w:eastAsia="en-IE"/>
        </w:rPr>
        <w:t xml:space="preserve"> of the Sydney Centre for the Foundations of Science on </w:t>
      </w:r>
      <w:r w:rsidRPr="00837A5E">
        <w:rPr>
          <w:rFonts w:ascii="Times New Roman" w:eastAsia="Times New Roman" w:hAnsi="Times New Roman" w:cs="Times New Roman"/>
          <w:i/>
          <w:iCs/>
          <w:color w:val="000000"/>
          <w:sz w:val="27"/>
          <w:szCs w:val="27"/>
          <w:lang w:eastAsia="en-IE"/>
        </w:rPr>
        <w:t>Kurt Gödel and the limits of mathematics</w:t>
      </w:r>
      <w:r w:rsidRPr="00837A5E">
        <w:rPr>
          <w:rFonts w:ascii="Times New Roman" w:eastAsia="Times New Roman" w:hAnsi="Times New Roman" w:cs="Times New Roman"/>
          <w:color w:val="000000"/>
          <w:sz w:val="27"/>
          <w:szCs w:val="27"/>
          <w:lang w:eastAsia="en-IE"/>
        </w:rPr>
        <w:t>: </w:t>
      </w:r>
      <w:hyperlink r:id="rId11" w:tgtFrame="_blank" w:history="1">
        <w:r w:rsidRPr="00837A5E">
          <w:rPr>
            <w:rFonts w:ascii="Times New Roman" w:eastAsia="Times New Roman" w:hAnsi="Times New Roman" w:cs="Times New Roman"/>
            <w:color w:val="003366"/>
            <w:sz w:val="27"/>
            <w:szCs w:val="27"/>
            <w:u w:val="single"/>
            <w:lang w:eastAsia="en-IE"/>
          </w:rPr>
          <w:t xml:space="preserve">Part 1 (24 </w:t>
        </w:r>
        <w:proofErr w:type="spellStart"/>
        <w:r w:rsidRPr="00837A5E">
          <w:rPr>
            <w:rFonts w:ascii="Times New Roman" w:eastAsia="Times New Roman" w:hAnsi="Times New Roman" w:cs="Times New Roman"/>
            <w:color w:val="003366"/>
            <w:sz w:val="27"/>
            <w:szCs w:val="27"/>
            <w:u w:val="single"/>
            <w:lang w:eastAsia="en-IE"/>
          </w:rPr>
          <w:t>mins</w:t>
        </w:r>
        <w:proofErr w:type="spellEnd"/>
        <w:r w:rsidRPr="00837A5E">
          <w:rPr>
            <w:rFonts w:ascii="Times New Roman" w:eastAsia="Times New Roman" w:hAnsi="Times New Roman" w:cs="Times New Roman"/>
            <w:color w:val="003366"/>
            <w:sz w:val="27"/>
            <w:szCs w:val="27"/>
            <w:u w:val="single"/>
            <w:lang w:eastAsia="en-IE"/>
          </w:rPr>
          <w:t>)</w:t>
        </w:r>
      </w:hyperlink>
      <w:r w:rsidRPr="00837A5E">
        <w:rPr>
          <w:rFonts w:ascii="Times New Roman" w:eastAsia="Times New Roman" w:hAnsi="Times New Roman" w:cs="Times New Roman"/>
          <w:color w:val="000000"/>
          <w:sz w:val="27"/>
          <w:szCs w:val="27"/>
          <w:lang w:eastAsia="en-IE"/>
        </w:rPr>
        <w:t>, </w:t>
      </w:r>
      <w:hyperlink r:id="rId12" w:tgtFrame="_blank" w:history="1">
        <w:r w:rsidRPr="00837A5E">
          <w:rPr>
            <w:rFonts w:ascii="Times New Roman" w:eastAsia="Times New Roman" w:hAnsi="Times New Roman" w:cs="Times New Roman"/>
            <w:color w:val="003366"/>
            <w:sz w:val="27"/>
            <w:szCs w:val="27"/>
            <w:u w:val="single"/>
            <w:lang w:eastAsia="en-IE"/>
          </w:rPr>
          <w:t xml:space="preserve">Part 2 (21 </w:t>
        </w:r>
        <w:proofErr w:type="spellStart"/>
        <w:r w:rsidRPr="00837A5E">
          <w:rPr>
            <w:rFonts w:ascii="Times New Roman" w:eastAsia="Times New Roman" w:hAnsi="Times New Roman" w:cs="Times New Roman"/>
            <w:color w:val="003366"/>
            <w:sz w:val="27"/>
            <w:szCs w:val="27"/>
            <w:u w:val="single"/>
            <w:lang w:eastAsia="en-IE"/>
          </w:rPr>
          <w:t>mins</w:t>
        </w:r>
        <w:proofErr w:type="spellEnd"/>
        <w:r w:rsidRPr="00837A5E">
          <w:rPr>
            <w:rFonts w:ascii="Times New Roman" w:eastAsia="Times New Roman" w:hAnsi="Times New Roman" w:cs="Times New Roman"/>
            <w:color w:val="003366"/>
            <w:sz w:val="27"/>
            <w:szCs w:val="27"/>
            <w:u w:val="single"/>
            <w:lang w:eastAsia="en-IE"/>
          </w:rPr>
          <w:t>)</w:t>
        </w:r>
      </w:hyperlink>
    </w:p>
    <w:p w:rsidR="00837A5E" w:rsidRPr="00837A5E" w:rsidRDefault="00837A5E" w:rsidP="00837A5E">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The April 2006 </w:t>
      </w:r>
      <w:r w:rsidRPr="00837A5E">
        <w:rPr>
          <w:rFonts w:ascii="Times New Roman" w:eastAsia="Times New Roman" w:hAnsi="Times New Roman" w:cs="Times New Roman"/>
          <w:i/>
          <w:iCs/>
          <w:color w:val="000000"/>
          <w:sz w:val="27"/>
          <w:szCs w:val="27"/>
          <w:lang w:eastAsia="en-IE"/>
        </w:rPr>
        <w:t>Notices of the American Mathematical Society</w:t>
      </w:r>
      <w:r w:rsidRPr="00837A5E">
        <w:rPr>
          <w:rFonts w:ascii="Times New Roman" w:eastAsia="Times New Roman" w:hAnsi="Times New Roman" w:cs="Times New Roman"/>
          <w:color w:val="000000"/>
          <w:sz w:val="27"/>
          <w:szCs w:val="27"/>
          <w:lang w:eastAsia="en-IE"/>
        </w:rPr>
        <w:t> was </w:t>
      </w:r>
      <w:hyperlink r:id="rId13" w:tgtFrame="_blank" w:history="1">
        <w:r w:rsidRPr="00837A5E">
          <w:rPr>
            <w:rFonts w:ascii="Times New Roman" w:eastAsia="Times New Roman" w:hAnsi="Times New Roman" w:cs="Times New Roman"/>
            <w:color w:val="003366"/>
            <w:sz w:val="27"/>
            <w:szCs w:val="27"/>
            <w:u w:val="single"/>
            <w:lang w:eastAsia="en-IE"/>
          </w:rPr>
          <w:t>a special issue on Gödel</w:t>
        </w:r>
      </w:hyperlink>
      <w:r w:rsidRPr="00837A5E">
        <w:rPr>
          <w:rFonts w:ascii="Times New Roman" w:eastAsia="Times New Roman" w:hAnsi="Times New Roman" w:cs="Times New Roman"/>
          <w:color w:val="000000"/>
          <w:sz w:val="27"/>
          <w:szCs w:val="27"/>
          <w:lang w:eastAsia="en-IE"/>
        </w:rPr>
        <w:t> with a number of nice articles and photos</w:t>
      </w:r>
    </w:p>
    <w:p w:rsidR="00837A5E" w:rsidRPr="00837A5E" w:rsidRDefault="00837A5E" w:rsidP="00837A5E">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Peter Smith maintains an on-line blog called </w:t>
      </w:r>
      <w:hyperlink r:id="rId14" w:tgtFrame="_blank" w:history="1">
        <w:r w:rsidRPr="00837A5E">
          <w:rPr>
            <w:rFonts w:ascii="Times New Roman" w:eastAsia="Times New Roman" w:hAnsi="Times New Roman" w:cs="Times New Roman"/>
            <w:color w:val="003366"/>
            <w:sz w:val="27"/>
            <w:szCs w:val="27"/>
            <w:u w:val="single"/>
            <w:lang w:eastAsia="en-IE"/>
          </w:rPr>
          <w:t>Logic Matters</w:t>
        </w:r>
      </w:hyperlink>
      <w:r w:rsidRPr="00837A5E">
        <w:rPr>
          <w:rFonts w:ascii="Times New Roman" w:eastAsia="Times New Roman" w:hAnsi="Times New Roman" w:cs="Times New Roman"/>
          <w:color w:val="000000"/>
          <w:sz w:val="27"/>
          <w:szCs w:val="27"/>
          <w:lang w:eastAsia="en-IE"/>
        </w:rPr>
        <w:t> that covers issues related to the theorem, including </w:t>
      </w:r>
      <w:hyperlink r:id="rId15" w:tgtFrame="_blank" w:history="1">
        <w:r w:rsidRPr="00837A5E">
          <w:rPr>
            <w:rFonts w:ascii="Times New Roman" w:eastAsia="Times New Roman" w:hAnsi="Times New Roman" w:cs="Times New Roman"/>
            <w:color w:val="003366"/>
            <w:sz w:val="27"/>
            <w:szCs w:val="27"/>
            <w:u w:val="single"/>
            <w:lang w:eastAsia="en-IE"/>
          </w:rPr>
          <w:t>Gödel Without Tears</w:t>
        </w:r>
      </w:hyperlink>
    </w:p>
    <w:p w:rsidR="00837A5E" w:rsidRPr="00837A5E" w:rsidRDefault="00837A5E" w:rsidP="00837A5E">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For the historical context of the theorem, try </w:t>
      </w:r>
      <w:hyperlink r:id="rId16" w:tgtFrame="_blank" w:history="1">
        <w:r w:rsidRPr="00837A5E">
          <w:rPr>
            <w:rFonts w:ascii="Times New Roman" w:eastAsia="Times New Roman" w:hAnsi="Times New Roman" w:cs="Times New Roman"/>
            <w:color w:val="003366"/>
            <w:sz w:val="27"/>
            <w:szCs w:val="27"/>
            <w:u w:val="single"/>
            <w:lang w:eastAsia="en-IE"/>
          </w:rPr>
          <w:t>On the development of logic between the two world wars</w:t>
        </w:r>
      </w:hyperlink>
      <w:r w:rsidRPr="00837A5E">
        <w:rPr>
          <w:rFonts w:ascii="Times New Roman" w:eastAsia="Times New Roman" w:hAnsi="Times New Roman" w:cs="Times New Roman"/>
          <w:color w:val="000000"/>
          <w:sz w:val="27"/>
          <w:szCs w:val="27"/>
          <w:lang w:eastAsia="en-IE"/>
        </w:rPr>
        <w:t> by Ivor Grattan-Guinness, from </w:t>
      </w:r>
      <w:r w:rsidRPr="00837A5E">
        <w:rPr>
          <w:rFonts w:ascii="Times New Roman" w:eastAsia="Times New Roman" w:hAnsi="Times New Roman" w:cs="Times New Roman"/>
          <w:i/>
          <w:iCs/>
          <w:color w:val="000000"/>
          <w:sz w:val="27"/>
          <w:szCs w:val="27"/>
          <w:lang w:eastAsia="en-IE"/>
        </w:rPr>
        <w:t>The American Mathematical Monthly</w:t>
      </w:r>
      <w:r w:rsidRPr="00837A5E">
        <w:rPr>
          <w:rFonts w:ascii="Times New Roman" w:eastAsia="Times New Roman" w:hAnsi="Times New Roman" w:cs="Times New Roman"/>
          <w:color w:val="000000"/>
          <w:sz w:val="27"/>
          <w:szCs w:val="27"/>
          <w:lang w:eastAsia="en-IE"/>
        </w:rPr>
        <w:t>, Vol. 88, No. 7 (Aug. - Sep., 1981), pp. 495-509.</w:t>
      </w:r>
      <w:r w:rsidRPr="00837A5E">
        <w:rPr>
          <w:rFonts w:ascii="Times New Roman" w:eastAsia="Times New Roman" w:hAnsi="Times New Roman" w:cs="Times New Roman"/>
          <w:color w:val="000000"/>
          <w:sz w:val="27"/>
          <w:szCs w:val="27"/>
          <w:lang w:eastAsia="en-IE"/>
        </w:rPr>
        <w:br/>
        <w:t>(Accessible from within NUIM)</w:t>
      </w:r>
    </w:p>
    <w:p w:rsidR="00837A5E" w:rsidRPr="00837A5E" w:rsidRDefault="00837A5E" w:rsidP="00837A5E">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hyperlink r:id="rId17" w:tgtFrame="_blank" w:history="1">
        <w:r w:rsidRPr="00837A5E">
          <w:rPr>
            <w:rFonts w:ascii="Times New Roman" w:eastAsia="Times New Roman" w:hAnsi="Times New Roman" w:cs="Times New Roman"/>
            <w:color w:val="003366"/>
            <w:sz w:val="27"/>
            <w:szCs w:val="27"/>
            <w:u w:val="single"/>
            <w:lang w:eastAsia="en-IE"/>
          </w:rPr>
          <w:t>The Gödel theorem</w:t>
        </w:r>
      </w:hyperlink>
      <w:r w:rsidRPr="00837A5E">
        <w:rPr>
          <w:rFonts w:ascii="Times New Roman" w:eastAsia="Times New Roman" w:hAnsi="Times New Roman" w:cs="Times New Roman"/>
          <w:color w:val="000000"/>
          <w:sz w:val="27"/>
          <w:szCs w:val="27"/>
          <w:lang w:eastAsia="en-IE"/>
        </w:rPr>
        <w:t> by Norwood Russell Hanson, </w:t>
      </w:r>
      <w:r w:rsidRPr="00837A5E">
        <w:rPr>
          <w:rFonts w:ascii="Times New Roman" w:eastAsia="Times New Roman" w:hAnsi="Times New Roman" w:cs="Times New Roman"/>
          <w:i/>
          <w:iCs/>
          <w:color w:val="000000"/>
          <w:sz w:val="27"/>
          <w:szCs w:val="27"/>
          <w:lang w:eastAsia="en-IE"/>
        </w:rPr>
        <w:t>Notre Dame J. Formal Logic</w:t>
      </w:r>
      <w:r w:rsidRPr="00837A5E">
        <w:rPr>
          <w:rFonts w:ascii="Times New Roman" w:eastAsia="Times New Roman" w:hAnsi="Times New Roman" w:cs="Times New Roman"/>
          <w:color w:val="000000"/>
          <w:sz w:val="27"/>
          <w:szCs w:val="27"/>
          <w:lang w:eastAsia="en-IE"/>
        </w:rPr>
        <w:t> Volume 2, Number 2 (1961), 94-110.</w:t>
      </w:r>
    </w:p>
    <w:p w:rsidR="00837A5E" w:rsidRPr="00837A5E" w:rsidRDefault="00837A5E" w:rsidP="00837A5E">
      <w:pPr>
        <w:shd w:val="clear" w:color="auto" w:fill="FFFFFF"/>
        <w:spacing w:after="75" w:line="420" w:lineRule="atLeast"/>
        <w:outlineLvl w:val="2"/>
        <w:rPr>
          <w:rFonts w:ascii="Times New Roman" w:eastAsia="Times New Roman" w:hAnsi="Times New Roman" w:cs="Times New Roman"/>
          <w:color w:val="003366"/>
          <w:sz w:val="30"/>
          <w:szCs w:val="30"/>
          <w:lang w:eastAsia="en-IE"/>
        </w:rPr>
      </w:pPr>
      <w:bookmarkStart w:id="2" w:name="Secondary_sources_paper"/>
      <w:bookmarkEnd w:id="2"/>
      <w:r w:rsidRPr="00837A5E">
        <w:rPr>
          <w:rFonts w:ascii="Times New Roman" w:eastAsia="Times New Roman" w:hAnsi="Times New Roman" w:cs="Times New Roman"/>
          <w:color w:val="003366"/>
          <w:sz w:val="30"/>
          <w:szCs w:val="30"/>
          <w:lang w:eastAsia="en-IE"/>
        </w:rPr>
        <w:t>Secondary sources - paper</w:t>
      </w:r>
    </w:p>
    <w:p w:rsidR="00837A5E" w:rsidRPr="00837A5E" w:rsidRDefault="00837A5E" w:rsidP="00837A5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These books are </w:t>
      </w:r>
      <w:r w:rsidRPr="00837A5E">
        <w:rPr>
          <w:rFonts w:ascii="Times New Roman" w:eastAsia="Times New Roman" w:hAnsi="Times New Roman" w:cs="Times New Roman"/>
          <w:i/>
          <w:iCs/>
          <w:color w:val="000000"/>
          <w:sz w:val="27"/>
          <w:szCs w:val="27"/>
          <w:lang w:eastAsia="en-IE"/>
        </w:rPr>
        <w:t>about</w:t>
      </w:r>
      <w:r w:rsidRPr="00837A5E">
        <w:rPr>
          <w:rFonts w:ascii="Times New Roman" w:eastAsia="Times New Roman" w:hAnsi="Times New Roman" w:cs="Times New Roman"/>
          <w:color w:val="000000"/>
          <w:sz w:val="27"/>
          <w:szCs w:val="27"/>
          <w:lang w:eastAsia="en-IE"/>
        </w:rPr>
        <w:t> the theorem, but do not contain an actual copy of the text itself</w:t>
      </w:r>
    </w:p>
    <w:p w:rsidR="00837A5E" w:rsidRPr="00837A5E" w:rsidRDefault="00837A5E" w:rsidP="00837A5E">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i/>
          <w:iCs/>
          <w:color w:val="000000"/>
          <w:sz w:val="27"/>
          <w:szCs w:val="27"/>
          <w:lang w:eastAsia="en-IE"/>
        </w:rPr>
        <w:t>Engines of Logic: Mathematicians and the Origin of the Computer</w:t>
      </w:r>
      <w:r w:rsidRPr="00837A5E">
        <w:rPr>
          <w:rFonts w:ascii="Times New Roman" w:eastAsia="Times New Roman" w:hAnsi="Times New Roman" w:cs="Times New Roman"/>
          <w:color w:val="000000"/>
          <w:sz w:val="27"/>
          <w:szCs w:val="27"/>
          <w:lang w:eastAsia="en-IE"/>
        </w:rPr>
        <w:t> by Martin Davis, W. W. Norton &amp; Company, 2002.</w:t>
      </w:r>
      <w:r w:rsidRPr="00837A5E">
        <w:rPr>
          <w:rFonts w:ascii="Times New Roman" w:eastAsia="Times New Roman" w:hAnsi="Times New Roman" w:cs="Times New Roman"/>
          <w:color w:val="000000"/>
          <w:sz w:val="27"/>
          <w:szCs w:val="27"/>
          <w:lang w:eastAsia="en-IE"/>
        </w:rPr>
        <w:br/>
        <w:t>This presents a light and readable narrative history of the development of modern Computer Science "from Leibniz to Turing". (This book has also been published under the title "The Universal Computer").</w:t>
      </w:r>
    </w:p>
    <w:p w:rsidR="00837A5E" w:rsidRPr="00837A5E" w:rsidRDefault="00837A5E" w:rsidP="00837A5E">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i/>
          <w:iCs/>
          <w:color w:val="000000"/>
          <w:sz w:val="27"/>
          <w:szCs w:val="27"/>
          <w:lang w:eastAsia="en-IE"/>
        </w:rPr>
        <w:t>Gödel's Proof</w:t>
      </w:r>
      <w:r w:rsidRPr="00837A5E">
        <w:rPr>
          <w:rFonts w:ascii="Times New Roman" w:eastAsia="Times New Roman" w:hAnsi="Times New Roman" w:cs="Times New Roman"/>
          <w:color w:val="000000"/>
          <w:sz w:val="27"/>
          <w:szCs w:val="27"/>
          <w:lang w:eastAsia="en-IE"/>
        </w:rPr>
        <w:t> by Ernest Nagel and James Newman, NYU Press, 2008.</w:t>
      </w:r>
      <w:r w:rsidRPr="00837A5E">
        <w:rPr>
          <w:rFonts w:ascii="Times New Roman" w:eastAsia="Times New Roman" w:hAnsi="Times New Roman" w:cs="Times New Roman"/>
          <w:color w:val="000000"/>
          <w:sz w:val="27"/>
          <w:szCs w:val="27"/>
          <w:lang w:eastAsia="en-IE"/>
        </w:rPr>
        <w:br/>
        <w:t>A short rehearsal of the main points of the incompleteness theorem without getting bogged down in too much detail.</w:t>
      </w:r>
    </w:p>
    <w:p w:rsidR="00837A5E" w:rsidRPr="00837A5E" w:rsidRDefault="00837A5E" w:rsidP="00837A5E">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i/>
          <w:iCs/>
          <w:color w:val="000000"/>
          <w:sz w:val="27"/>
          <w:szCs w:val="27"/>
          <w:lang w:eastAsia="en-IE"/>
        </w:rPr>
        <w:t>Gödel, Escher, Bach: An Eternal Golden Braid</w:t>
      </w:r>
      <w:r w:rsidRPr="00837A5E">
        <w:rPr>
          <w:rFonts w:ascii="Times New Roman" w:eastAsia="Times New Roman" w:hAnsi="Times New Roman" w:cs="Times New Roman"/>
          <w:color w:val="000000"/>
          <w:sz w:val="27"/>
          <w:szCs w:val="27"/>
          <w:lang w:eastAsia="en-IE"/>
        </w:rPr>
        <w:t> by Douglas R Hofstadter, Penguin, 2000</w:t>
      </w:r>
      <w:r w:rsidRPr="00837A5E">
        <w:rPr>
          <w:rFonts w:ascii="Times New Roman" w:eastAsia="Times New Roman" w:hAnsi="Times New Roman" w:cs="Times New Roman"/>
          <w:color w:val="000000"/>
          <w:sz w:val="27"/>
          <w:szCs w:val="27"/>
          <w:lang w:eastAsia="en-IE"/>
        </w:rPr>
        <w:br/>
        <w:t>This is a very roundabout treatment of the topic with an AI sub-theme; amusing if you have time on your hands.</w:t>
      </w:r>
    </w:p>
    <w:p w:rsidR="00837A5E" w:rsidRPr="00837A5E" w:rsidRDefault="00837A5E" w:rsidP="00837A5E">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i/>
          <w:iCs/>
          <w:color w:val="000000"/>
          <w:sz w:val="27"/>
          <w:szCs w:val="27"/>
          <w:lang w:eastAsia="en-IE"/>
        </w:rPr>
        <w:lastRenderedPageBreak/>
        <w:t>Gödel's Theorem: An Incomplete Guide to Its Use and Abuse</w:t>
      </w:r>
      <w:r w:rsidRPr="00837A5E">
        <w:rPr>
          <w:rFonts w:ascii="Times New Roman" w:eastAsia="Times New Roman" w:hAnsi="Times New Roman" w:cs="Times New Roman"/>
          <w:color w:val="000000"/>
          <w:sz w:val="27"/>
          <w:szCs w:val="27"/>
          <w:lang w:eastAsia="en-IE"/>
        </w:rPr>
        <w:t xml:space="preserve"> by </w:t>
      </w:r>
      <w:proofErr w:type="spellStart"/>
      <w:r w:rsidRPr="00837A5E">
        <w:rPr>
          <w:rFonts w:ascii="Times New Roman" w:eastAsia="Times New Roman" w:hAnsi="Times New Roman" w:cs="Times New Roman"/>
          <w:color w:val="000000"/>
          <w:sz w:val="27"/>
          <w:szCs w:val="27"/>
          <w:lang w:eastAsia="en-IE"/>
        </w:rPr>
        <w:t>Torkel</w:t>
      </w:r>
      <w:proofErr w:type="spellEnd"/>
      <w:r w:rsidRPr="00837A5E">
        <w:rPr>
          <w:rFonts w:ascii="Times New Roman" w:eastAsia="Times New Roman" w:hAnsi="Times New Roman" w:cs="Times New Roman"/>
          <w:color w:val="000000"/>
          <w:sz w:val="27"/>
          <w:szCs w:val="27"/>
          <w:lang w:eastAsia="en-IE"/>
        </w:rPr>
        <w:t xml:space="preserve"> </w:t>
      </w:r>
      <w:proofErr w:type="spellStart"/>
      <w:r w:rsidRPr="00837A5E">
        <w:rPr>
          <w:rFonts w:ascii="Times New Roman" w:eastAsia="Times New Roman" w:hAnsi="Times New Roman" w:cs="Times New Roman"/>
          <w:color w:val="000000"/>
          <w:sz w:val="27"/>
          <w:szCs w:val="27"/>
          <w:lang w:eastAsia="en-IE"/>
        </w:rPr>
        <w:t>Franzén</w:t>
      </w:r>
      <w:proofErr w:type="spellEnd"/>
      <w:r w:rsidRPr="00837A5E">
        <w:rPr>
          <w:rFonts w:ascii="Times New Roman" w:eastAsia="Times New Roman" w:hAnsi="Times New Roman" w:cs="Times New Roman"/>
          <w:color w:val="000000"/>
          <w:sz w:val="27"/>
          <w:szCs w:val="27"/>
          <w:lang w:eastAsia="en-IE"/>
        </w:rPr>
        <w:t>, A.K. Peters Ltd., 2005.</w:t>
      </w:r>
      <w:r w:rsidRPr="00837A5E">
        <w:rPr>
          <w:rFonts w:ascii="Times New Roman" w:eastAsia="Times New Roman" w:hAnsi="Times New Roman" w:cs="Times New Roman"/>
          <w:color w:val="000000"/>
          <w:sz w:val="27"/>
          <w:szCs w:val="27"/>
          <w:lang w:eastAsia="en-IE"/>
        </w:rPr>
        <w:br/>
        <w:t>As the title suggests this book's focus is on what Gödel's theorem means in a wider context - also has a useful comparison with Gödel's </w:t>
      </w:r>
      <w:r w:rsidRPr="00837A5E">
        <w:rPr>
          <w:rFonts w:ascii="Times New Roman" w:eastAsia="Times New Roman" w:hAnsi="Times New Roman" w:cs="Times New Roman"/>
          <w:i/>
          <w:iCs/>
          <w:color w:val="000000"/>
          <w:sz w:val="27"/>
          <w:szCs w:val="27"/>
          <w:lang w:eastAsia="en-IE"/>
        </w:rPr>
        <w:t>completeness</w:t>
      </w:r>
      <w:r w:rsidRPr="00837A5E">
        <w:rPr>
          <w:rFonts w:ascii="Times New Roman" w:eastAsia="Times New Roman" w:hAnsi="Times New Roman" w:cs="Times New Roman"/>
          <w:color w:val="000000"/>
          <w:sz w:val="27"/>
          <w:szCs w:val="27"/>
          <w:lang w:eastAsia="en-IE"/>
        </w:rPr>
        <w:t> theorem.</w:t>
      </w:r>
    </w:p>
    <w:p w:rsidR="00837A5E" w:rsidRPr="00837A5E" w:rsidRDefault="00837A5E" w:rsidP="00837A5E">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i/>
          <w:iCs/>
          <w:color w:val="000000"/>
          <w:sz w:val="27"/>
          <w:szCs w:val="27"/>
          <w:lang w:eastAsia="en-IE"/>
        </w:rPr>
        <w:t>An Introduction to Gödel's Theorems</w:t>
      </w:r>
      <w:r w:rsidRPr="00837A5E">
        <w:rPr>
          <w:rFonts w:ascii="Times New Roman" w:eastAsia="Times New Roman" w:hAnsi="Times New Roman" w:cs="Times New Roman"/>
          <w:color w:val="000000"/>
          <w:sz w:val="27"/>
          <w:szCs w:val="27"/>
          <w:lang w:eastAsia="en-IE"/>
        </w:rPr>
        <w:t> by Peter Smith, Cambridge University Press, 2007.</w:t>
      </w:r>
      <w:r w:rsidRPr="00837A5E">
        <w:rPr>
          <w:rFonts w:ascii="Times New Roman" w:eastAsia="Times New Roman" w:hAnsi="Times New Roman" w:cs="Times New Roman"/>
          <w:color w:val="000000"/>
          <w:sz w:val="27"/>
          <w:szCs w:val="27"/>
          <w:lang w:eastAsia="en-IE"/>
        </w:rPr>
        <w:br/>
        <w:t>A comprehensive step-by-step guide: basically a whole course designed around the theorems.</w:t>
      </w:r>
    </w:p>
    <w:p w:rsidR="00837A5E" w:rsidRPr="00837A5E" w:rsidRDefault="00837A5E" w:rsidP="00837A5E">
      <w:pPr>
        <w:shd w:val="clear" w:color="auto" w:fill="FFFFFF"/>
        <w:spacing w:before="150" w:after="75" w:line="378" w:lineRule="atLeast"/>
        <w:outlineLvl w:val="3"/>
        <w:rPr>
          <w:rFonts w:ascii="Times New Roman" w:eastAsia="Times New Roman" w:hAnsi="Times New Roman" w:cs="Times New Roman"/>
          <w:color w:val="003366"/>
          <w:sz w:val="27"/>
          <w:szCs w:val="27"/>
          <w:lang w:eastAsia="en-IE"/>
        </w:rPr>
      </w:pPr>
      <w:bookmarkStart w:id="3" w:name="A_note_on_page_numbers"/>
      <w:bookmarkEnd w:id="3"/>
      <w:r w:rsidRPr="00837A5E">
        <w:rPr>
          <w:rFonts w:ascii="Times New Roman" w:eastAsia="Times New Roman" w:hAnsi="Times New Roman" w:cs="Times New Roman"/>
          <w:color w:val="003366"/>
          <w:sz w:val="27"/>
          <w:szCs w:val="27"/>
          <w:lang w:eastAsia="en-IE"/>
        </w:rPr>
        <w:t>A note on page numbers</w:t>
      </w:r>
    </w:p>
    <w:p w:rsidR="00837A5E" w:rsidRPr="00837A5E" w:rsidRDefault="00837A5E" w:rsidP="00837A5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In what follows, page references refer to the page numbers in </w:t>
      </w:r>
      <w:r w:rsidRPr="00837A5E">
        <w:rPr>
          <w:rFonts w:ascii="Times New Roman" w:eastAsia="Times New Roman" w:hAnsi="Times New Roman" w:cs="Times New Roman"/>
          <w:i/>
          <w:iCs/>
          <w:color w:val="000000"/>
          <w:sz w:val="27"/>
          <w:szCs w:val="27"/>
          <w:lang w:eastAsia="en-IE"/>
        </w:rPr>
        <w:t>Collected Works, Vol 1</w:t>
      </w:r>
      <w:r w:rsidRPr="00837A5E">
        <w:rPr>
          <w:rFonts w:ascii="Times New Roman" w:eastAsia="Times New Roman" w:hAnsi="Times New Roman" w:cs="Times New Roman"/>
          <w:color w:val="000000"/>
          <w:sz w:val="27"/>
          <w:szCs w:val="27"/>
          <w:lang w:eastAsia="en-IE"/>
        </w:rPr>
        <w:t>. This is a translation, with the German on even page numbers and the English on odd pages: hence page references here for Gödel's paper will always be for </w:t>
      </w:r>
      <w:r w:rsidRPr="00837A5E">
        <w:rPr>
          <w:rFonts w:ascii="Times New Roman" w:eastAsia="Times New Roman" w:hAnsi="Times New Roman" w:cs="Times New Roman"/>
          <w:i/>
          <w:iCs/>
          <w:color w:val="000000"/>
          <w:sz w:val="27"/>
          <w:szCs w:val="27"/>
          <w:lang w:eastAsia="en-IE"/>
        </w:rPr>
        <w:t>odd</w:t>
      </w:r>
      <w:r w:rsidRPr="00837A5E">
        <w:rPr>
          <w:rFonts w:ascii="Times New Roman" w:eastAsia="Times New Roman" w:hAnsi="Times New Roman" w:cs="Times New Roman"/>
          <w:color w:val="000000"/>
          <w:sz w:val="27"/>
          <w:szCs w:val="27"/>
          <w:lang w:eastAsia="en-IE"/>
        </w:rPr>
        <w:t> page numbers.</w:t>
      </w:r>
    </w:p>
    <w:p w:rsidR="00837A5E" w:rsidRPr="00837A5E" w:rsidRDefault="00837A5E" w:rsidP="00837A5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Line numbers are given either:</w:t>
      </w:r>
    </w:p>
    <w:p w:rsidR="00837A5E" w:rsidRPr="00837A5E" w:rsidRDefault="00837A5E" w:rsidP="00837A5E">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counting from the top (starting at 1), as in 185[12] (page 185, 12th line from the top)</w:t>
      </w:r>
    </w:p>
    <w:p w:rsidR="00837A5E" w:rsidRPr="00837A5E" w:rsidRDefault="00837A5E" w:rsidP="00837A5E">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or from the bottom, as in 185[-10], (page 185, 10th line from the bottom)</w:t>
      </w:r>
    </w:p>
    <w:p w:rsidR="00837A5E" w:rsidRPr="00837A5E" w:rsidRDefault="00837A5E" w:rsidP="00837A5E">
      <w:pPr>
        <w:numPr>
          <w:ilvl w:val="0"/>
          <w:numId w:val="5"/>
        </w:numPr>
        <w:shd w:val="clear" w:color="auto" w:fill="FFFFFF"/>
        <w:spacing w:before="100" w:beforeAutospacing="1" w:after="100" w:afterAutospacing="1" w:line="336" w:lineRule="atLeast"/>
        <w:rPr>
          <w:rFonts w:ascii="Times New Roman" w:eastAsia="Times New Roman" w:hAnsi="Times New Roman" w:cs="Times New Roman"/>
          <w:color w:val="000000"/>
          <w:sz w:val="27"/>
          <w:szCs w:val="27"/>
          <w:lang w:eastAsia="en-IE"/>
        </w:rPr>
      </w:pPr>
      <w:r w:rsidRPr="00837A5E">
        <w:rPr>
          <w:rFonts w:ascii="Times New Roman" w:eastAsia="Times New Roman" w:hAnsi="Times New Roman" w:cs="Times New Roman"/>
          <w:color w:val="000000"/>
          <w:sz w:val="27"/>
          <w:szCs w:val="27"/>
          <w:lang w:eastAsia="en-IE"/>
        </w:rPr>
        <w:t>or a line range, as in 185[5:15] (page 185, lines 5 through 15, counting from the top)</w:t>
      </w:r>
    </w:p>
    <w:p w:rsidR="0039461A" w:rsidRDefault="00837A5E" w:rsidP="00837A5E">
      <w:r w:rsidRPr="00837A5E">
        <w:rPr>
          <w:rFonts w:ascii="Times New Roman" w:eastAsia="Times New Roman" w:hAnsi="Times New Roman" w:cs="Times New Roman"/>
          <w:i/>
          <w:iCs/>
          <w:color w:val="000000"/>
          <w:sz w:val="27"/>
          <w:szCs w:val="27"/>
          <w:shd w:val="clear" w:color="auto" w:fill="FFFFFF"/>
          <w:lang w:eastAsia="en-IE"/>
        </w:rPr>
        <w:t>(This syntax is borrowed from Python's list notation...)</w:t>
      </w:r>
      <w:bookmarkStart w:id="4" w:name="_GoBack"/>
      <w:bookmarkEnd w:id="4"/>
    </w:p>
    <w:sectPr w:rsidR="00394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B7CD4"/>
    <w:multiLevelType w:val="multilevel"/>
    <w:tmpl w:val="4972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B1285"/>
    <w:multiLevelType w:val="multilevel"/>
    <w:tmpl w:val="6AAE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12F01"/>
    <w:multiLevelType w:val="multilevel"/>
    <w:tmpl w:val="EB8C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902FC"/>
    <w:multiLevelType w:val="multilevel"/>
    <w:tmpl w:val="47CE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17988"/>
    <w:multiLevelType w:val="multilevel"/>
    <w:tmpl w:val="3DDE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5E"/>
    <w:rsid w:val="0039461A"/>
    <w:rsid w:val="00837A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2EC6E-8F06-46CA-AD8C-06219E15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7A5E"/>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837A5E"/>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837A5E"/>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A5E"/>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837A5E"/>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837A5E"/>
    <w:rPr>
      <w:rFonts w:ascii="Times New Roman" w:eastAsia="Times New Roman" w:hAnsi="Times New Roman" w:cs="Times New Roman"/>
      <w:b/>
      <w:bCs/>
      <w:sz w:val="24"/>
      <w:szCs w:val="24"/>
      <w:lang w:eastAsia="en-IE"/>
    </w:rPr>
  </w:style>
  <w:style w:type="character" w:styleId="Emphasis">
    <w:name w:val="Emphasis"/>
    <w:basedOn w:val="DefaultParagraphFont"/>
    <w:uiPriority w:val="20"/>
    <w:qFormat/>
    <w:rsid w:val="00837A5E"/>
    <w:rPr>
      <w:i/>
      <w:iCs/>
    </w:rPr>
  </w:style>
  <w:style w:type="paragraph" w:styleId="NormalWeb">
    <w:name w:val="Normal (Web)"/>
    <w:basedOn w:val="Normal"/>
    <w:uiPriority w:val="99"/>
    <w:semiHidden/>
    <w:unhideWhenUsed/>
    <w:rsid w:val="00837A5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837A5E"/>
    <w:rPr>
      <w:color w:val="0000FF"/>
      <w:u w:val="single"/>
    </w:rPr>
  </w:style>
  <w:style w:type="character" w:styleId="Strong">
    <w:name w:val="Strong"/>
    <w:basedOn w:val="DefaultParagraphFont"/>
    <w:uiPriority w:val="22"/>
    <w:qFormat/>
    <w:rsid w:val="00837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90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17.moodle.maynoothuniversity.ie/pluginfile.php/547197/mod_resource/content/3/Godel1931Notes.html" TargetMode="External"/><Relationship Id="rId13" Type="http://schemas.openxmlformats.org/officeDocument/2006/relationships/hyperlink" Target="http://www.ams.org/notices/200604/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2017.moodle.maynoothuniversity.ie/pluginfile.php/547197/mod_resource/content/3/Godel1931Notes.html" TargetMode="External"/><Relationship Id="rId12" Type="http://schemas.openxmlformats.org/officeDocument/2006/relationships/hyperlink" Target="https://www.youtube.com/watch?v=CCac2oP4XB8" TargetMode="External"/><Relationship Id="rId17" Type="http://schemas.openxmlformats.org/officeDocument/2006/relationships/hyperlink" Target="http://projecteuclid.org/euclid.ndjfl/1093956833" TargetMode="External"/><Relationship Id="rId2" Type="http://schemas.openxmlformats.org/officeDocument/2006/relationships/styles" Target="styles.xml"/><Relationship Id="rId16" Type="http://schemas.openxmlformats.org/officeDocument/2006/relationships/hyperlink" Target="http://www.jstor.org/stable/2321754" TargetMode="External"/><Relationship Id="rId1" Type="http://schemas.openxmlformats.org/officeDocument/2006/relationships/numbering" Target="numbering.xml"/><Relationship Id="rId6" Type="http://schemas.openxmlformats.org/officeDocument/2006/relationships/hyperlink" Target="https://2017.moodle.maynoothuniversity.ie/pluginfile.php/547197/mod_resource/content/3/Godel1931Notes.html" TargetMode="External"/><Relationship Id="rId11" Type="http://schemas.openxmlformats.org/officeDocument/2006/relationships/hyperlink" Target="https://www.youtube.com/watch?v=bYpSVSGBxis" TargetMode="External"/><Relationship Id="rId5" Type="http://schemas.openxmlformats.org/officeDocument/2006/relationships/hyperlink" Target="https://2017.moodle.maynoothuniversity.ie/pluginfile.php/547197/mod_resource/content/3/Godel1931Notes.html" TargetMode="External"/><Relationship Id="rId15" Type="http://schemas.openxmlformats.org/officeDocument/2006/relationships/hyperlink" Target="http://www.logicmatters.net/igt/godel-without-tears/" TargetMode="External"/><Relationship Id="rId10" Type="http://schemas.openxmlformats.org/officeDocument/2006/relationships/hyperlink" Target="http://plato.stanford.edu/entries/goede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G%C3%B6del's_incompleteness_theorems" TargetMode="External"/><Relationship Id="rId14" Type="http://schemas.openxmlformats.org/officeDocument/2006/relationships/hyperlink" Target="http://www.logicmatter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2017-08-10T13:19:00Z</dcterms:created>
  <dcterms:modified xsi:type="dcterms:W3CDTF">2017-08-10T13:19:00Z</dcterms:modified>
</cp:coreProperties>
</file>