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aps/>
          <w:color w:val="2E86AB"/>
          <w:spacing w:val="60"/>
          <w:sz w:val="20"/>
          <w:szCs w:val="20"/>
        </w:rPr>
        <w:t xml:space="preserve">DASHBOARD PRD + TRD  v2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8B"/>
          <w:sz w:val="34"/>
          <w:szCs w:val="34"/>
        </w:rPr>
        <w:t xml:space="preserve">Trustworthy AI Framework for Electrical Metrology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86AB"/>
          <w:sz w:val="22"/>
          <w:szCs w:val="22"/>
        </w:rPr>
        <w:t xml:space="preserve">Multi-instrument · GNN · SHACL · SOSA · GUM-Compatible UQ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Build specification for Antigravity IDE  |  Project: blackbox ai - npl</w:t>
      </w:r>
    </w:p>
    <w:p>
      <w:pPr>
        <w:pBdr>
          <w:bottom w:val="single" w:color="1F4E8B" w:sz="8"/>
        </w:pBdr>
        <w:spacing w:after="140" w:before="320"/>
      </w:pPr>
      <w:r>
        <w:rPr>
          <w:rFonts w:ascii="Arial" w:cs="Arial" w:eastAsia="Arial" w:hAnsi="Arial"/>
          <w:b/>
          <w:bCs/>
          <w:color w:val="1F4E8B"/>
          <w:sz w:val="32"/>
          <w:szCs w:val="32"/>
        </w:rPr>
        <w:t xml:space="preserve">Context for Antigravity — read before writing any code</w:t>
      </w:r>
    </w:p>
    <w:p>
      <w:pPr>
        <w:pBdr>
          <w:left w:val="single" w:color="1D9E75" w:sz="12"/>
        </w:pBdr>
        <w:shd w:fill="EAF3DE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This is a complete build spec for an AI agent in Antigravity IDE. The Python research pipeline is already built and tested. BUILD ONLY the Streamlit frontend (dashboard/app.py) that reads from the outputs/ CSV files. Never modify src/ or data/.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Project summary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Intern: Dia Vats  |  Supervisor: Dr. Paramita Guha  |  CSIR-NPL, New Delhi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Research paper: Development of Trustworthy AI Models/Framework for Electrical Metrology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Pipeline: 9 Python scripts (01–08 + run_all.py) producing 10 CSV/TTL output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instrument types calibrated at CSIR-NPL: AC Current Source, Clamp Meter, HV Probe, HV Breakdown Tester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methods used: polynomial regression, jackknife+ conformal prediction, SHAP XAI, GCN autoencoder (GNN), tabular autoencoder, multi-task neural network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KG: 799 RDF triples, OWL/RDF + SOSA + PROV-O + QUDT + custom EMO ontology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Folder structure — VS Code project</w:t>
      </w:r>
    </w:p>
    <w:p>
      <w:pPr>
        <w:pBdr>
          <w:left w:val="single" w:color="633806" w:sz="12"/>
        </w:pBdr>
        <w:shd w:fill="FAEEDA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VS Code folder name (exact): blackbox ai - npl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blackbox ai - npl/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data/certificates/      ← PDF/ODT calibration certificates (input)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outputs/                ← ALL FILES THE DASHBOARD READS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calibration_data.csv        ← primary ML dataset (31 pts, 4 instruments)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calibration_data_all.csv    ← all 6 instruments including Group B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electrical_metrology.ttl    ← KG (799 triples)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shacl_validation_report.txt ← SHACL validation output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ml_results.csv              ← predictions + conformal intervals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gum_comparison.csv          ← GUM vs AI UQ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shap_values.csv             ← SHAP attributions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gnn_results.csv             ← GNN anomaly scores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autoencoder_results.csv     ← Autoencoder anomaly scores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multitask_results.csv       ← Multi-task predictions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└── plots/                      ← pre-generated matplotlib figures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src/                    ← Python pipeline (do not modify)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dashboard/              ← CREATE THIS FOLDER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app.py              ← CREATE THIS FILE (main Streamlit app)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└── .streamlit/config.toml  ← CREATE: sets dark mode as default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bottom w:val="single" w:color="1F4E8B" w:sz="8"/>
        </w:pBdr>
        <w:spacing w:after="140" w:before="320"/>
      </w:pPr>
      <w:r>
        <w:rPr>
          <w:rFonts w:ascii="Arial" w:cs="Arial" w:eastAsia="Arial" w:hAnsi="Arial"/>
          <w:b/>
          <w:bCs/>
          <w:color w:val="1F4E8B"/>
          <w:sz w:val="32"/>
          <w:szCs w:val="32"/>
        </w:rPr>
        <w:t xml:space="preserve">Visual design specification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Theme — dark/light toggle, defaults to dark</w:t>
      </w:r>
    </w:p>
    <w:p>
      <w:pPr>
        <w:pBdr>
          <w:left w:val="single" w:color="3C3489" w:sz="12"/>
        </w:pBdr>
        <w:shd w:fill="EEEDFE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Streamlit has built-in dark/light support. Create .streamlit/config.toml with theme defaulting to dark. Add a toggle button in sidebar to switch. This is the 'creative' design requirement.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dashboard/.streamlit/config.toml content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[theme]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base = 'dark'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primaryColor = '#2E86AB'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backgroundColor = '#0F1117'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secondaryBackgroundColor = '#1E2130'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textColor = '#E8EAF0'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font = 'sans serif'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Light mode override values (when user toggles)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[theme]  base='light'  primaryColor='#1F4E8B'  backgroundColor='#FFFFFF'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secondaryBackgroundColor='#F0F4F8'  textColor='#1F2937'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Colour palette (use these consistently)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Navy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#1F4E8B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Headers, primary accents (light mode)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#2E86AB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interactive elements, charts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Teal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#1D9E75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Success, SHACL passed, in-PI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#EF9F27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GUM uncertainty bars, warnings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#E24B4A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Anomalies, violations, HV Breakdown Tester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Purple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#7F77DD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AI/ML sections, novel contributions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Creative element — instrument selector with live recalculation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Section 3 (ML predictions), add a Streamlit slider: 'Enter a new current/voltage value'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user moves slider → call model_bundle.pkl to predict ratio error for that value → show real-time GUM-formatted output below the chart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makes the dashboard interactive, not just a static report viewer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st.slider for indicated value, st.selectbox for instrument type, st.metric for the live prediction result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Page layout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Sidebar (fixed): logo placeholder (colored rectangle, NOT NPL logo), navigation radio, pipeline status, theme toggle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 area: 7 sections as Streamlit tabs (st.tabs) across the top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Footer (every page): 'Made by Dia Vats · CSIR-NPL Internship 2026 · Supervisor: Dr. Paramita Guha'  styled in small muted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NPL logo anywhere in the app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bottom w:val="single" w:color="1F4E8B" w:sz="8"/>
        </w:pBdr>
        <w:spacing w:after="140" w:before="320"/>
      </w:pPr>
      <w:r>
        <w:rPr>
          <w:rFonts w:ascii="Arial" w:cs="Arial" w:eastAsia="Arial" w:hAnsi="Arial"/>
          <w:b/>
          <w:bCs/>
          <w:color w:val="1F4E8B"/>
          <w:sz w:val="32"/>
          <w:szCs w:val="32"/>
        </w:rPr>
        <w:t xml:space="preserve">Data schemas — all CSV files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calibration_data.csv (primary — 31 rows, 4 instruments)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cert_id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Certificate identifier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Instrument name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measurement_domain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or voltage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indicated_value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Indicated/nominal value (A or kV)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measured_value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 measured value (A or kV)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coverage_factor_k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GUM coverage factor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expanded_uncertainty_pct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GUM expanded uncertainty U (%)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ratio_error_pct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(measured-indicated)/indicated × 100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standard_uncertainty_pct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 = U/k (%)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range_position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Normalised position in instrument range (0–1)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ml_results.csv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ml_predicted_ratio_error_pct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predicted ratio error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conformal_lower/upper_95pct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95% conformal prediction interval bounds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conformal_halfwidth_pct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 half-width — the 'ML uncertainty'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gum_expanded_U_pct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Traditional GUM expanded uncertainty U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loo_residual_pct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Leave-one-out residual (how hard this point was)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gnn_results.csv  |  autoencoder_results.csv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gnn_anomaly_score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GNN reconstruction MSE — higher = more anomalous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gnn_is_anomaly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score &gt; 75th percentile threshold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ae_score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Autoencoder reconstruction MSE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ae_anomaly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if score &gt; 75th percentile threshold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multitask_results.csv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mt_pred_ratio_error_pct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1: predicted ratio error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mt_pred_nongaussian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2: 1=non-Gaussian (k&gt;2.0), 0=Gaussian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mt_pred_uncertainty_class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3: low/medium/high uncertainty class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bottom w:val="single" w:color="1F4E8B" w:sz="8"/>
        </w:pBdr>
        <w:spacing w:after="140" w:before="320"/>
      </w:pPr>
      <w:r>
        <w:rPr>
          <w:rFonts w:ascii="Arial" w:cs="Arial" w:eastAsia="Arial" w:hAnsi="Arial"/>
          <w:b/>
          <w:bCs/>
          <w:color w:val="1F4E8B"/>
          <w:sz w:val="32"/>
          <w:szCs w:val="32"/>
        </w:rPr>
        <w:t xml:space="preserve">Section specifications — 7 tabs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1 — Overview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Title: 'Trustworthy AI · Electrical Metrology · CSIR-NPL'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Animated hero: st.markdown with HTML — gradient header bar (#1F4E8B → #2E86AB) containing the title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metric cards (st.columns): Total calibration points (31), Instruments (4), KG triples (799), SHACL status (✓ Passed)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Instrument summary table: for each of 4 instruments show: n points, RE range, domain, 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Raw data viewer: st.dataframe of calibration_data.csv with st.download_button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2 — Knowledge graph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Plotly network graph of the KG (hardcoded node positions — see coordinates below)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 colours: teal=entities/lab, purple=documents/events, amber=standards, blue=data points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hover over nodes: show full label and key property values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 row: 799 triples, 4 ontologies (QUDT, PROV-O, SOSA, EMO), 6 instrument types in KG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SHACL validation panel: read shacl_validation_report.txt → show green ✓ if 'conforms' in text, else red with violations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st.expander 'Why SOSA?': explain that each CalibrationPoint is a sosa:Observation, standard is sosa:Sensor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3 — ML predictions + UQ (with live calculator)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Plotly interactive chart: x=indicated_value, y=ratio_error_pct, colour by instrument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Shaded band = 95% conformal prediction interval [conformal_lower, conformal_upper]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Dashed line = ml_predicted_ratio_error_pct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Annotate HV Breakdown Tester points with red markers, note '10–17% ratio error — anomaly zone'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CALCULATOR (the creative element): st.sidebar or st.columns with: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st.selectbox: 'Select instrument'  (4 options)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st.slider: 'Indicated value' (range depends on instrument selection)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On change: load model_bundle.pkl, compute features, predict, show st.metric: 'Predicted ratio error: X.XXXX% ± Y.YYYY%'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Show st.code block with GUM-formatted output string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ML results table: st.dataframe of ml_results.csv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4 — SHAP XAI analysis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shap_analysis.png (pre-generated) + st.image caption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Interactive bar chart (Plotly): mean |SHAP| per feature for each instrument separately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finding callout (st.info): 'Domain and instrument type dominate SHAP importance — confirming that systematic instrument-level effects outweigh within-instrument current/voltage variation'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SHAP values table: st.dataframe of shap_values.csv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st.expander 'Physical interpretation': explain what each SHAP direction means metrologically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5 — Anomaly detection (GNN + Autoencoder)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Split into two sub-columns: GNN results (left) | Autoencoder results (right)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Left — GNN: show gnn_anomaly.png + anomaly score scatter chart (Plotly), red line at threshold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Right — Autoencoder: show autoencoder_anomaly.png + ae_score chart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Bottom: combined anomaly table — merge gnn_results + autoencoder_results, show points flagged by BOTH methods in 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Finding callout: 'All 4 HV Breakdown Tester points flagged as anomalous by both methods independently — cross-method validation of the anomaly finding'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GNN architecture info box (st.expander): explain GCN layers, adjacency matrix, bottleneck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6 — Multi-task neural network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multitask_results.png (pre-generated)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Results summary table (3 rows): Task 1 MAE, Task 2 accuracy, Task 3 accuracy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Per-instrument breakdown: for each instrument show mean predicted ratio error vs true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Uncertainty class distribution: Plotly stacked bar chart of predicted vs true classes per instrument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Info box: 'Multi-task prediction: a single neural network pass gives metrologist all three answers — ratio error, distribution type, and uncertainty class'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 7 — GUM comparison and validation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Title: 'Paper Table 2 + Figure 3'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Grouped bar chart: GUM U% vs Conformal PI width per calibration point, coloured by instrument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Scatter plot: GUM half-width vs conformal half-width, red dashed agreement 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GUM-formatted output table: for each point show 'RE = X% ± Y% (U, k≈2.0, 95%)'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finding (st.warning in amber): 'Wide conformal PI (±7%) driven by HV Breakdown Tester outliers. This is a feature, not a bug — the framework correctly identifies the low-accuracy instrument as the anomaly source.'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buttons: gum_comparison.csv, ml_results.csv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bottom w:val="single" w:color="1F4E8B" w:sz="8"/>
        </w:pBdr>
        <w:spacing w:after="140" w:before="320"/>
      </w:pPr>
      <w:r>
        <w:rPr>
          <w:rFonts w:ascii="Arial" w:cs="Arial" w:eastAsia="Arial" w:hAnsi="Arial"/>
          <w:b/>
          <w:bCs/>
          <w:color w:val="1F4E8B"/>
          <w:sz w:val="32"/>
          <w:szCs w:val="32"/>
        </w:rPr>
        <w:t xml:space="preserve">Sidebar and footer specification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Sidebar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 placeholder: a st.markdown colored rectangle (no image, no NPL logo)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st.markdown('&lt;div style="background:linear-gradient(135deg,#1F4E8B,#2E86AB);padding:16px;border-radius:8px;text-align:center;color:white;font-weight:500;"&gt;CSIR-NPL&lt;br&gt;Electrical Metrology Lab&lt;/div&gt;',unsafe_allow_html=True)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Theme toggle: st.radio('Theme', ['🌙 Dark', '☀️ Light']) → write to st.session_state → reload config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Pipeline status: check if each CSV exists → ✓ or ✗ per 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'Regenerate pipeline' button → subprocess.run(['python','run_all.py'])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Footer (every page)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st.markdown('---')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st.markdown('&lt;p style="text-align:center;font-size:12px;color:gray;"&gt;Made by &lt;strong&gt;Dia Vats&lt;/strong&gt; &amp;nbsp;·&amp;nbsp; CSIR-NPL Internship 2026 &amp;nbsp;·&amp;nbsp; Supervisor: Dr. Paramita Guha &amp;nbsp;·&amp;nbsp; Framework: KG + XAI + GUM-UQ + GNN&lt;/p&gt;',unsafe_allow_html=True)</w:t>
      </w:r>
    </w:p>
    <w:p>
      <w:pPr>
        <w:spacing w:after="0" w:before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bottom w:val="single" w:color="1F4E8B" w:sz="8"/>
        </w:pBdr>
        <w:spacing w:after="140" w:before="320"/>
      </w:pPr>
      <w:r>
        <w:rPr>
          <w:rFonts w:ascii="Arial" w:cs="Arial" w:eastAsia="Arial" w:hAnsi="Arial"/>
          <w:b/>
          <w:bCs/>
          <w:color w:val="1F4E8B"/>
          <w:sz w:val="32"/>
          <w:szCs w:val="32"/>
        </w:rPr>
        <w:t xml:space="preserve">Technical requirements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Files to create (2 files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dashboard/app.py — complete Streamlit application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dashboard/.streamlit/config.toml — dark mode default theme config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Data loading pattern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ROOT = Path(__file__).parent.parent  # goes up from dashboard/ to project root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OUTPUTS = ROOT / 'outputs'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@st.cache_data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def load_all():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d = {}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for name in ['calibration_data','ml_results','gum_comparison',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'shap_values','gnn_results','autoencoder_results','multitask_results']: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try: d[name] = pd.read_csv(OUTPUTS / f'{name}.csv')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except: d[name] = None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return d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Live calculator — model loading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import joblib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@st.cache_resource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def load_model():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return joblib.load(OUTPUTS / 'model_bundle.pkl')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/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def predict_live(bundle, indicated, domain, instrument):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dm = {'current':0.0,'voltage':1.0}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im = {'AC High Current Source':0.0,'Clamp Meter':1/3,'HV Probe':2/3,'HV Breakdown Tester':1.0}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X = np.array([[indicated, dm[domain], im[instrument]]])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pred = bundle['model'].predict(X)[0]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return pred, bundle['q']   # prediction, PI half-width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KG network node positions for Tab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2360"/>
        <w:gridCol w:w="1600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National Standard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#1D9E75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Curr. Comparator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0.70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#EF9F27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Transfer Std. DMM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0.70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#EF9F27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Calibration Event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#3C3489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Env. Conditions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0.88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#EF9F27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CSIR-NPL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#1D9E75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#3C3489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Instrument (DUT)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0.85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#1D9E75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Calibration Points (31)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0.10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#2E86AB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How to run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# From inside the 'blackbox ai - npl' folder:</w:t>
      </w:r>
    </w:p>
    <w:p>
      <w:pPr>
        <w:shd w:fill="F3F4F6" w:val="clear"/>
        <w:spacing w:after="50" w:before="50"/>
        <w:ind w:lef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streamlit run dashboard/app.py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Dependencies (in requirements.txt already)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streamlit==1.34.0  |  plotly==5.22.0  |  pandas==2.2.0  |  numpy==1.26.0  |  joblib==1.3.0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BBCFE0" w:sz="4"/>
        </w:pBdr>
        <w:spacing w:after="0" w:before="1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Made by Dia Vats · CSIR-NPL Internship 2026 · Supervisor: Dr. Paramita Guha · Feed to Antigravity to build dashboard/app.py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2026-05-30T09:06:07.596Z</dcterms:created>
  <dcterms:modified xsi:type="dcterms:W3CDTF">2026-05-30T09:06:07.612Z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