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40F355">
      <w:pPr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Deep research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br w:type="textWrapping"/>
      </w:r>
    </w:p>
    <w:p w14:paraId="71D0CF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Жестко: рынок **переполнен дашбордами**, но **не переполнен SMB-инструментами, которые закрывают “деньги утекают → кто отвечает → что делать сегодня”**.</w:t>
      </w:r>
    </w:p>
    <w:p w14:paraId="2E16B2FF">
      <w:pPr>
        <w:rPr>
          <w:rFonts w:hint="default" w:ascii="Times New Roman" w:hAnsi="Times New Roman" w:cs="Times New Roman"/>
          <w:sz w:val="28"/>
          <w:szCs w:val="28"/>
        </w:rPr>
      </w:pPr>
    </w:p>
    <w:p w14:paraId="08527AD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Твой проект сейчас выглядит как:</w:t>
      </w:r>
    </w:p>
    <w:p w14:paraId="10256AD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**сильный каркас control layer**,</w:t>
      </w:r>
    </w:p>
    <w:p w14:paraId="43F7CD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но с риском стать “еще одним красивым dashboard tool”, если не зафиксировать узкий wedge и не усилить интеграции + action loop.</w:t>
      </w:r>
    </w:p>
    <w:p w14:paraId="6AC4A71A">
      <w:pPr>
        <w:rPr>
          <w:rFonts w:hint="default" w:ascii="Times New Roman" w:hAnsi="Times New Roman" w:cs="Times New Roman"/>
          <w:sz w:val="28"/>
          <w:szCs w:val="28"/>
        </w:rPr>
      </w:pPr>
    </w:p>
    <w:p w14:paraId="4F0AB80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**Главный шанс:** не конкурировать с BI/соц-аналитикой лоб в лоб, а занять нишу **SMB Revenue Leakage Control** (маркетинг+воронка+счета+оплаты в одном операционном контуре).</w:t>
      </w:r>
    </w:p>
    <w:p w14:paraId="5CBEB511">
      <w:pPr>
        <w:rPr>
          <w:rFonts w:hint="default" w:ascii="Times New Roman" w:hAnsi="Times New Roman" w:cs="Times New Roman"/>
          <w:sz w:val="28"/>
          <w:szCs w:val="28"/>
        </w:rPr>
      </w:pPr>
    </w:p>
    <w:p w14:paraId="35585A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6E29E58A">
      <w:pPr>
        <w:rPr>
          <w:rFonts w:hint="default" w:ascii="Times New Roman" w:hAnsi="Times New Roman" w:cs="Times New Roman"/>
          <w:sz w:val="28"/>
          <w:szCs w:val="28"/>
        </w:rPr>
      </w:pPr>
    </w:p>
    <w:p w14:paraId="09BF716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2) Market category analysis</w:t>
      </w:r>
    </w:p>
    <w:p w14:paraId="5A7EB6AE">
      <w:pPr>
        <w:rPr>
          <w:rFonts w:hint="default" w:ascii="Times New Roman" w:hAnsi="Times New Roman" w:cs="Times New Roman"/>
          <w:sz w:val="28"/>
          <w:szCs w:val="28"/>
        </w:rPr>
      </w:pPr>
    </w:p>
    <w:p w14:paraId="2654C44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К какой категории ближе всего</w:t>
      </w:r>
    </w:p>
    <w:p w14:paraId="01AA36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 Вариант категории | Насколько соответствует |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209"/>
        <w:gridCol w:w="5337"/>
      </w:tblGrid>
      <w:tr w14:paraId="5CFA8D0E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B2DF25E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Tool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4168553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Visibility</w:t>
            </w:r>
          </w:p>
        </w:tc>
      </w:tr>
      <w:tr w14:paraId="5E25BCA3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81D8D1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BI/dashboard tool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CA05C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Высокая видимая схожесть</w:t>
            </w:r>
          </w:p>
        </w:tc>
      </w:tr>
      <w:tr w14:paraId="728207C1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FFFB2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Founder dashboard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944E4C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Высокая</w:t>
            </w:r>
          </w:p>
        </w:tc>
      </w:tr>
      <w:tr w14:paraId="227AD7F1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B9BBB6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Executive control tower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0EB6F8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Очень высокая</w:t>
            </w:r>
          </w:p>
        </w:tc>
      </w:tr>
      <w:tr w14:paraId="420507EC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C725D9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SMB operating system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0BFA6D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Пока частично (не дотянуто системно)</w:t>
            </w:r>
          </w:p>
        </w:tc>
      </w:tr>
      <w:tr w14:paraId="21D2753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F752D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Revenue intelligence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8EFE5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  <w:tr w14:paraId="487801D2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109D9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Marketing intelligence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32F828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  <w:tr w14:paraId="59683081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52A7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ETL + insight layer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8A244C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Частично</w:t>
            </w:r>
          </w:p>
        </w:tc>
      </w:tr>
    </w:tbl>
    <w:p w14:paraId="36DEF6F0">
      <w:pPr>
        <w:rPr>
          <w:rFonts w:hint="default" w:ascii="Times New Roman" w:hAnsi="Times New Roman" w:cs="Times New Roman"/>
          <w:sz w:val="28"/>
          <w:szCs w:val="28"/>
        </w:rPr>
      </w:pPr>
    </w:p>
    <w:p w14:paraId="4DD9829E">
      <w:pPr>
        <w:rPr>
          <w:rFonts w:hint="default" w:ascii="Times New Roman" w:hAnsi="Times New Roman" w:cs="Times New Roman"/>
          <w:sz w:val="28"/>
          <w:szCs w:val="28"/>
        </w:rPr>
      </w:pPr>
    </w:p>
    <w:p w14:paraId="1C4CF3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**Реалистичный ярлык рынка сейчас:**  </w:t>
      </w:r>
    </w:p>
    <w:p w14:paraId="1353AD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`Founder/Executive Control Dashboard with early operating-system ambitions`.</w:t>
      </w:r>
    </w:p>
    <w:p w14:paraId="0BD359EC">
      <w:pPr>
        <w:rPr>
          <w:rFonts w:hint="default" w:ascii="Times New Roman" w:hAnsi="Times New Roman" w:cs="Times New Roman"/>
          <w:sz w:val="28"/>
          <w:szCs w:val="28"/>
        </w:rPr>
      </w:pPr>
    </w:p>
    <w:p w14:paraId="53917B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**Category ambiguity:** есть.  </w:t>
      </w:r>
    </w:p>
    <w:p w14:paraId="27F85E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Продукт **пытается быть ОС**, но рынок пока видит **дашборд+аналитику**.</w:t>
      </w:r>
    </w:p>
    <w:p w14:paraId="7C5211D3">
      <w:pPr>
        <w:rPr>
          <w:rFonts w:hint="default" w:ascii="Times New Roman" w:hAnsi="Times New Roman" w:cs="Times New Roman"/>
          <w:sz w:val="28"/>
          <w:szCs w:val="28"/>
        </w:rPr>
      </w:pPr>
    </w:p>
    <w:p w14:paraId="42B1B3A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70C76740">
      <w:pPr>
        <w:rPr>
          <w:rFonts w:hint="default" w:ascii="Times New Roman" w:hAnsi="Times New Roman" w:cs="Times New Roman"/>
          <w:sz w:val="28"/>
          <w:szCs w:val="28"/>
        </w:rPr>
      </w:pPr>
    </w:p>
    <w:p w14:paraId="069C50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3) Competitive landscape (по сегментам)</w:t>
      </w:r>
    </w:p>
    <w:p w14:paraId="09BAE138">
      <w:pPr>
        <w:rPr>
          <w:rFonts w:hint="default" w:ascii="Times New Roman" w:hAnsi="Times New Roman" w:cs="Times New Roman"/>
          <w:sz w:val="28"/>
          <w:szCs w:val="28"/>
        </w:rPr>
      </w:pPr>
    </w:p>
    <w:p w14:paraId="1DC8A9A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A) SMB BI / KPI dashboards (красный океан)</w:t>
      </w:r>
    </w:p>
    <w:p w14:paraId="5B9F556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Databox, Geckoboard, Klipfolio, Zoho Analytics, Looker Studio, Power BI.</w:t>
      </w:r>
    </w:p>
    <w:p w14:paraId="0A532BC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Стандарт рынка: коннекторы, кастом-дашборды, alerts, sharing, мобильность.</w:t>
      </w:r>
    </w:p>
    <w:p w14:paraId="5ED07E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Насыщение: **очень высокое**.</w:t>
      </w:r>
    </w:p>
    <w:p w14:paraId="6820AF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Дыра: owner-ready causal workflow (не просто графики).</w:t>
      </w:r>
    </w:p>
    <w:p w14:paraId="67182C03">
      <w:pPr>
        <w:rPr>
          <w:rFonts w:hint="default" w:ascii="Times New Roman" w:hAnsi="Times New Roman" w:cs="Times New Roman"/>
          <w:sz w:val="28"/>
          <w:szCs w:val="28"/>
        </w:rPr>
      </w:pPr>
    </w:p>
    <w:p w14:paraId="7644E4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B) Finance visibility / cashflow</w:t>
      </w:r>
    </w:p>
    <w:p w14:paraId="6DEACE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Float, Fathom, Pulse, LiveFlow, Baremetrics (частично), Mosaic (mid-market).</w:t>
      </w:r>
    </w:p>
    <w:p w14:paraId="0080126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Стандарт: cash forecast, scenarios, accounting integrations, план-факт.</w:t>
      </w:r>
    </w:p>
    <w:p w14:paraId="45C946C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Насыщение: **высокое**, но SMB сегмент still fragmented.</w:t>
      </w:r>
    </w:p>
    <w:p w14:paraId="063820D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Дыра: связка cashflow с маркетингом и потерями воронки на уровне действий.</w:t>
      </w:r>
    </w:p>
    <w:p w14:paraId="2B772828">
      <w:pPr>
        <w:rPr>
          <w:rFonts w:hint="default" w:ascii="Times New Roman" w:hAnsi="Times New Roman" w:cs="Times New Roman"/>
          <w:sz w:val="28"/>
          <w:szCs w:val="28"/>
        </w:rPr>
      </w:pPr>
    </w:p>
    <w:p w14:paraId="31E75AA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C) Marketing attribution / growth analytics</w:t>
      </w:r>
    </w:p>
    <w:p w14:paraId="1DC6A9D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Triple Whale, Northbeam, Hyros, Wicked Reports, HockeyStack (B2B rev attribution), HubSpot attribution.</w:t>
      </w:r>
    </w:p>
    <w:p w14:paraId="65702D4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Стандарт: multi-touch attribution, CAC/LTV lens, campaign ROI.</w:t>
      </w:r>
    </w:p>
    <w:p w14:paraId="281D6FC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Насыщение: **высокое** (особенно ecom/DTC).</w:t>
      </w:r>
    </w:p>
    <w:p w14:paraId="587C42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Дыра: SMB “attribution + cash collection + customer loss reasons” в одном инструменте.</w:t>
      </w:r>
    </w:p>
    <w:p w14:paraId="720E7057">
      <w:pPr>
        <w:rPr>
          <w:rFonts w:hint="default" w:ascii="Times New Roman" w:hAnsi="Times New Roman" w:cs="Times New Roman"/>
          <w:sz w:val="28"/>
          <w:szCs w:val="28"/>
        </w:rPr>
      </w:pPr>
    </w:p>
    <w:p w14:paraId="6FFC627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D) Social/Instagram analytics</w:t>
      </w:r>
    </w:p>
    <w:p w14:paraId="17B2D90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Sprout Social, Hootsuite, Later, Metricool, Iconosquare, Emplifi.</w:t>
      </w:r>
    </w:p>
    <w:p w14:paraId="347DE1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Стандарт: контент-планирование, engagement, конкурентный бенчмарк, отчеты.</w:t>
      </w:r>
    </w:p>
    <w:p w14:paraId="3959080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Насыщение: **очень высокое**.</w:t>
      </w:r>
    </w:p>
    <w:p w14:paraId="6EA365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Дыра: качественная связка IG-сигналов с лидами/сделками/оплатами.</w:t>
      </w:r>
    </w:p>
    <w:p w14:paraId="4376F42E">
      <w:pPr>
        <w:rPr>
          <w:rFonts w:hint="default" w:ascii="Times New Roman" w:hAnsi="Times New Roman" w:cs="Times New Roman"/>
          <w:sz w:val="28"/>
          <w:szCs w:val="28"/>
        </w:rPr>
      </w:pPr>
    </w:p>
    <w:p w14:paraId="4E22FE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E) Revenue intelligence / RevOps</w:t>
      </w:r>
    </w:p>
    <w:p w14:paraId="25F6B6B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Clari, Gong, InsightSquared, People.ai, HubSpot Sales Analytics.</w:t>
      </w:r>
    </w:p>
    <w:p w14:paraId="72403A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Стандарт: pipeline health, forecast, deal risk.</w:t>
      </w:r>
    </w:p>
    <w:p w14:paraId="691968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Насыщение: high (SMB доступность/цена ограничена).</w:t>
      </w:r>
    </w:p>
    <w:p w14:paraId="563316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Дыра: owner-level “простая и дешевая” версия без enterprise complexity.</w:t>
      </w:r>
    </w:p>
    <w:p w14:paraId="796DE74C">
      <w:pPr>
        <w:rPr>
          <w:rFonts w:hint="default" w:ascii="Times New Roman" w:hAnsi="Times New Roman" w:cs="Times New Roman"/>
          <w:sz w:val="28"/>
          <w:szCs w:val="28"/>
        </w:rPr>
      </w:pPr>
    </w:p>
    <w:p w14:paraId="6E8479F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465FB861">
      <w:pPr>
        <w:rPr>
          <w:rFonts w:hint="default" w:ascii="Times New Roman" w:hAnsi="Times New Roman" w:cs="Times New Roman"/>
          <w:sz w:val="28"/>
          <w:szCs w:val="28"/>
        </w:rPr>
      </w:pPr>
    </w:p>
    <w:p w14:paraId="2EB5477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4) Accelerator/incubator startup scan</w:t>
      </w:r>
    </w:p>
    <w:p w14:paraId="6CEC1A68">
      <w:pPr>
        <w:rPr>
          <w:rFonts w:hint="default" w:ascii="Times New Roman" w:hAnsi="Times New Roman" w:cs="Times New Roman"/>
          <w:sz w:val="28"/>
          <w:szCs w:val="28"/>
        </w:rPr>
      </w:pPr>
    </w:p>
    <w:p w14:paraId="3F8D77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Ниже — по сути релевантные стартапы, где видно похожую логику (данные -&gt; выручка/решения).  </w:t>
      </w:r>
    </w:p>
    <w:p w14:paraId="74EEA1E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(По части non-YC акселераторов нужна отдельная юридически точная верификация по batch/программе.)</w:t>
      </w:r>
    </w:p>
    <w:p w14:paraId="0B815711">
      <w:pPr>
        <w:rPr>
          <w:rFonts w:hint="default" w:ascii="Times New Roman" w:hAnsi="Times New Roman" w:cs="Times New Roman"/>
          <w:sz w:val="28"/>
          <w:szCs w:val="28"/>
        </w:rPr>
      </w:pPr>
    </w:p>
    <w:p w14:paraId="16F5AC0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Подтвержденно близкие примеры (YC-экосистема)</w:t>
      </w:r>
    </w:p>
    <w:p w14:paraId="3CF0AA9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| Стартап | Экосистема | Что решает | ICP | Wedge | Близость к твоей идее |</w:t>
      </w:r>
    </w:p>
    <w:p w14:paraId="091946C4">
      <w:pPr>
        <w:rPr>
          <w:rFonts w:hint="default" w:ascii="Times New Roman" w:hAnsi="Times New Roman" w:cs="Times New Roman"/>
          <w:sz w:val="28"/>
          <w:szCs w:val="28"/>
          <w:lang w:val="ru-RU"/>
        </w:rPr>
      </w:pPr>
      <w:bookmarkStart w:id="0" w:name="_GoBack"/>
      <w:bookmarkEnd w:id="0"/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427"/>
        <w:gridCol w:w="908"/>
        <w:gridCol w:w="1521"/>
        <w:gridCol w:w="1466"/>
        <w:gridCol w:w="1924"/>
        <w:gridCol w:w="1300"/>
      </w:tblGrid>
      <w:tr w14:paraId="2E940EE0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8C3DF03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Company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CCB4A7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Type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ED46ABD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Description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0B703F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Target Market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26D907A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Focus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C0B56F0">
            <w:pPr>
              <w:jc w:val="center"/>
              <w:rPr>
                <w:rFonts w:hint="default"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b/>
                <w:sz w:val="28"/>
                <w:szCs w:val="28"/>
              </w:rPr>
              <w:t>Difficulty</w:t>
            </w:r>
          </w:p>
        </w:tc>
      </w:tr>
      <w:tr w14:paraId="55C63BA3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42388D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inDinero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449A53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28670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Финансовая видимость + аутсорс бухучет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061E5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SMB/startups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CFA35B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Finance team + software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CD9FE9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14:paraId="5FD8E391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43365B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Modernbanc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2A0F15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290D3B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Реал-тайм финоперации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B7D6F6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startups/SMB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F6A5BC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Finance workflow-centric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792DBD1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14:paraId="764CB9F2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4F959C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HockeyStack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231E51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YC Launch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35B302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B2B revenue attribution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02C302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B2B SaaS GTM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1B8573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Revenue attribution depth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0D3FD85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Высокая по маркетинг-&gt;деньги</w:t>
            </w:r>
          </w:p>
        </w:tc>
      </w:tr>
      <w:tr w14:paraId="5D641E85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C5B5D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Converge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39A505A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1816F4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Marketing measurement platform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EF1851F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ecom/B2C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FB0924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data+measurement in one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DDDA6D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  <w:tr w14:paraId="65B89E97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535CE4E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Banabo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20DECE9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YC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0EAA6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cookieless attribution OS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AA21D27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marketers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92F42F8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privacy-era attribution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758710">
            <w:pPr>
              <w:jc w:val="left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Средняя</w:t>
            </w:r>
          </w:p>
        </w:tc>
      </w:tr>
    </w:tbl>
    <w:p w14:paraId="1883873E">
      <w:pPr>
        <w:rPr>
          <w:rFonts w:hint="default" w:ascii="Times New Roman" w:hAnsi="Times New Roman" w:cs="Times New Roman"/>
          <w:sz w:val="28"/>
          <w:szCs w:val="28"/>
        </w:rPr>
      </w:pPr>
    </w:p>
    <w:p w14:paraId="7648CD8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Что видно из скана</w:t>
      </w:r>
    </w:p>
    <w:p w14:paraId="1396287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Сильные стартапы имеют **узкий wedge**.</w:t>
      </w:r>
    </w:p>
    <w:p w14:paraId="13527C1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Побеждают не “широкие панели”, а **конкретный painkiller workflow**.</w:t>
      </w:r>
    </w:p>
    <w:p w14:paraId="24A1F0C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Твоя опасность: идти сразу в “все в одном” до product proof.</w:t>
      </w:r>
    </w:p>
    <w:p w14:paraId="138A5F6F">
      <w:pPr>
        <w:rPr>
          <w:rFonts w:hint="default" w:ascii="Times New Roman" w:hAnsi="Times New Roman" w:cs="Times New Roman"/>
          <w:sz w:val="28"/>
          <w:szCs w:val="28"/>
        </w:rPr>
      </w:pPr>
    </w:p>
    <w:p w14:paraId="77EC72C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11D93A17">
      <w:pPr>
        <w:rPr>
          <w:rFonts w:hint="default" w:ascii="Times New Roman" w:hAnsi="Times New Roman" w:cs="Times New Roman"/>
          <w:sz w:val="28"/>
          <w:szCs w:val="28"/>
        </w:rPr>
      </w:pPr>
    </w:p>
    <w:p w14:paraId="033C9D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5) Must-have vs differentiators</w:t>
      </w:r>
    </w:p>
    <w:p w14:paraId="1BB75EAC">
      <w:pPr>
        <w:rPr>
          <w:rFonts w:hint="default" w:ascii="Times New Roman" w:hAnsi="Times New Roman" w:cs="Times New Roman"/>
          <w:sz w:val="28"/>
          <w:szCs w:val="28"/>
        </w:rPr>
      </w:pPr>
    </w:p>
    <w:p w14:paraId="0C5F062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Must-have для твоего класса продукта (без этого рынок не верит)</w:t>
      </w:r>
    </w:p>
    <w:p w14:paraId="2193A4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Надежные интеграции (CRM + ads + invoicing/payments + accounting).</w:t>
      </w:r>
    </w:p>
    <w:p w14:paraId="416123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Единая идентификация сущностей (lead/deal/invoice/payment stitching).</w:t>
      </w:r>
    </w:p>
    <w:p w14:paraId="3FA37E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Trust/explainability (откуда метрика взялась, confidence).</w:t>
      </w:r>
    </w:p>
    <w:p w14:paraId="274481A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4. Action loop (задача, ответственный, дедлайн, outcome).</w:t>
      </w:r>
    </w:p>
    <w:p w14:paraId="3000F12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5. Регулярный ритм использования (weekly owner review).</w:t>
      </w:r>
    </w:p>
    <w:p w14:paraId="5731F591">
      <w:pPr>
        <w:rPr>
          <w:rFonts w:hint="default" w:ascii="Times New Roman" w:hAnsi="Times New Roman" w:cs="Times New Roman"/>
          <w:sz w:val="28"/>
          <w:szCs w:val="28"/>
        </w:rPr>
      </w:pPr>
    </w:p>
    <w:p w14:paraId="681553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Что commodity (не дифференцирует)</w:t>
      </w:r>
    </w:p>
    <w:p w14:paraId="609AEAF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KPI карточки.</w:t>
      </w:r>
    </w:p>
    <w:p w14:paraId="2B6189D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Красивые графики.</w:t>
      </w:r>
    </w:p>
    <w:p w14:paraId="6D2DDA0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Базовые alerts.</w:t>
      </w:r>
    </w:p>
    <w:p w14:paraId="7914D69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Простые “рекомендации” без доказательной базы.</w:t>
      </w:r>
    </w:p>
    <w:p w14:paraId="0104B297">
      <w:pPr>
        <w:rPr>
          <w:rFonts w:hint="default" w:ascii="Times New Roman" w:hAnsi="Times New Roman" w:cs="Times New Roman"/>
          <w:sz w:val="28"/>
          <w:szCs w:val="28"/>
        </w:rPr>
      </w:pPr>
    </w:p>
    <w:p w14:paraId="4358CD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Реальные differentiators</w:t>
      </w:r>
    </w:p>
    <w:p w14:paraId="5B751A1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**Leakage-to-cash workflow**: “где теряем деньги, почему, кто чинит”.</w:t>
      </w:r>
    </w:p>
    <w:p w14:paraId="6DAC78A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Attribution + collection linkage (маркетинг вклад -&gt; оплата, а не только лид).</w:t>
      </w:r>
    </w:p>
    <w:p w14:paraId="5D3A896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Confidence-aware decisions (сигналы + уровень достоверности).</w:t>
      </w:r>
    </w:p>
    <w:p w14:paraId="0F09BFD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Быстрый onboarding через upload + постепенный переход на интеграции.</w:t>
      </w:r>
    </w:p>
    <w:p w14:paraId="661D4DC8">
      <w:pPr>
        <w:rPr>
          <w:rFonts w:hint="default" w:ascii="Times New Roman" w:hAnsi="Times New Roman" w:cs="Times New Roman"/>
          <w:sz w:val="28"/>
          <w:szCs w:val="28"/>
        </w:rPr>
      </w:pPr>
    </w:p>
    <w:p w14:paraId="56E211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Red flags</w:t>
      </w:r>
    </w:p>
    <w:p w14:paraId="675846B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Широкий scope без killer use case.</w:t>
      </w:r>
    </w:p>
    <w:p w14:paraId="68EAB6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Instagram как “новая витрина”, а не как causal слой.</w:t>
      </w:r>
    </w:p>
    <w:p w14:paraId="1E405D3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Отсутствие задачи/владельца внутри продукта (аналитика без исполнения).</w:t>
      </w:r>
    </w:p>
    <w:p w14:paraId="7E0C38AB">
      <w:pPr>
        <w:rPr>
          <w:rFonts w:hint="default" w:ascii="Times New Roman" w:hAnsi="Times New Roman" w:cs="Times New Roman"/>
          <w:sz w:val="28"/>
          <w:szCs w:val="28"/>
        </w:rPr>
      </w:pPr>
    </w:p>
    <w:p w14:paraId="1D6678A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6A780209">
      <w:pPr>
        <w:rPr>
          <w:rFonts w:hint="default" w:ascii="Times New Roman" w:hAnsi="Times New Roman" w:cs="Times New Roman"/>
          <w:sz w:val="28"/>
          <w:szCs w:val="28"/>
        </w:rPr>
      </w:pPr>
    </w:p>
    <w:p w14:paraId="2C1B20C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6) Instagram opportunity analysis</w:t>
      </w:r>
    </w:p>
    <w:p w14:paraId="60369E20">
      <w:pPr>
        <w:rPr>
          <w:rFonts w:hint="default" w:ascii="Times New Roman" w:hAnsi="Times New Roman" w:cs="Times New Roman"/>
          <w:sz w:val="28"/>
          <w:szCs w:val="28"/>
        </w:rPr>
      </w:pPr>
    </w:p>
    <w:p w14:paraId="314BCB2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Что уже commodity</w:t>
      </w:r>
    </w:p>
    <w:p w14:paraId="58789FC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Reach, likes, comments, follower growth.</w:t>
      </w:r>
    </w:p>
    <w:p w14:paraId="3E8666B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Best time to post, content calendar.</w:t>
      </w:r>
    </w:p>
    <w:p w14:paraId="4E9F786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Базовые отчеты по engagement.</w:t>
      </w:r>
    </w:p>
    <w:p w14:paraId="221BC8FF">
      <w:pPr>
        <w:rPr>
          <w:rFonts w:hint="default" w:ascii="Times New Roman" w:hAnsi="Times New Roman" w:cs="Times New Roman"/>
          <w:sz w:val="28"/>
          <w:szCs w:val="28"/>
        </w:rPr>
      </w:pPr>
    </w:p>
    <w:p w14:paraId="047A87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Что still underserved</w:t>
      </w:r>
    </w:p>
    <w:p w14:paraId="6C64A9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IG-origin lead quality (не просто volume).</w:t>
      </w:r>
    </w:p>
    <w:p w14:paraId="1173B8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IG -&gt; deal conversion quality по cohorts.</w:t>
      </w:r>
    </w:p>
    <w:p w14:paraId="635BCCE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IG influence на cash collection latency.</w:t>
      </w:r>
    </w:p>
    <w:p w14:paraId="65C7B0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Causal link “контентный паттерн -&gt; win-rate/paid-rate”.</w:t>
      </w:r>
    </w:p>
    <w:p w14:paraId="6D074F64">
      <w:pPr>
        <w:rPr>
          <w:rFonts w:hint="default" w:ascii="Times New Roman" w:hAnsi="Times New Roman" w:cs="Times New Roman"/>
          <w:sz w:val="28"/>
          <w:szCs w:val="28"/>
        </w:rPr>
      </w:pPr>
    </w:p>
    <w:p w14:paraId="73A8EC6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Вывод по Instagram</w:t>
      </w:r>
    </w:p>
    <w:p w14:paraId="261660B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Instagram — **не core wedge сам по себе**.  </w:t>
      </w:r>
    </w:p>
    <w:p w14:paraId="119B12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Он становится сильным только как часть **маркетинг -&gt; revenue -&gt; cash**.</w:t>
      </w:r>
    </w:p>
    <w:p w14:paraId="033EE6C8">
      <w:pPr>
        <w:rPr>
          <w:rFonts w:hint="default" w:ascii="Times New Roman" w:hAnsi="Times New Roman" w:cs="Times New Roman"/>
          <w:sz w:val="28"/>
          <w:szCs w:val="28"/>
        </w:rPr>
      </w:pPr>
    </w:p>
    <w:p w14:paraId="3FEA03F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Must-have IG метрики</w:t>
      </w:r>
    </w:p>
    <w:p w14:paraId="4DEF4FF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Link clicks with UTM discipline.</w:t>
      </w:r>
    </w:p>
    <w:p w14:paraId="75257F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Leads by content/campaign.</w:t>
      </w:r>
    </w:p>
    <w:p w14:paraId="1719EE4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Lead-&gt;deal and deal-&gt;paid rates for IG cohorts.</w:t>
      </w:r>
    </w:p>
    <w:p w14:paraId="66009EE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CAC/payback for IG-driven flows.</w:t>
      </w:r>
    </w:p>
    <w:p w14:paraId="1622E61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Assisted revenue (with confidence band).</w:t>
      </w:r>
    </w:p>
    <w:p w14:paraId="2B294E76">
      <w:pPr>
        <w:rPr>
          <w:rFonts w:hint="default" w:ascii="Times New Roman" w:hAnsi="Times New Roman" w:cs="Times New Roman"/>
          <w:sz w:val="28"/>
          <w:szCs w:val="28"/>
        </w:rPr>
      </w:pPr>
    </w:p>
    <w:p w14:paraId="663A554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Vanity метрики (опасные)</w:t>
      </w:r>
    </w:p>
    <w:p w14:paraId="352E9E7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Likes/followers/views без downstream conversion.</w:t>
      </w:r>
    </w:p>
    <w:p w14:paraId="1380A8F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ER без связи с pipeline quality.</w:t>
      </w:r>
    </w:p>
    <w:p w14:paraId="322D5F3E">
      <w:pPr>
        <w:rPr>
          <w:rFonts w:hint="default" w:ascii="Times New Roman" w:hAnsi="Times New Roman" w:cs="Times New Roman"/>
          <w:sz w:val="28"/>
          <w:szCs w:val="28"/>
        </w:rPr>
      </w:pPr>
    </w:p>
    <w:p w14:paraId="4BC7336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2444DCDF">
      <w:pPr>
        <w:rPr>
          <w:rFonts w:hint="default" w:ascii="Times New Roman" w:hAnsi="Times New Roman" w:cs="Times New Roman"/>
          <w:sz w:val="28"/>
          <w:szCs w:val="28"/>
        </w:rPr>
      </w:pPr>
    </w:p>
    <w:p w14:paraId="5350C0A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7) Стратегическая критика твоего проекта</w:t>
      </w:r>
    </w:p>
    <w:p w14:paraId="7A7C52F8">
      <w:pPr>
        <w:rPr>
          <w:rFonts w:hint="default" w:ascii="Times New Roman" w:hAnsi="Times New Roman" w:cs="Times New Roman"/>
          <w:sz w:val="28"/>
          <w:szCs w:val="28"/>
        </w:rPr>
      </w:pPr>
    </w:p>
    <w:p w14:paraId="17DEE75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Где слабее рынка</w:t>
      </w:r>
    </w:p>
    <w:p w14:paraId="45C0748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Интеграционная зрелость.</w:t>
      </w:r>
    </w:p>
    <w:p w14:paraId="612BF50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Глубина attribution.</w:t>
      </w:r>
    </w:p>
    <w:p w14:paraId="7AAD7EE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Системная надежность (если архитектура остается “легкой”).</w:t>
      </w:r>
    </w:p>
    <w:p w14:paraId="19D4A4C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Operational loop (исполнение решений).</w:t>
      </w:r>
    </w:p>
    <w:p w14:paraId="52E7720A">
      <w:pPr>
        <w:rPr>
          <w:rFonts w:hint="default" w:ascii="Times New Roman" w:hAnsi="Times New Roman" w:cs="Times New Roman"/>
          <w:sz w:val="28"/>
          <w:szCs w:val="28"/>
        </w:rPr>
      </w:pPr>
    </w:p>
    <w:p w14:paraId="4EB25E8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Где отстаешь от must-have</w:t>
      </w:r>
    </w:p>
    <w:p w14:paraId="715E38F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Коннекторы как стандарт.</w:t>
      </w:r>
    </w:p>
    <w:p w14:paraId="150A1EE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Data lineage.</w:t>
      </w:r>
    </w:p>
    <w:p w14:paraId="5CBC10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Outcome tracking после рекомендаций.</w:t>
      </w:r>
    </w:p>
    <w:p w14:paraId="4CB8E9C8">
      <w:pPr>
        <w:rPr>
          <w:rFonts w:hint="default" w:ascii="Times New Roman" w:hAnsi="Times New Roman" w:cs="Times New Roman"/>
          <w:sz w:val="28"/>
          <w:szCs w:val="28"/>
        </w:rPr>
      </w:pPr>
    </w:p>
    <w:p w14:paraId="0C9A553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Где можешь выиграть</w:t>
      </w:r>
    </w:p>
    <w:p w14:paraId="27BF968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Приземленный owner-first сценарий про деньги, не про BI.</w:t>
      </w:r>
    </w:p>
    <w:p w14:paraId="0E9C99E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Узкий use case: “утечки выручки и оплаты”.</w:t>
      </w:r>
    </w:p>
    <w:p w14:paraId="4E9BC9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Быстрый time-to-value из файлов + эволюция в интеграции.</w:t>
      </w:r>
    </w:p>
    <w:p w14:paraId="29325FE4">
      <w:pPr>
        <w:rPr>
          <w:rFonts w:hint="default" w:ascii="Times New Roman" w:hAnsi="Times New Roman" w:cs="Times New Roman"/>
          <w:sz w:val="28"/>
          <w:szCs w:val="28"/>
        </w:rPr>
      </w:pPr>
    </w:p>
    <w:p w14:paraId="04F5941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Где иллюзия ценности</w:t>
      </w:r>
    </w:p>
    <w:p w14:paraId="543F991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Любые “умные” карточки без ownership и эффекта.</w:t>
      </w:r>
    </w:p>
    <w:p w14:paraId="405065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“Много модулей” без ежедневного operational habit.</w:t>
      </w:r>
    </w:p>
    <w:p w14:paraId="034B76E1">
      <w:pPr>
        <w:rPr>
          <w:rFonts w:hint="default" w:ascii="Times New Roman" w:hAnsi="Times New Roman" w:cs="Times New Roman"/>
          <w:sz w:val="28"/>
          <w:szCs w:val="28"/>
        </w:rPr>
      </w:pPr>
    </w:p>
    <w:p w14:paraId="5B65F63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Category confusion</w:t>
      </w:r>
    </w:p>
    <w:p w14:paraId="4EDE089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Между “BI”, “маркетинг аналитика”, “операционная ОС”.</w:t>
      </w:r>
    </w:p>
    <w:p w14:paraId="3B56FD0C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Нужно выбрать первичную историю.</w:t>
      </w:r>
    </w:p>
    <w:p w14:paraId="56C8C93F">
      <w:pPr>
        <w:rPr>
          <w:rFonts w:hint="default" w:ascii="Times New Roman" w:hAnsi="Times New Roman" w:cs="Times New Roman"/>
          <w:sz w:val="28"/>
          <w:szCs w:val="28"/>
        </w:rPr>
      </w:pPr>
    </w:p>
    <w:p w14:paraId="0B4037E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1611315B">
      <w:pPr>
        <w:rPr>
          <w:rFonts w:hint="default" w:ascii="Times New Roman" w:hAnsi="Times New Roman" w:cs="Times New Roman"/>
          <w:sz w:val="28"/>
          <w:szCs w:val="28"/>
        </w:rPr>
      </w:pPr>
    </w:p>
    <w:p w14:paraId="76FBF28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8) Recommended positioning (что реально сильнее)</w:t>
      </w:r>
    </w:p>
    <w:p w14:paraId="4FB2E5BA">
      <w:pPr>
        <w:rPr>
          <w:rFonts w:hint="default" w:ascii="Times New Roman" w:hAnsi="Times New Roman" w:cs="Times New Roman"/>
          <w:sz w:val="28"/>
          <w:szCs w:val="28"/>
        </w:rPr>
      </w:pPr>
    </w:p>
    <w:p w14:paraId="30A868E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Сильное позиционирование</w:t>
      </w:r>
    </w:p>
    <w:p w14:paraId="55EF394A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**“Chrona: SMB Revenue Leakage Control — превращаем разрозненные данные в конкретные действия, чтобы деньги доходили до оплаты.”**</w:t>
      </w:r>
    </w:p>
    <w:p w14:paraId="659DAA70">
      <w:pPr>
        <w:rPr>
          <w:rFonts w:hint="default" w:ascii="Times New Roman" w:hAnsi="Times New Roman" w:cs="Times New Roman"/>
          <w:sz w:val="28"/>
          <w:szCs w:val="28"/>
        </w:rPr>
      </w:pPr>
    </w:p>
    <w:p w14:paraId="3155DE7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Слабое позиционирование (не делать)</w:t>
      </w:r>
    </w:p>
    <w:p w14:paraId="153D118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“Универсальная BI-платформа для всего бизнеса.”</w:t>
      </w:r>
    </w:p>
    <w:p w14:paraId="408C9EA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“Instagram analytics + dashboard.”</w:t>
      </w:r>
    </w:p>
    <w:p w14:paraId="059CAD99">
      <w:pPr>
        <w:rPr>
          <w:rFonts w:hint="default" w:ascii="Times New Roman" w:hAnsi="Times New Roman" w:cs="Times New Roman"/>
          <w:sz w:val="28"/>
          <w:szCs w:val="28"/>
        </w:rPr>
      </w:pPr>
    </w:p>
    <w:p w14:paraId="786ED09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Первый wedge (рекомендация)</w:t>
      </w:r>
    </w:p>
    <w:p w14:paraId="64725356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1. ICP: owner-led SMB с ручной отчетностью и регулярной дебиторкой.</w:t>
      </w:r>
    </w:p>
    <w:p w14:paraId="55AB228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2. Pain: “не понимаю, где теряю деньги и что чинить в первую очередь”.</w:t>
      </w:r>
    </w:p>
    <w:p w14:paraId="03ED4AC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3. Promise: “за 1 неделю покажем утечки и поднимем дисциплину оплат/сделок”.</w:t>
      </w:r>
    </w:p>
    <w:p w14:paraId="47C77235">
      <w:pPr>
        <w:rPr>
          <w:rFonts w:hint="default" w:ascii="Times New Roman" w:hAnsi="Times New Roman" w:cs="Times New Roman"/>
          <w:sz w:val="28"/>
          <w:szCs w:val="28"/>
        </w:rPr>
      </w:pPr>
    </w:p>
    <w:p w14:paraId="1D98353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138B5408">
      <w:pPr>
        <w:rPr>
          <w:rFonts w:hint="default" w:ascii="Times New Roman" w:hAnsi="Times New Roman" w:cs="Times New Roman"/>
          <w:sz w:val="28"/>
          <w:szCs w:val="28"/>
        </w:rPr>
      </w:pPr>
    </w:p>
    <w:p w14:paraId="1066012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9) Market-informed roadmap</w:t>
      </w:r>
    </w:p>
    <w:p w14:paraId="700BD87C">
      <w:pPr>
        <w:rPr>
          <w:rFonts w:hint="default" w:ascii="Times New Roman" w:hAnsi="Times New Roman" w:cs="Times New Roman"/>
          <w:sz w:val="28"/>
          <w:szCs w:val="28"/>
        </w:rPr>
      </w:pPr>
    </w:p>
    <w:p w14:paraId="0FF4C13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Horizon 1 — Minimum credible product</w:t>
      </w:r>
    </w:p>
    <w:p w14:paraId="1E4CA1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- 3 обязательные интеграции (CRM + ads + invoicing/payments).</w:t>
      </w:r>
    </w:p>
    <w:p w14:paraId="7E3FFB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Entity stitching + confidence score.</w:t>
      </w:r>
    </w:p>
    <w:p w14:paraId="249EDAB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Action engine (owner/task/due/outcome).</w:t>
      </w:r>
    </w:p>
    <w:p w14:paraId="5A1EC92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Weekly operating review view.</w:t>
      </w:r>
    </w:p>
    <w:p w14:paraId="0C6BBDAB">
      <w:pPr>
        <w:rPr>
          <w:rFonts w:hint="default" w:ascii="Times New Roman" w:hAnsi="Times New Roman" w:cs="Times New Roman"/>
          <w:sz w:val="28"/>
          <w:szCs w:val="28"/>
        </w:rPr>
      </w:pPr>
    </w:p>
    <w:p w14:paraId="3496EF8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**Если не сделать:** останешься в категории “nice dashboard”.</w:t>
      </w:r>
    </w:p>
    <w:p w14:paraId="0E11CF44">
      <w:pPr>
        <w:rPr>
          <w:rFonts w:hint="default" w:ascii="Times New Roman" w:hAnsi="Times New Roman" w:cs="Times New Roman"/>
          <w:sz w:val="28"/>
          <w:szCs w:val="28"/>
        </w:rPr>
      </w:pPr>
    </w:p>
    <w:p w14:paraId="4598BE7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Horizon 2 — Strong wedge</w:t>
      </w:r>
    </w:p>
    <w:p w14:paraId="1FF1132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Leakage root-cause engine.</w:t>
      </w:r>
    </w:p>
    <w:p w14:paraId="32EB05D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Attribution-to-cash (not just attribution-to-lead).</w:t>
      </w:r>
    </w:p>
    <w:p w14:paraId="70CA065E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Playbooks (что делать по каждому риску).</w:t>
      </w:r>
    </w:p>
    <w:p w14:paraId="77CEE921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SLA/просрочки/эскалации.</w:t>
      </w:r>
    </w:p>
    <w:p w14:paraId="33C4DFFD">
      <w:pPr>
        <w:rPr>
          <w:rFonts w:hint="default" w:ascii="Times New Roman" w:hAnsi="Times New Roman" w:cs="Times New Roman"/>
          <w:sz w:val="28"/>
          <w:szCs w:val="28"/>
        </w:rPr>
      </w:pPr>
    </w:p>
    <w:p w14:paraId="572B88C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**Если не сделать:** не будет must-have ретеншна.</w:t>
      </w:r>
    </w:p>
    <w:p w14:paraId="40F39A10">
      <w:pPr>
        <w:rPr>
          <w:rFonts w:hint="default" w:ascii="Times New Roman" w:hAnsi="Times New Roman" w:cs="Times New Roman"/>
          <w:sz w:val="28"/>
          <w:szCs w:val="28"/>
        </w:rPr>
      </w:pPr>
    </w:p>
    <w:p w14:paraId="6E20D2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### Horizon 3 — Expansion/platform play</w:t>
      </w:r>
    </w:p>
    <w:p w14:paraId="5A1AB09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Instagram as causal module.</w:t>
      </w:r>
    </w:p>
    <w:p w14:paraId="74ADBDB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Benchmarking by SMB vertical.</w:t>
      </w:r>
    </w:p>
    <w:p w14:paraId="200C35A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 Predictive risk &amp; automated interventions.</w:t>
      </w:r>
    </w:p>
    <w:p w14:paraId="4B790870">
      <w:pPr>
        <w:rPr>
          <w:rFonts w:hint="default" w:ascii="Times New Roman" w:hAnsi="Times New Roman" w:cs="Times New Roman"/>
          <w:sz w:val="28"/>
          <w:szCs w:val="28"/>
        </w:rPr>
      </w:pPr>
    </w:p>
    <w:p w14:paraId="6A25B75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**Если не сделать:** ограниченный moat и слабая ценовая власть.</w:t>
      </w:r>
    </w:p>
    <w:p w14:paraId="2DBCD888">
      <w:pPr>
        <w:rPr>
          <w:rFonts w:hint="default" w:ascii="Times New Roman" w:hAnsi="Times New Roman" w:cs="Times New Roman"/>
          <w:sz w:val="28"/>
          <w:szCs w:val="28"/>
        </w:rPr>
      </w:pPr>
    </w:p>
    <w:p w14:paraId="2AABB304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78F10EF6">
      <w:pPr>
        <w:rPr>
          <w:rFonts w:hint="default" w:ascii="Times New Roman" w:hAnsi="Times New Roman" w:cs="Times New Roman"/>
          <w:sz w:val="28"/>
          <w:szCs w:val="28"/>
        </w:rPr>
      </w:pPr>
    </w:p>
    <w:p w14:paraId="7ED4E478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## 10) Brutal final verdict</w:t>
      </w:r>
    </w:p>
    <w:p w14:paraId="676892AF">
      <w:pPr>
        <w:rPr>
          <w:rFonts w:hint="default" w:ascii="Times New Roman" w:hAnsi="Times New Roman" w:cs="Times New Roman"/>
          <w:sz w:val="28"/>
          <w:szCs w:val="28"/>
        </w:rPr>
      </w:pPr>
    </w:p>
    <w:p w14:paraId="28451700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1. **Реальная категория:** early **executive control dashboard** с амбицией SMB operating system.  </w:t>
      </w:r>
    </w:p>
    <w:p w14:paraId="49EAEE65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2. **Рынок занят:** да, очень. Dashboard/BI/IG analytics — красный океан.  </w:t>
      </w:r>
    </w:p>
    <w:p w14:paraId="006CAC67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3. **Шанс занять нишу:** есть, но только через узкий wedge, не через “все в одном”.  </w:t>
      </w:r>
    </w:p>
    <w:p w14:paraId="7E0ED7C2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4. **Core wedge должен быть:** **Revenue Leakage Control (маркетинг-&gt;воронка-&gt;счета-&gt;оплаты)**.  </w:t>
      </w:r>
    </w:p>
    <w:p w14:paraId="13189F1B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5. **Критически не хватает:** интеграций, data trust/explainability, execution loop.  </w:t>
      </w:r>
    </w:p>
    <w:p w14:paraId="7F4453D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6. **Текущий статус:** **promising MVP / pilot-capable (ограниченно)**, не market-ready.  </w:t>
      </w:r>
    </w:p>
    <w:p w14:paraId="57C3FB3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7. **Чтобы идти в рынок “не стыдно”:** закрыть Horizon 1.  </w:t>
      </w:r>
    </w:p>
    <w:p w14:paraId="0778E93F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8. **Чтобы быть убедительным для акселератора:** узкий ICP + measurable pilot outcomes + clear wedge.  </w:t>
      </w:r>
    </w:p>
    <w:p w14:paraId="724013F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9. **Чтобы быть убедительным для клиента:** не “дашборд”, а “еженедельный контроль денег с действиями и ответственными”.  </w:t>
      </w:r>
    </w:p>
    <w:p w14:paraId="2EFC7D8D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10. **Один главный стратегический выбор сейчас:**  </w:t>
      </w:r>
    </w:p>
    <w:p w14:paraId="660A9159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 xml:space="preserve">   **Сузиться до painkiller workflow (cash/revenue leakage) и отложить расширение витринных модулей до доказанного ретеншна.**</w:t>
      </w:r>
    </w:p>
    <w:p w14:paraId="10EED57D">
      <w:pPr>
        <w:rPr>
          <w:rFonts w:hint="default" w:ascii="Times New Roman" w:hAnsi="Times New Roman" w:cs="Times New Roman"/>
          <w:sz w:val="28"/>
          <w:szCs w:val="28"/>
        </w:rPr>
      </w:pPr>
    </w:p>
    <w:p w14:paraId="3697B553">
      <w:pPr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t>---</w:t>
      </w:r>
    </w:p>
    <w:p w14:paraId="539D367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 w:cs="Times New Roman"/>
          <w:sz w:val="28"/>
          <w:szCs w:val="28"/>
        </w:rPr>
        <w:br w:type="textWrapping"/>
      </w:r>
      <w:r>
        <w:rPr>
          <w:rFonts w:hint="default" w:ascii="Times New Roman" w:hAnsi="Times New Roman"/>
          <w:sz w:val="28"/>
          <w:szCs w:val="28"/>
        </w:rPr>
        <w:t>## 1) Конкуренты vs must-have ожидания рынка (где сильны/уязвимы)</w:t>
      </w:r>
    </w:p>
    <w:p w14:paraId="5A8F466D">
      <w:pPr>
        <w:rPr>
          <w:rFonts w:hint="default" w:ascii="Times New Roman" w:hAnsi="Times New Roman"/>
          <w:sz w:val="28"/>
          <w:szCs w:val="28"/>
        </w:rPr>
      </w:pPr>
    </w:p>
    <w:p w14:paraId="13E75FF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Ниже — **не “по сайтам”**, а по тому, что рынок считает нормой для соответствующих категорий. Оценка строится на типичных product-логиках этих игроков (публичное позиционирование) и известных “слабых местах” класса.</w:t>
      </w:r>
    </w:p>
    <w:p w14:paraId="3C8C2FAD">
      <w:pPr>
        <w:rPr>
          <w:rFonts w:hint="default" w:ascii="Times New Roman" w:hAnsi="Times New Roman"/>
          <w:sz w:val="28"/>
          <w:szCs w:val="28"/>
        </w:rPr>
      </w:pPr>
    </w:p>
    <w:p w14:paraId="6F04D70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| Competitor / category | Must-have рынка (для твоей зоны) | Где они сильны | Где уязвимы (твои окна) | Тебе vs им (суть) |</w:t>
      </w:r>
    </w:p>
    <w:tbl>
      <w:tblPr>
        <w:tblW w:w="5000" w:type="pct"/>
        <w:tblInd w:w="0" w:type="dxa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1962"/>
        <w:gridCol w:w="1940"/>
        <w:gridCol w:w="4644"/>
      </w:tblGrid>
      <w:tr w14:paraId="1E2EE3DC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70D40B4">
            <w:pPr>
              <w:jc w:val="center"/>
              <w:rPr>
                <w:b/>
              </w:rPr>
            </w:pPr>
            <w:r>
              <w:rPr>
                <w:b/>
              </w:rPr>
              <w:t>Product/Service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72C0191">
            <w:pPr>
              <w:jc w:val="center"/>
              <w:rPr>
                <w:b/>
              </w:rPr>
            </w:pPr>
            <w:r>
              <w:rPr>
                <w:b/>
              </w:rPr>
              <w:t>Description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DB5EDEC">
            <w:pPr>
              <w:jc w:val="center"/>
              <w:rPr>
                <w:b/>
              </w:rPr>
            </w:pPr>
            <w:r>
              <w:rPr>
                <w:b/>
              </w:rPr>
              <w:t>Opportunities/Challenges</w:t>
            </w:r>
          </w:p>
        </w:tc>
      </w:tr>
      <w:tr w14:paraId="2F0310EC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5C907EE">
            <w:pPr>
              <w:jc w:val="left"/>
            </w:pPr>
            <w:r>
              <w:t>Databox / Geckoboard (SMB BI dashboards)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AFAED3D">
            <w:pPr>
              <w:jc w:val="left"/>
            </w:pPr>
            <w:r>
              <w:t>Интеграции + KPI витрина + sharing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61F55C9">
            <w:pPr>
              <w:jc w:val="left"/>
            </w:pPr>
            <w:r>
              <w:t>Подключают много источников и делают “панельки” быстро; Обычно слабее в причинности, ownership, outcome feedback loop; часто “BI без операционки”; Ты можешь не конкурировать витринами. Ты должен выигрывать workflow “что делать и кто отвечает”.</w:t>
            </w:r>
          </w:p>
        </w:tc>
      </w:tr>
      <w:tr w14:paraId="17DAAE1C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BA1C168">
            <w:pPr>
              <w:jc w:val="left"/>
            </w:pPr>
            <w:r>
              <w:t>Float / Pulse / FreshBI Cash Runway / Dryrun / Fathom (cashflow visibility)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B2C28D">
            <w:pPr>
              <w:jc w:val="left"/>
            </w:pPr>
            <w:r>
              <w:t>Trust к модели + scenarios + ранние предупреждения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460C2F7">
            <w:pPr>
              <w:jc w:val="left"/>
            </w:pPr>
            <w:r>
              <w:t>Сценарное моделирование и “cash runway” в горизонте; Часто финансовый контур не склеен с маркетингом/воронкой/причинами потерь клиентов; “что делать дальше” обычно не операционный ассистент владельца; Твой шанс: сквозная логика “воронка/оплаты → деньги → action”.</w:t>
            </w:r>
          </w:p>
        </w:tc>
      </w:tr>
      <w:tr w14:paraId="24A5219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938F391">
            <w:pPr>
              <w:jc w:val="left"/>
            </w:pPr>
            <w:r>
              <w:t>Triple Whale / Northbeam / Wicked Reports (marketing attribution, ecom-first)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54E5C8C">
            <w:pPr>
              <w:jc w:val="left"/>
            </w:pPr>
            <w:r>
              <w:t>New vs repeat / multi-touch attribution + ROI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14A721B">
            <w:pPr>
              <w:jc w:val="left"/>
            </w:pPr>
            <w:r>
              <w:t xml:space="preserve">Сильная атрибуция на уровне каналов/прибылей </w:t>
            </w:r>
            <m:oMath>
              <m:r>
                <m:rPr>
                  <m:sty m:val="p"/>
                </m:rPr>
                <w:rPr>
                  <w:rFonts w:hint="default" w:ascii="Cambria Math"/>
                </w:rPr>
                <m:t>для</m:t>
              </m:r>
              <m:r>
                <m:rPr/>
                <w:rPr>
                  <w:rFonts w:hint="default" w:ascii="Cambria Math"/>
                </w:rPr>
                <m:t>DTC/ecom</m:t>
              </m:r>
            </m:oMath>
            <w:r>
              <w:t>; Для SMB “owner-led” вне ecom часто сложнее/дороже по данным; у многих нет полноценного связного cash chain; Твой шанс: дать SMB-сквозную “воронка→счета→оплаты” причинность.</w:t>
            </w:r>
          </w:p>
        </w:tc>
      </w:tr>
      <w:tr w14:paraId="3331A835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9D01E6">
            <w:pPr>
              <w:jc w:val="left"/>
            </w:pPr>
            <w:r>
              <w:t>HockeyStack (B2B revenue intelligence &amp; attribution)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5320AF3">
            <w:pPr>
              <w:jc w:val="left"/>
            </w:pPr>
            <w:r>
              <w:t>Revenue system of record + attribution depth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23A53C2">
            <w:pPr>
              <w:jc w:val="left"/>
            </w:pPr>
            <w:r>
              <w:t>Touchpoints → pipeline/deals с центральной моделью данных; Часто слабее именно в “cash collection / DSO / invoice-to-paid операционке” и в multi-domain “деньги в кассе”; Ты можешь забрать “cash layer” как wedge и сделать это decisive.</w:t>
            </w:r>
          </w:p>
        </w:tc>
      </w:tr>
      <w:tr w14:paraId="30306CA9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A9AA7E7">
            <w:pPr>
              <w:jc w:val="left"/>
            </w:pPr>
            <w:r>
              <w:t>HiddenQ (AI “cockpit” для бизнеса)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3D1ABA7">
            <w:pPr>
              <w:jc w:val="left"/>
            </w:pPr>
            <w:r>
              <w:t>NL insights + структурирование messy data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46320">
            <w:pPr>
              <w:jc w:val="left"/>
            </w:pPr>
            <w:r>
              <w:t>Позиционируется как unity of sources + AI summaries; Риск “выглядит умно, но не гарантирует causal correctness + execution loop”; Твоя защита: не NL в вакууме, а decision-grade объяснение и action workflow.</w:t>
            </w:r>
          </w:p>
        </w:tc>
      </w:tr>
      <w:tr w14:paraId="11609CDF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4884DCA">
            <w:pPr>
              <w:jc w:val="left"/>
            </w:pPr>
            <w:r>
              <w:t>LedgerUp (revenue ops automation)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7AD8BD7">
            <w:pPr>
              <w:jc w:val="left"/>
            </w:pPr>
            <w:r>
              <w:t>Quote-to-cash / billing / collections automation + интеграции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463E70">
            <w:pPr>
              <w:jc w:val="left"/>
            </w:pPr>
            <w:r>
              <w:t>Автоматизация contract-to-cash (invoicing/collections); Часто точечная на биллинг/collections для B2B/SaaS; меньше “маркетинг вклад в оплату + причины потерь клиентов”; Ты можешь расширить их “cash automation” до “маркетинг→воронка→каскад до оплаты.”</w:t>
            </w:r>
          </w:p>
        </w:tc>
      </w:tr>
      <w:tr w14:paraId="410FA20E"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B72FF4F">
            <w:pPr>
              <w:jc w:val="left"/>
            </w:pPr>
            <w:r>
              <w:t>Iconosquare / Hootsuite / Sprout Social (Instagram/social analytics)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01FD663">
            <w:pPr>
              <w:jc w:val="left"/>
            </w:pPr>
            <w:r>
              <w:t>IG KPI + scheduling + отчеты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F04A340">
            <w:pPr>
              <w:spacing w:after="1220"/>
              <w:jc w:val="left"/>
            </w:pPr>
            <w:r>
              <w:t>Сильная социальная аналитика; В бизнесах “соцметрики без cash stitching” → воспринимаются как vanity; редко дают сквозной pipeline+paid; Instagram должен быть не продуктом, а источником доказательств для wedge (IG→leads/deals/paid).</w:t>
            </w:r>
          </w:p>
        </w:tc>
      </w:tr>
    </w:tbl>
    <w:p w14:paraId="463A9993">
      <w:pPr>
        <w:spacing w:after="760"/>
        <w:rPr>
          <w:rFonts w:hint="default" w:ascii="Times New Roman" w:hAnsi="Times New Roman"/>
          <w:sz w:val="28"/>
          <w:szCs w:val="28"/>
        </w:rPr>
      </w:pPr>
    </w:p>
    <w:p w14:paraId="6E200320">
      <w:pPr>
        <w:rPr>
          <w:rFonts w:hint="default" w:ascii="Times New Roman" w:hAnsi="Times New Roman"/>
          <w:sz w:val="28"/>
          <w:szCs w:val="28"/>
        </w:rPr>
      </w:pPr>
    </w:p>
    <w:p w14:paraId="22FE822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**Короткий вывод по таблице:** рынок покупает либо</w:t>
      </w:r>
    </w:p>
    <w:p w14:paraId="21A6D23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1) “витрины метрик” (и конкурентов там много),</w:t>
      </w:r>
    </w:p>
    <w:p w14:paraId="4173FCD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либо 2) “модель + предупреждения/сценарии” (cash),</w:t>
      </w:r>
    </w:p>
    <w:p w14:paraId="59619F5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либо 3) “склейка атрибуции до результата” (revenue),</w:t>
      </w:r>
    </w:p>
    <w:p w14:paraId="3BD1B60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либо 4) “автоматизация contract-to-cash” (операционка).</w:t>
      </w:r>
    </w:p>
    <w:p w14:paraId="61274CA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Твоя задача — попасть в “decision category”, а не остаться в “dashboard category”.</w:t>
      </w:r>
    </w:p>
    <w:p w14:paraId="08886E5A">
      <w:pPr>
        <w:rPr>
          <w:rFonts w:hint="default" w:ascii="Times New Roman" w:hAnsi="Times New Roman"/>
          <w:sz w:val="28"/>
          <w:szCs w:val="28"/>
        </w:rPr>
      </w:pPr>
    </w:p>
    <w:p w14:paraId="3435888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---</w:t>
      </w:r>
    </w:p>
    <w:p w14:paraId="2CE102B1">
      <w:pPr>
        <w:rPr>
          <w:rFonts w:hint="default" w:ascii="Times New Roman" w:hAnsi="Times New Roman"/>
          <w:sz w:val="28"/>
          <w:szCs w:val="28"/>
        </w:rPr>
      </w:pPr>
    </w:p>
    <w:p w14:paraId="2D0D040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## 2) Три варианта узкого wedge (и почему это реалистичный вход)</w:t>
      </w:r>
    </w:p>
    <w:p w14:paraId="7567FCF0">
      <w:pPr>
        <w:rPr>
          <w:rFonts w:hint="default" w:ascii="Times New Roman" w:hAnsi="Times New Roman"/>
          <w:sz w:val="28"/>
          <w:szCs w:val="28"/>
        </w:rPr>
      </w:pPr>
    </w:p>
    <w:p w14:paraId="6D2D6BE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### Вариант A (самый приземленный): `Revenue Leakage Control`</w:t>
      </w:r>
    </w:p>
    <w:p w14:paraId="286C8A7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**Wedge:** “Где деньги теряются в цепочке и что делать владельцу сегодня”</w:t>
      </w:r>
    </w:p>
    <w:p w14:paraId="2179805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ICP: owner/CEO SMB с дебиторкой/счетами, ручными отчетами, частыми задержками оплат.</w:t>
      </w:r>
    </w:p>
    <w:p w14:paraId="0FA6311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Must-have value: “leakage → причина → ответственный → next action → эффект (paid/DSO/collection speed)”.</w:t>
      </w:r>
    </w:p>
    <w:p w14:paraId="042B578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Почему рынок купит: потому что это **операционная боль денег**, а не BI-вопрос “что происходит”.</w:t>
      </w:r>
    </w:p>
    <w:p w14:paraId="7713FC25">
      <w:pPr>
        <w:rPr>
          <w:rFonts w:hint="default" w:ascii="Times New Roman" w:hAnsi="Times New Roman"/>
          <w:sz w:val="28"/>
          <w:szCs w:val="28"/>
        </w:rPr>
      </w:pPr>
    </w:p>
    <w:p w14:paraId="4988FD8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**Как выглядит в продукте (MVP-фрейм):**</w:t>
      </w:r>
    </w:p>
    <w:p w14:paraId="4F1D785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Sales/Cash: top риски + диагностика связей</w:t>
      </w:r>
    </w:p>
    <w:p w14:paraId="7827363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Recommendations: playbook, но привязанный к владельцу/дедлайнам</w:t>
      </w:r>
    </w:p>
    <w:p w14:paraId="2C10DA4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Weekly operating view: что закрыли и какой outcome</w:t>
      </w:r>
    </w:p>
    <w:p w14:paraId="54990D91">
      <w:pPr>
        <w:rPr>
          <w:rFonts w:hint="default" w:ascii="Times New Roman" w:hAnsi="Times New Roman"/>
          <w:sz w:val="28"/>
          <w:szCs w:val="28"/>
        </w:rPr>
      </w:pPr>
    </w:p>
    <w:p w14:paraId="53466A5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### Вариант B (сильная дифференциация): `Marketing → Paid Attribution (confidence-aware)`</w:t>
      </w:r>
    </w:p>
    <w:p w14:paraId="4BB168E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**Wedge:** “Маркетинг влияет на выручку не на уровне лидов, а на уровне сделок и оплат — с доверенной связью”</w:t>
      </w:r>
    </w:p>
    <w:p w14:paraId="3A7DFF5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ICP: SMB, которые тратят на рекламу и ведут сделки через CRM/счета, но не уверены, что “реально приносит оплату”.</w:t>
      </w:r>
    </w:p>
    <w:p w14:paraId="60B8251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Must-have value: “campaign/channel → quality of funnel → deals won → paid revenue in window”, плюс confidence/coverage.</w:t>
      </w:r>
    </w:p>
    <w:p w14:paraId="4433ED1A">
      <w:pPr>
        <w:rPr>
          <w:rFonts w:hint="default" w:ascii="Times New Roman" w:hAnsi="Times New Roman"/>
          <w:sz w:val="28"/>
          <w:szCs w:val="28"/>
        </w:rPr>
      </w:pPr>
    </w:p>
    <w:p w14:paraId="22B6425B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**Риск:** attribution вживую трудно сделать “железно” без data дисциплины и stitching доверия, но это как раз твой edge: confidence+lineage вместо догадок.</w:t>
      </w:r>
    </w:p>
    <w:p w14:paraId="3ABD2028">
      <w:pPr>
        <w:rPr>
          <w:rFonts w:hint="default" w:ascii="Times New Roman" w:hAnsi="Times New Roman"/>
          <w:sz w:val="28"/>
          <w:szCs w:val="28"/>
        </w:rPr>
      </w:pPr>
    </w:p>
    <w:p w14:paraId="4E504833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### Вариант C (инфраструктурный entry): `Upload-to-Operating System (trust + stitching)`</w:t>
      </w:r>
    </w:p>
    <w:p w14:paraId="3BEF523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**Wedge:** “Вместо того чтобы собирать Excel, система превращает разрозненные выгрузки в управленческую операционную модель с объяснимой достоверностью”</w:t>
      </w:r>
    </w:p>
    <w:p w14:paraId="33FCA48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ICP: SMB без сильной интеграционной зрелости, но с регулярными выгрузками (раз в неделю/месяц).</w:t>
      </w:r>
    </w:p>
    <w:p w14:paraId="10C2F54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Must-have value: быстрое “первое правдоподобие” + data quality score + понятная дорожка “что недостает”.</w:t>
      </w:r>
    </w:p>
    <w:p w14:paraId="3CEB80EC">
      <w:pPr>
        <w:rPr>
          <w:rFonts w:hint="default" w:ascii="Times New Roman" w:hAnsi="Times New Roman"/>
          <w:sz w:val="28"/>
          <w:szCs w:val="28"/>
        </w:rPr>
      </w:pPr>
    </w:p>
    <w:p w14:paraId="0528363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**Риск:** если не добавить action/outcome, останется “smart upload + analytics”, т.е. showcase.</w:t>
      </w:r>
    </w:p>
    <w:p w14:paraId="63025A7F">
      <w:pPr>
        <w:rPr>
          <w:rFonts w:hint="default" w:ascii="Times New Roman" w:hAnsi="Times New Roman"/>
          <w:sz w:val="28"/>
          <w:szCs w:val="28"/>
        </w:rPr>
      </w:pPr>
    </w:p>
    <w:p w14:paraId="10B1931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---</w:t>
      </w:r>
    </w:p>
    <w:p w14:paraId="61C0D445">
      <w:pPr>
        <w:rPr>
          <w:rFonts w:hint="default" w:ascii="Times New Roman" w:hAnsi="Times New Roman"/>
          <w:sz w:val="28"/>
          <w:szCs w:val="28"/>
        </w:rPr>
      </w:pPr>
    </w:p>
    <w:p w14:paraId="3D8F9D9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## 3) Initial pilot design (чтобы выйти из “красивого dashboard”)</w:t>
      </w:r>
    </w:p>
    <w:p w14:paraId="083F4CBB">
      <w:pPr>
        <w:rPr>
          <w:rFonts w:hint="default" w:ascii="Times New Roman" w:hAnsi="Times New Roman"/>
          <w:sz w:val="28"/>
          <w:szCs w:val="28"/>
        </w:rPr>
      </w:pPr>
    </w:p>
    <w:p w14:paraId="167242D9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Ниже — 3 варианта пилота под каждый wedge. Это то, что акселераторы/investors ожидают увидеть: **evidence**, а не “мы сделали экран”.</w:t>
      </w:r>
    </w:p>
    <w:p w14:paraId="6AEDF683">
      <w:pPr>
        <w:rPr>
          <w:rFonts w:hint="default" w:ascii="Times New Roman" w:hAnsi="Times New Roman"/>
          <w:sz w:val="28"/>
          <w:szCs w:val="28"/>
        </w:rPr>
      </w:pPr>
    </w:p>
    <w:p w14:paraId="042DFD5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### Пилот под Variant A: Revenue Leakage Control (4 недели)</w:t>
      </w:r>
    </w:p>
    <w:p w14:paraId="52AACC7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Участники: 2–3 SMB owner-led компании</w:t>
      </w:r>
    </w:p>
    <w:p w14:paraId="003DE94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Что собираете из данных: payments/invoices/deals/leads (как минимум) + channelCampaigns/marketing_spend (опционально)</w:t>
      </w:r>
    </w:p>
    <w:p w14:paraId="2B71EE34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Обязательное условие: есть хотя бы минимальная связка lead/deal/invoice/payment через IDs (или вы показываете coverage и просите минимальные “докрутки”)</w:t>
      </w:r>
    </w:p>
    <w:p w14:paraId="03AF2F3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Интервенция:</w:t>
      </w:r>
    </w:p>
    <w:p w14:paraId="6F393ED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неделя 1: onboarding + trust/coverage score</w:t>
      </w:r>
    </w:p>
    <w:p w14:paraId="1B92874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неделя 2–3: weekly operating review и action playbooks по топ leakage</w:t>
      </w:r>
    </w:p>
    <w:p w14:paraId="741D213E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неделя 4: фикс outcome</w:t>
      </w:r>
    </w:p>
    <w:p w14:paraId="664B80A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Метрики успеха (не UI-метрики):</w:t>
      </w:r>
    </w:p>
    <w:p w14:paraId="04A201D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снижение суммы “в риске” (amount at risk / leakage estimate) при сравнении окон</w:t>
      </w:r>
    </w:p>
    <w:p w14:paraId="20F6324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улучшение collection speed / DSO proxy (если есть payment dates)</w:t>
      </w:r>
    </w:p>
    <w:p w14:paraId="50911095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доля выполненных action steps (в продукте)</w:t>
      </w:r>
    </w:p>
    <w:p w14:paraId="46594DD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уменьшение “в неопределенности” (рост linkage coverage + снижение доли fallback/estimated trust)</w:t>
      </w:r>
    </w:p>
    <w:p w14:paraId="5D8554CE">
      <w:pPr>
        <w:rPr>
          <w:rFonts w:hint="default" w:ascii="Times New Roman" w:hAnsi="Times New Roman"/>
          <w:sz w:val="28"/>
          <w:szCs w:val="28"/>
        </w:rPr>
      </w:pPr>
    </w:p>
    <w:p w14:paraId="584D58F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**Критический тест:** владелец должен хотя бы раз сказать “я сделал действие именно потому что система указала причину”.</w:t>
      </w:r>
    </w:p>
    <w:p w14:paraId="17554C28">
      <w:pPr>
        <w:rPr>
          <w:rFonts w:hint="default" w:ascii="Times New Roman" w:hAnsi="Times New Roman"/>
          <w:sz w:val="28"/>
          <w:szCs w:val="28"/>
        </w:rPr>
      </w:pPr>
    </w:p>
    <w:p w14:paraId="367BB9C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### Пилот под Variant B: Marketing → Paid (6 недель)</w:t>
      </w:r>
    </w:p>
    <w:p w14:paraId="6BE6433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Участники: 3–4 SMB с регулярными кампаниями и понятной сделкой/оплатой</w:t>
      </w:r>
    </w:p>
    <w:p w14:paraId="230FAD27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Данные: marketing_spend + leads/deals/payments + channels_campaigns</w:t>
      </w:r>
    </w:p>
    <w:p w14:paraId="2D1856B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Интервенция:</w:t>
      </w:r>
    </w:p>
    <w:p w14:paraId="3693B37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выстраиваете “confidence-aware attribution”</w:t>
      </w:r>
    </w:p>
    <w:p w14:paraId="5073278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показываете 2–3 канала/кампании с сильной доказательной связью и 1–2 “ложных лидогенератора” (high lead volume, но низкий paid conversion)</w:t>
      </w:r>
    </w:p>
    <w:p w14:paraId="425727C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предлагаете budget reallocation playbook</w:t>
      </w:r>
    </w:p>
    <w:p w14:paraId="2B81C44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Метрики успеха:</w:t>
      </w:r>
    </w:p>
    <w:p w14:paraId="18A92318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разница между “лиды” и “paid revenue” по каналам (показываете расхождение)</w:t>
      </w:r>
    </w:p>
    <w:p w14:paraId="7DB2CD2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рост paid conversion rate по скорректированным каналам/кампаниям</w:t>
      </w:r>
    </w:p>
    <w:p w14:paraId="67BBED3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уменьшение доли “непришитых” оплат/счетов в модели (coverage)</w:t>
      </w:r>
    </w:p>
    <w:p w14:paraId="5CEBA281">
      <w:pPr>
        <w:rPr>
          <w:rFonts w:hint="default" w:ascii="Times New Roman" w:hAnsi="Times New Roman"/>
          <w:sz w:val="28"/>
          <w:szCs w:val="28"/>
        </w:rPr>
      </w:pPr>
    </w:p>
    <w:p w14:paraId="1E96D97A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**Критический тест:** владелец меняет распределение бюджета/фокуса и это видно в paid outcomes.</w:t>
      </w:r>
    </w:p>
    <w:p w14:paraId="746ED634">
      <w:pPr>
        <w:rPr>
          <w:rFonts w:hint="default" w:ascii="Times New Roman" w:hAnsi="Times New Roman"/>
          <w:sz w:val="28"/>
          <w:szCs w:val="28"/>
        </w:rPr>
      </w:pPr>
    </w:p>
    <w:p w14:paraId="1B022656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### Пилот под Variant C: Upload-to-OS Trust &amp; Action (4–5 недель)</w:t>
      </w:r>
    </w:p>
    <w:p w14:paraId="071EBD1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Участники: 2–3 SMB без интеграций, но регулярные файлы</w:t>
      </w:r>
    </w:p>
    <w:p w14:paraId="793BFE2C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Интервенция:</w:t>
      </w:r>
    </w:p>
    <w:p w14:paraId="4A0D3BE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вы строите stitched model + объяснимый trust score</w:t>
      </w:r>
    </w:p>
    <w:p w14:paraId="36E2415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даете “что недостает, чтобы считать правильно” и “какое действие вы хотите сделать” (например, загрузить invoices summary, чтобы closure цепочки появился)</w:t>
      </w:r>
    </w:p>
    <w:p w14:paraId="429E94E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 Метрики успеха:</w:t>
      </w:r>
    </w:p>
    <w:p w14:paraId="5E839AAD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time-to-first-insight (сколько минут/часов до “у нас впервые есть доверие”)</w:t>
      </w:r>
    </w:p>
    <w:p w14:paraId="12E7DC12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рост linkage coverage после минимальных доп. загрузок</w:t>
      </w:r>
    </w:p>
    <w:p w14:paraId="41F8690F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 xml:space="preserve">  - появление recurring habit: повторный upload + weekly review</w:t>
      </w:r>
    </w:p>
    <w:p w14:paraId="360EB562">
      <w:pPr>
        <w:rPr>
          <w:rFonts w:hint="default" w:ascii="Times New Roman" w:hAnsi="Times New Roman"/>
          <w:sz w:val="28"/>
          <w:szCs w:val="28"/>
        </w:rPr>
      </w:pPr>
    </w:p>
    <w:p w14:paraId="34D06850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**Критический тест:** продукт становится регулярной процедурой, а не разовым экспериментом.</w:t>
      </w:r>
    </w:p>
    <w:p w14:paraId="2E8CF301">
      <w:pPr>
        <w:rPr>
          <w:rFonts w:hint="default" w:ascii="Times New Roman" w:hAnsi="Times New Roman"/>
          <w:sz w:val="28"/>
          <w:szCs w:val="28"/>
        </w:rPr>
      </w:pPr>
    </w:p>
    <w:p w14:paraId="53DB31B1">
      <w:pPr>
        <w:rPr>
          <w:rFonts w:hint="default" w:ascii="Times New Roman" w:hAnsi="Times New Roman"/>
          <w:sz w:val="28"/>
          <w:szCs w:val="28"/>
        </w:rPr>
      </w:pPr>
      <w:r>
        <w:rPr>
          <w:rFonts w:hint="default" w:ascii="Times New Roman" w:hAnsi="Times New Roman"/>
          <w:sz w:val="28"/>
          <w:szCs w:val="28"/>
        </w:rPr>
        <w:t>---</w:t>
      </w:r>
    </w:p>
    <w:p w14:paraId="26948020">
      <w:pPr>
        <w:rPr>
          <w:rFonts w:hint="default" w:ascii="Times New Roman" w:hAnsi="Times New Roman"/>
          <w:sz w:val="28"/>
          <w:szCs w:val="28"/>
        </w:rPr>
      </w:pPr>
    </w:p>
    <w:p w14:paraId="64673273">
      <w:pPr>
        <w:rPr>
          <w:rFonts w:hint="default" w:ascii="Times New Roman" w:hAnsi="Times New Roman" w:cs="Times New Roman"/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NotDisplayPageBoundaries w:val="1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A784903"/>
    <w:rsid w:val="4A784903"/>
    <w:rsid w:val="7549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37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2026-03-20T08:56:00Z</dcterms:created>
  <dc:creator>Strann1K _</dc:creator>
  <cp:lastModifiedBy>Strann1K _</cp:lastModifiedBy>
  <dcterms:modified xsi:type="dcterms:W3CDTF">2026-03-20T10:13:15Z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379ED8BE268F45B38C6840C63EF9964A_11</vt:lpwstr>
  </property>
</Properties>
</file>