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Instala y prueba los siguientes plugins en IntelliJ-idea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y como has visto con el WindowBuilder en eclipse, los plugin permiten ampliar las funcionalidades de nuestro IDE, en este caso vamos a añadir complementos al  IntelliJ-idea. Ahora se propone que instales y pruebes algunos plugins en este entorno y adjuntes unas capturas de pantalla del efecto que producen al utilizarlos.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1-Rainbow Brackets</w:t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Describe el procedimiento de instalación, cuál es su función y adjunta una captura de pantalla como evidencia de que lo has instalado.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Entrar en “Setting/pluguins” y buscar “Rainbow brackets”, click en instalar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Como se ve a continuación añade más colores al código como en los paréntesis y los corchetes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34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 Key promoter X</w:t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Como en el caso anterior, describe cuál es su función y adjunta una captura de pantalla como evidencia de que lo has instalado.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Entrar en “Setting/pluguins” y buscar “Key promoter X”, click en instalar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se ve a continuación, cuando realizas alguna acción, el plugin te muestra que atajo de teclado puedes utilizar para esa acción. Además, permite crear tus propios atajos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65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3- Randomness</w:t>
      </w:r>
    </w:p>
    <w:p w:rsidR="00000000" w:rsidDel="00000000" w:rsidP="00000000" w:rsidRDefault="00000000" w:rsidRPr="00000000" w14:paraId="00000015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¿Para qué sirve este plugin? Adjunta una captura de pantalla como evidencia de que lo has instalado y probado.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Permite crear valores aleatorios pulstando Alt+R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70898" cy="21276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898" cy="212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0840" cy="13424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40" cy="134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 Translation</w:t>
      </w:r>
    </w:p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función de este es evidente, aún así descríbela. Adjunta una captura de pantalla como evidencia de que lo has instalado y probado.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Al hacer clic derecho, traducirá el texto colocado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91075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5- Investiga</w:t>
      </w:r>
    </w:p>
    <w:p w:rsidR="00000000" w:rsidDel="00000000" w:rsidP="00000000" w:rsidRDefault="00000000" w:rsidRPr="00000000" w14:paraId="0000002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Busca otros dos plugins que te faciliten la tarea de escribir o depurar código. Explica su función y adjunta una captura de pantalla de cada uno de ellos.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Siguiente pagina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Sonart Lint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Detecta errores y explica detalladamente porque esto es un error, lo que lo hace un buen asistente de optimización de código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744652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652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SuperMarioScroll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Muestra la línea de código en la que estás de forma visual, no sirve de mucho pero mola.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3162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Título1">
    <w:name w:val="Título 1"/>
    <w:basedOn w:val="Título"/>
    <w:next w:val="Cuerpodetexto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hi-IN" w:eastAsia="zh-CN" w:val="es-ES"/>
    </w:rPr>
  </w:style>
  <w:style w:type="paragraph" w:styleId="Título2">
    <w:name w:val="Título 2"/>
    <w:basedOn w:val="Título"/>
    <w:next w:val="Cuerpode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120" w:before="200" w:line="1" w:lineRule="atLeast"/>
      <w:ind w:leftChars="-1" w:rightChars="0" w:firstLineChars="-1"/>
      <w:textDirection w:val="btLr"/>
      <w:textAlignment w:val="top"/>
      <w:outlineLvl w:val="1"/>
    </w:pPr>
    <w:rPr>
      <w:rFonts w:ascii="Liberation Sans" w:cs="Lohit Devanagari" w:eastAsia="Noto Sans CJK SC" w:hAnsi="Liberation Sans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hi-IN" w:eastAsia="zh-CN" w:val="es-ES"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vceXpN8Evr6ffdo28IIH1II+A==">CgMxLjA4AHIhMTJmb2NxTm8zR2NDVzNlWDNKN0czcC1Lak9EeFJUM05O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2023-11-26T22:48:05Z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