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sidDel="00000000" w:rsidR="00000000" w:rsidRPr="00000000">
        <w:rPr>
          <w:b w:val="1"/>
          <w:bCs w:val="1"/>
          <w:sz w:val="52"/>
          <w:szCs w:val="52"/>
          <w:rtl w:val="0"/>
        </w:rPr>
        <w:br w:type="textWrapping"/>
      </w:r>
      <w:r w:rsidDel="00000000" w:rsidR="00000000" w:rsidRPr="00000000">
        <w:rPr>
          <w:rtl w:val="0"/>
        </w:rPr>
      </w:r>
    </w:p>
    <w:p w:rsidR="00000000" w:rsidDel="00000000" w:rsidP="00000000" w:rsidRDefault="00000000" w:rsidRPr="00000000" w14:paraId="00000002">
      <w:pPr>
        <w:spacing w:after="40" w:lineRule="auto"/>
        <w:jc w:val="center"/>
        <w:rPr>
          <w:sz w:val="28"/>
          <w:szCs w:val="28"/>
        </w:rPr>
      </w:pPr>
      <w:r w:rsidDel="00000000" w:rsidR="00000000" w:rsidRPr="00000000">
        <w:rPr>
          <w:sz w:val="28"/>
          <w:szCs w:val="28"/>
          <w:rtl w:val="0"/>
        </w:rPr>
        <w:t xml:space="preserve">Grado en Diseño y Desarrollo de Videojuegos</w:t>
      </w:r>
    </w:p>
    <w:p w:rsidR="00000000" w:rsidDel="00000000" w:rsidP="00000000" w:rsidRDefault="00000000" w:rsidRPr="00000000" w14:paraId="00000003">
      <w:pPr>
        <w:spacing w:after="40" w:lineRule="auto"/>
        <w:jc w:val="center"/>
        <w:rPr/>
      </w:pPr>
      <w:r w:rsidDel="00000000" w:rsidR="00000000" w:rsidRPr="00000000">
        <w:rPr>
          <w:sz w:val="28"/>
          <w:szCs w:val="28"/>
          <w:rtl w:val="0"/>
        </w:rPr>
        <w:t xml:space="preserve">Especialidad de Programación</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04">
      <w:pPr>
        <w:spacing w:after="600" w:lineRule="auto"/>
        <w:jc w:val="center"/>
        <w:rPr>
          <w:sz w:val="24"/>
          <w:szCs w:val="24"/>
        </w:rPr>
      </w:pPr>
      <w:bookmarkStart w:colFirst="0" w:colLast="0" w:name="_heading=h.sp6d0hu8yubs" w:id="0"/>
      <w:bookmarkEnd w:id="0"/>
      <w:r w:rsidDel="00000000" w:rsidR="00000000" w:rsidRPr="00000000">
        <w:rPr>
          <w:sz w:val="26"/>
          <w:szCs w:val="26"/>
          <w:rtl w:val="0"/>
        </w:rPr>
        <w:t xml:space="preserve">Curso académico 2025-2026</w:t>
      </w:r>
      <w:r w:rsidDel="00000000" w:rsidR="00000000" w:rsidRPr="00000000">
        <w:rPr>
          <w:rtl w:val="0"/>
        </w:rPr>
      </w:r>
    </w:p>
    <w:p w:rsidR="00000000" w:rsidDel="00000000" w:rsidP="00000000" w:rsidRDefault="00000000" w:rsidRPr="00000000" w14:paraId="00000005">
      <w:pPr>
        <w:spacing w:after="120" w:lineRule="auto"/>
        <w:jc w:val="center"/>
        <w:rPr>
          <w:b w:val="1"/>
          <w:bCs w:val="1"/>
          <w:sz w:val="28"/>
          <w:szCs w:val="28"/>
        </w:rPr>
      </w:pPr>
      <w:r w:rsidDel="00000000" w:rsidR="00000000" w:rsidRPr="00000000">
        <w:rPr>
          <w:b w:val="1"/>
          <w:bCs w:val="1"/>
          <w:sz w:val="28"/>
          <w:szCs w:val="28"/>
          <w:rtl w:val="0"/>
        </w:rPr>
        <w:t xml:space="preserve">TRABAJO DE FIN DE GRADO</w:t>
      </w:r>
    </w:p>
    <w:p w:rsidR="00000000" w:rsidDel="00000000" w:rsidP="00000000" w:rsidRDefault="00000000" w:rsidRPr="00000000" w14:paraId="00000006">
      <w:pPr>
        <w:spacing w:after="12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600" w:lineRule="auto"/>
        <w:jc w:val="center"/>
        <w:rPr>
          <w:sz w:val="36"/>
          <w:szCs w:val="36"/>
        </w:rPr>
      </w:pPr>
      <w:r w:rsidDel="00000000" w:rsidR="00000000" w:rsidRPr="00000000">
        <w:rPr>
          <w:b w:val="1"/>
          <w:bCs w:val="1"/>
          <w:sz w:val="62"/>
          <w:szCs w:val="62"/>
          <w:rtl w:val="0"/>
        </w:rPr>
        <w:t xml:space="preserve">Diseño y entrenamiento de un agente de aprendizaje por refuerzo para combates Pokémon</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8">
      <w:pPr>
        <w:spacing w:after="40" w:lineRule="auto"/>
        <w:jc w:val="center"/>
        <w:rPr>
          <w:sz w:val="26"/>
          <w:szCs w:val="26"/>
        </w:rPr>
      </w:pPr>
      <w:r w:rsidDel="00000000" w:rsidR="00000000" w:rsidRPr="00000000">
        <w:rPr>
          <w:sz w:val="28"/>
          <w:szCs w:val="28"/>
          <w:rtl w:val="0"/>
        </w:rPr>
        <w:t xml:space="preserve">Autor: David Díaz Espinosa de los Monteros</w:t>
      </w:r>
      <w:r w:rsidDel="00000000" w:rsidR="00000000" w:rsidRPr="00000000">
        <w:rPr>
          <w:rtl w:val="0"/>
        </w:rPr>
      </w:r>
    </w:p>
    <w:p w:rsidR="00000000" w:rsidDel="00000000" w:rsidP="00000000" w:rsidRDefault="00000000" w:rsidRPr="00000000" w14:paraId="00000009">
      <w:pPr>
        <w:spacing w:after="40" w:lineRule="auto"/>
        <w:jc w:val="center"/>
        <w:rPr>
          <w:sz w:val="26"/>
          <w:szCs w:val="26"/>
        </w:rPr>
      </w:pPr>
      <w:r w:rsidDel="00000000" w:rsidR="00000000" w:rsidRPr="00000000">
        <w:rPr>
          <w:sz w:val="26"/>
          <w:szCs w:val="26"/>
          <w:rtl w:val="0"/>
        </w:rPr>
        <w:t xml:space="preserve">Proyecto grupal: Cloud Wander - Equipo: Hortensia Studios</w:t>
        <w:br w:type="textWrapping"/>
      </w:r>
    </w:p>
    <w:p w:rsidR="00000000" w:rsidDel="00000000" w:rsidP="00000000" w:rsidRDefault="00000000" w:rsidRPr="00000000" w14:paraId="0000000A">
      <w:pPr>
        <w:spacing w:after="40" w:lineRule="auto"/>
        <w:jc w:val="center"/>
        <w:rPr>
          <w:sz w:val="26"/>
          <w:szCs w:val="26"/>
        </w:rPr>
      </w:pPr>
      <w:r w:rsidDel="00000000" w:rsidR="00000000" w:rsidRPr="00000000">
        <w:rPr>
          <w:sz w:val="26"/>
          <w:szCs w:val="26"/>
          <w:rtl w:val="0"/>
        </w:rPr>
        <w:t xml:space="preserve">Tutores: </w:t>
        <w:br w:type="textWrapping"/>
        <w:t xml:space="preserve">Maximiliano Miranda</w:t>
        <w:br w:type="textWrapping"/>
        <w:t xml:space="preserve">Ángel Rodríguez Ballesteros</w:t>
      </w:r>
    </w:p>
    <w:p w:rsidR="00000000" w:rsidDel="00000000" w:rsidP="00000000" w:rsidRDefault="00000000" w:rsidRPr="00000000" w14:paraId="0000000B">
      <w:pPr>
        <w:spacing w:after="40" w:lineRule="auto"/>
        <w:jc w:val="left"/>
        <w:rPr>
          <w:sz w:val="26"/>
          <w:szCs w:val="26"/>
        </w:rPr>
      </w:pP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sz w:val="26"/>
          <w:szCs w:val="26"/>
          <w:rtl w:val="0"/>
        </w:rPr>
        <w:t xml:space="preserve">1 de junio de 2026</w:t>
        <w:br w:type="textWrapping"/>
      </w:r>
      <w:r w:rsidDel="00000000" w:rsidR="00000000" w:rsidRPr="00000000">
        <w:rPr>
          <w:rtl w:val="0"/>
        </w:rPr>
        <w:br w:type="textWrapping"/>
        <w:br w:type="textWrapping"/>
      </w:r>
      <w:r w:rsidDel="00000000" w:rsidR="00000000" w:rsidRPr="00000000">
        <w:rPr>
          <w:sz w:val="20"/>
          <w:szCs w:val="20"/>
        </w:rPr>
        <w:drawing>
          <wp:inline distB="114300" distT="114300" distL="114300" distR="114300">
            <wp:extent cx="3930488" cy="19452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488" cy="194529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1"/>
        <w:rPr>
          <w:b w:val="1"/>
          <w:bCs w:val="1"/>
          <w:sz w:val="30"/>
          <w:szCs w:val="30"/>
        </w:rPr>
      </w:pPr>
      <w:r w:rsidDel="00000000" w:rsidR="00000000" w:rsidRPr="00000000">
        <w:rPr>
          <w:b w:val="1"/>
          <w:bCs w:val="1"/>
          <w:sz w:val="30"/>
          <w:szCs w:val="30"/>
          <w:rtl w:val="0"/>
        </w:rPr>
        <w:t xml:space="preserve">Dedicatoria y agradecimientos</w:t>
        <w:br w:type="textWrapping"/>
      </w:r>
    </w:p>
    <w:p w:rsidR="00000000" w:rsidDel="00000000" w:rsidP="00000000" w:rsidRDefault="00000000" w:rsidRPr="00000000" w14:paraId="0000000E">
      <w:pPr>
        <w:spacing w:after="160" w:line="276" w:lineRule="auto"/>
        <w:jc w:val="both"/>
        <w:rPr/>
      </w:pPr>
      <w:r w:rsidDel="00000000" w:rsidR="00000000" w:rsidRPr="00000000">
        <w:rPr>
          <w:rtl w:val="0"/>
        </w:rPr>
        <w:t xml:space="preserve">A mi familia y a las personas que me han acompañado durante el Grado, por su apoyo constante. </w:t>
      </w:r>
    </w:p>
    <w:p w:rsidR="00000000" w:rsidDel="00000000" w:rsidP="00000000" w:rsidRDefault="00000000" w:rsidRPr="00000000" w14:paraId="0000000F">
      <w:pPr>
        <w:spacing w:after="160" w:line="276" w:lineRule="auto"/>
        <w:jc w:val="both"/>
        <w:rPr/>
      </w:pP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rnagwev5uaf" w:id="1"/>
      <w:bookmarkEnd w:id="1"/>
      <w:r w:rsidDel="00000000" w:rsidR="00000000" w:rsidRPr="00000000">
        <w:rPr>
          <w:color w:val="000000"/>
          <w:rtl w:val="0"/>
        </w:rPr>
        <w:t xml:space="preserve">Índice</w:t>
      </w:r>
      <w:r w:rsidDel="00000000" w:rsidR="00000000" w:rsidRPr="00000000">
        <w:rPr>
          <w:rtl w:val="0"/>
        </w:rPr>
      </w:r>
    </w:p>
    <w:sdt>
      <w:sdtPr>
        <w:id w:val="-1558471274"/>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agwev5u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yrfvh37c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vbnox4t7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clave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3m77okll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i2hxw7vz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 (orden cronológico)</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nurfbqkk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160" w:line="276" w:lineRule="auto"/>
        <w:jc w:val="both"/>
        <w:rPr/>
      </w:pPr>
      <w:r w:rsidDel="00000000" w:rsidR="00000000" w:rsidRPr="00000000">
        <w:rPr>
          <w:rtl w:val="0"/>
        </w:rPr>
      </w:r>
    </w:p>
    <w:p w:rsidR="00000000" w:rsidDel="00000000" w:rsidP="00000000" w:rsidRDefault="00000000" w:rsidRPr="00000000" w14:paraId="00000054">
      <w:pPr>
        <w:pStyle w:val="Heading1"/>
        <w:pageBreakBefore w:val="1"/>
        <w:rPr>
          <w:color w:val="000000"/>
        </w:rPr>
      </w:pPr>
      <w:bookmarkStart w:colFirst="0" w:colLast="0" w:name="_heading=h.kwlgeziip6is" w:id="2"/>
      <w:bookmarkEnd w:id="2"/>
      <w:r w:rsidDel="00000000" w:rsidR="00000000" w:rsidRPr="00000000">
        <w:rPr>
          <w:color w:val="000000"/>
          <w:rtl w:val="0"/>
        </w:rPr>
        <w:t xml:space="preserve">Resumen y palabras clave</w:t>
      </w:r>
    </w:p>
    <w:p w:rsidR="00000000" w:rsidDel="00000000" w:rsidP="00000000" w:rsidRDefault="00000000" w:rsidRPr="00000000" w14:paraId="00000055">
      <w:pPr>
        <w:pStyle w:val="Heading2"/>
        <w:rPr>
          <w:color w:val="000000"/>
        </w:rPr>
      </w:pPr>
      <w:bookmarkStart w:colFirst="0" w:colLast="0" w:name="_heading=h.dnyrfvh37c1j" w:id="3"/>
      <w:bookmarkEnd w:id="3"/>
      <w:r w:rsidDel="00000000" w:rsidR="00000000" w:rsidRPr="00000000">
        <w:rPr>
          <w:color w:val="000000"/>
          <w:rtl w:val="0"/>
        </w:rPr>
        <w:t xml:space="preserve">Resumen</w:t>
      </w:r>
    </w:p>
    <w:p w:rsidR="00000000" w:rsidDel="00000000" w:rsidP="00000000" w:rsidRDefault="00000000" w:rsidRPr="00000000" w14:paraId="00000056">
      <w:pPr>
        <w:spacing w:after="160" w:line="276" w:lineRule="auto"/>
        <w:jc w:val="both"/>
        <w:rPr/>
      </w:pPr>
      <w:r w:rsidDel="00000000" w:rsidR="00000000" w:rsidRPr="00000000">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7">
      <w:pPr>
        <w:pStyle w:val="Heading2"/>
        <w:rPr>
          <w:color w:val="000000"/>
        </w:rPr>
      </w:pPr>
      <w:bookmarkStart w:colFirst="0" w:colLast="0" w:name="_heading=h.cavbnox4t7am" w:id="4"/>
      <w:bookmarkEnd w:id="4"/>
      <w:r w:rsidDel="00000000" w:rsidR="00000000" w:rsidRPr="00000000">
        <w:rPr>
          <w:color w:val="000000"/>
          <w:rtl w:val="0"/>
        </w:rPr>
        <w:t xml:space="preserve">Palabras clave</w:t>
      </w:r>
    </w:p>
    <w:p w:rsidR="00000000" w:rsidDel="00000000" w:rsidP="00000000" w:rsidRDefault="00000000" w:rsidRPr="00000000" w14:paraId="00000058">
      <w:pPr>
        <w:spacing w:after="160" w:line="276" w:lineRule="auto"/>
        <w:jc w:val="both"/>
        <w:rPr/>
      </w:pPr>
      <w:r w:rsidDel="00000000" w:rsidR="00000000" w:rsidRPr="00000000">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59">
      <w:pPr>
        <w:pStyle w:val="Heading2"/>
        <w:rPr>
          <w:color w:val="000000"/>
        </w:rPr>
      </w:pPr>
      <w:bookmarkStart w:colFirst="0" w:colLast="0" w:name="_heading=h.ro0qxtrvi4r0" w:id="5"/>
      <w:bookmarkEnd w:id="5"/>
      <w:r w:rsidDel="00000000" w:rsidR="00000000" w:rsidRPr="00000000">
        <w:rPr>
          <w:rtl w:val="0"/>
        </w:rPr>
      </w:r>
    </w:p>
    <w:p w:rsidR="00000000" w:rsidDel="00000000" w:rsidP="00000000" w:rsidRDefault="00000000" w:rsidRPr="00000000" w14:paraId="0000005A">
      <w:pPr>
        <w:pStyle w:val="Heading2"/>
        <w:rPr>
          <w:color w:val="000000"/>
        </w:rPr>
      </w:pPr>
      <w:bookmarkStart w:colFirst="0" w:colLast="0" w:name="_heading=h.tvf2w4ad0x2f" w:id="6"/>
      <w:bookmarkEnd w:id="6"/>
      <w:r w:rsidDel="00000000" w:rsidR="00000000" w:rsidRPr="00000000">
        <w:rPr>
          <w:rtl w:val="0"/>
        </w:rPr>
      </w:r>
    </w:p>
    <w:p w:rsidR="00000000" w:rsidDel="00000000" w:rsidP="00000000" w:rsidRDefault="00000000" w:rsidRPr="00000000" w14:paraId="0000005B">
      <w:pPr>
        <w:pStyle w:val="Heading2"/>
        <w:rPr>
          <w:color w:val="000000"/>
        </w:rPr>
      </w:pPr>
      <w:bookmarkStart w:colFirst="0" w:colLast="0" w:name="_heading=h.c2xwetf9nvsr" w:id="7"/>
      <w:bookmarkEnd w:id="7"/>
      <w:r w:rsidDel="00000000" w:rsidR="00000000" w:rsidRPr="00000000">
        <w:rPr>
          <w:rtl w:val="0"/>
        </w:rPr>
      </w:r>
    </w:p>
    <w:p w:rsidR="00000000" w:rsidDel="00000000" w:rsidP="00000000" w:rsidRDefault="00000000" w:rsidRPr="00000000" w14:paraId="0000005C">
      <w:pPr>
        <w:pStyle w:val="Heading2"/>
        <w:rPr>
          <w:color w:val="000000"/>
        </w:rPr>
      </w:pPr>
      <w:bookmarkStart w:colFirst="0" w:colLast="0" w:name="_heading=h.ia4g5li3xygc" w:id="8"/>
      <w:bookmarkEnd w:id="8"/>
      <w:r w:rsidDel="00000000" w:rsidR="00000000" w:rsidRPr="00000000">
        <w:rPr>
          <w:rtl w:val="0"/>
        </w:rPr>
      </w:r>
    </w:p>
    <w:p w:rsidR="00000000" w:rsidDel="00000000" w:rsidP="00000000" w:rsidRDefault="00000000" w:rsidRPr="00000000" w14:paraId="0000005D">
      <w:pPr>
        <w:pStyle w:val="Heading2"/>
        <w:rPr>
          <w:color w:val="000000"/>
        </w:rPr>
      </w:pPr>
      <w:bookmarkStart w:colFirst="0" w:colLast="0" w:name="_heading=h.e9lisfxb7ojd" w:id="9"/>
      <w:bookmarkEnd w:id="9"/>
      <w:r w:rsidDel="00000000" w:rsidR="00000000" w:rsidRPr="00000000">
        <w:rPr>
          <w:rtl w:val="0"/>
        </w:rPr>
      </w:r>
    </w:p>
    <w:p w:rsidR="00000000" w:rsidDel="00000000" w:rsidP="00000000" w:rsidRDefault="00000000" w:rsidRPr="00000000" w14:paraId="0000005E">
      <w:pPr>
        <w:pStyle w:val="Heading2"/>
        <w:rPr>
          <w:color w:val="000000"/>
        </w:rPr>
      </w:pPr>
      <w:bookmarkStart w:colFirst="0" w:colLast="0" w:name="_heading=h.qjc716hbp42l" w:id="10"/>
      <w:bookmarkEnd w:id="10"/>
      <w:r w:rsidDel="00000000" w:rsidR="00000000" w:rsidRPr="00000000">
        <w:rPr>
          <w:rtl w:val="0"/>
        </w:rPr>
      </w:r>
    </w:p>
    <w:p w:rsidR="00000000" w:rsidDel="00000000" w:rsidP="00000000" w:rsidRDefault="00000000" w:rsidRPr="00000000" w14:paraId="0000005F">
      <w:pPr>
        <w:pStyle w:val="Heading2"/>
        <w:rPr>
          <w:color w:val="000000"/>
        </w:rPr>
      </w:pPr>
      <w:bookmarkStart w:colFirst="0" w:colLast="0" w:name="_heading=h.yro1s988mj9k" w:id="11"/>
      <w:bookmarkEnd w:id="11"/>
      <w:r w:rsidDel="00000000" w:rsidR="00000000" w:rsidRPr="00000000">
        <w:rPr>
          <w:rtl w:val="0"/>
        </w:rPr>
      </w:r>
    </w:p>
    <w:p w:rsidR="00000000" w:rsidDel="00000000" w:rsidP="00000000" w:rsidRDefault="00000000" w:rsidRPr="00000000" w14:paraId="00000060">
      <w:pPr>
        <w:pStyle w:val="Heading2"/>
        <w:rPr>
          <w:color w:val="000000"/>
        </w:rPr>
      </w:pPr>
      <w:bookmarkStart w:colFirst="0" w:colLast="0" w:name="_heading=h.meaaazpbhpsi" w:id="12"/>
      <w:bookmarkEnd w:id="12"/>
      <w:r w:rsidDel="00000000" w:rsidR="00000000" w:rsidRPr="00000000">
        <w:rPr>
          <w:rtl w:val="0"/>
        </w:rPr>
      </w:r>
    </w:p>
    <w:p w:rsidR="00000000" w:rsidDel="00000000" w:rsidP="00000000" w:rsidRDefault="00000000" w:rsidRPr="00000000" w14:paraId="00000061">
      <w:pPr>
        <w:pStyle w:val="Heading2"/>
        <w:rPr>
          <w:color w:val="000000"/>
        </w:rPr>
      </w:pPr>
      <w:bookmarkStart w:colFirst="0" w:colLast="0" w:name="_heading=h.nscoxcmb9k05" w:id="13"/>
      <w:bookmarkEnd w:id="13"/>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aibhjednej4u" w:id="14"/>
      <w:bookmarkEnd w:id="14"/>
      <w:r w:rsidDel="00000000" w:rsidR="00000000" w:rsidRPr="00000000">
        <w:rPr>
          <w:rtl w:val="0"/>
        </w:rPr>
      </w:r>
    </w:p>
    <w:p w:rsidR="00000000" w:rsidDel="00000000" w:rsidP="00000000" w:rsidRDefault="00000000" w:rsidRPr="00000000" w14:paraId="00000063">
      <w:pPr>
        <w:pStyle w:val="Heading2"/>
        <w:rPr>
          <w:color w:val="000000"/>
        </w:rPr>
      </w:pPr>
      <w:bookmarkStart w:colFirst="0" w:colLast="0" w:name="_heading=h.no1d5gaat60m" w:id="15"/>
      <w:bookmarkEnd w:id="15"/>
      <w:r w:rsidDel="00000000" w:rsidR="00000000" w:rsidRPr="00000000">
        <w:rPr>
          <w:rtl w:val="0"/>
        </w:rPr>
      </w:r>
    </w:p>
    <w:p w:rsidR="00000000" w:rsidDel="00000000" w:rsidP="00000000" w:rsidRDefault="00000000" w:rsidRPr="00000000" w14:paraId="00000064">
      <w:pPr>
        <w:pStyle w:val="Heading2"/>
        <w:rPr>
          <w:color w:val="000000"/>
        </w:rPr>
      </w:pPr>
      <w:bookmarkStart w:colFirst="0" w:colLast="0" w:name="_heading=h.wn3m77oklld2" w:id="16"/>
      <w:bookmarkEnd w:id="16"/>
      <w:r w:rsidDel="00000000" w:rsidR="00000000" w:rsidRPr="00000000">
        <w:rPr>
          <w:color w:val="000000"/>
          <w:rtl w:val="0"/>
        </w:rPr>
        <w:t xml:space="preserve">Abstract</w:t>
      </w:r>
    </w:p>
    <w:p w:rsidR="00000000" w:rsidDel="00000000" w:rsidP="00000000" w:rsidRDefault="00000000" w:rsidRPr="00000000" w14:paraId="00000065">
      <w:pPr>
        <w:spacing w:after="160" w:line="276" w:lineRule="auto"/>
        <w:jc w:val="both"/>
        <w:rPr/>
      </w:pPr>
      <w:r w:rsidDel="00000000" w:rsidR="00000000" w:rsidRPr="00000000">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6">
      <w:pPr>
        <w:pStyle w:val="Heading2"/>
        <w:rPr>
          <w:color w:val="000000"/>
        </w:rPr>
      </w:pPr>
      <w:bookmarkStart w:colFirst="0" w:colLast="0" w:name="_heading=h.33i2hxw7vzb4" w:id="17"/>
      <w:bookmarkEnd w:id="17"/>
      <w:r w:rsidDel="00000000" w:rsidR="00000000" w:rsidRPr="00000000">
        <w:rPr>
          <w:color w:val="000000"/>
          <w:rtl w:val="0"/>
        </w:rPr>
        <w:t xml:space="preserve">Keywords</w:t>
      </w:r>
    </w:p>
    <w:p w:rsidR="00000000" w:rsidDel="00000000" w:rsidP="00000000" w:rsidRDefault="00000000" w:rsidRPr="00000000" w14:paraId="00000067">
      <w:pPr>
        <w:spacing w:after="160" w:line="276" w:lineRule="auto"/>
        <w:jc w:val="both"/>
        <w:rPr/>
      </w:pPr>
      <w:r w:rsidDel="00000000" w:rsidR="00000000" w:rsidRPr="00000000">
        <w:rPr>
          <w:rtl w:val="0"/>
        </w:rPr>
        <w:t xml:space="preserve">reinforcement learning, artificial intelligence, Pokémon VGC, PPO, action masking, transformer, self-play, poke-env, Pokémon Showdown</w:t>
      </w:r>
    </w:p>
    <w:p w:rsidR="00000000" w:rsidDel="00000000" w:rsidP="00000000" w:rsidRDefault="00000000" w:rsidRPr="00000000" w14:paraId="00000068">
      <w:pPr>
        <w:spacing w:after="160" w:line="276" w:lineRule="auto"/>
        <w:jc w:val="both"/>
        <w:rPr/>
      </w:pP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rtl w:val="0"/>
        </w:rPr>
      </w:r>
    </w:p>
    <w:p w:rsidR="00000000" w:rsidDel="00000000" w:rsidP="00000000" w:rsidRDefault="00000000" w:rsidRPr="00000000" w14:paraId="00000071">
      <w:pPr>
        <w:spacing w:after="160" w:line="276" w:lineRule="auto"/>
        <w:jc w:val="both"/>
        <w:rPr/>
      </w:pP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rtl w:val="0"/>
        </w:rPr>
      </w:r>
    </w:p>
    <w:p w:rsidR="00000000" w:rsidDel="00000000" w:rsidP="00000000" w:rsidRDefault="00000000" w:rsidRPr="00000000" w14:paraId="00000078">
      <w:pPr>
        <w:pStyle w:val="Heading1"/>
        <w:pageBreakBefore w:val="1"/>
        <w:rPr>
          <w:color w:val="000000"/>
        </w:rPr>
      </w:pPr>
      <w:bookmarkStart w:colFirst="0" w:colLast="0" w:name="_heading=h.7gcp44oqsu9u" w:id="18"/>
      <w:bookmarkEnd w:id="18"/>
      <w:r w:rsidDel="00000000" w:rsidR="00000000" w:rsidRPr="00000000">
        <w:rPr>
          <w:color w:val="000000"/>
          <w:rtl w:val="0"/>
        </w:rPr>
        <w:t xml:space="preserve">Glosario de términos y acrónimos</w:t>
      </w:r>
    </w:p>
    <w:p w:rsidR="00000000" w:rsidDel="00000000" w:rsidP="00000000" w:rsidRDefault="00000000" w:rsidRPr="00000000" w14:paraId="00000079">
      <w:pPr>
        <w:spacing w:after="160" w:line="276" w:lineRule="auto"/>
        <w:jc w:val="both"/>
        <w:rPr/>
      </w:pPr>
      <w:r w:rsidDel="00000000" w:rsidR="00000000" w:rsidRPr="00000000">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7A">
            <w:pPr>
              <w:rPr/>
            </w:pPr>
            <w:r w:rsidDel="00000000" w:rsidR="00000000" w:rsidRPr="00000000">
              <w:rPr>
                <w:b w:val="1"/>
                <w:bCs w:val="1"/>
                <w:sz w:val="20"/>
                <w:szCs w:val="20"/>
                <w:rtl w:val="0"/>
              </w:rPr>
              <w:t xml:space="preserve">Término / acrónimo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7B">
            <w:pPr>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C">
            <w:pPr>
              <w:rPr/>
            </w:pPr>
            <w:r w:rsidDel="00000000" w:rsidR="00000000" w:rsidRPr="00000000">
              <w:rPr>
                <w:sz w:val="20"/>
                <w:szCs w:val="20"/>
                <w:rtl w:val="0"/>
              </w:rPr>
              <w:t xml:space="preserve">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D">
            <w:pPr>
              <w:rPr/>
            </w:pPr>
            <w:r w:rsidDel="00000000" w:rsidR="00000000" w:rsidRPr="00000000">
              <w:rPr>
                <w:sz w:val="20"/>
                <w:szCs w:val="20"/>
                <w:rtl w:val="0"/>
              </w:rPr>
              <w:t xml:space="preserve">Inteligencia artificial.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E">
            <w:pPr>
              <w:rPr/>
            </w:pPr>
            <w:r w:rsidDel="00000000" w:rsidR="00000000" w:rsidRPr="00000000">
              <w:rPr>
                <w:sz w:val="20"/>
                <w:szCs w:val="20"/>
                <w:rtl w:val="0"/>
              </w:rPr>
              <w:t xml:space="preserve">RL (Reinforcement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F">
            <w:pPr>
              <w:rPr/>
            </w:pPr>
            <w:r w:rsidDel="00000000" w:rsidR="00000000" w:rsidRPr="00000000">
              <w:rPr>
                <w:sz w:val="20"/>
                <w:szCs w:val="20"/>
                <w:rtl w:val="0"/>
              </w:rPr>
              <w:t xml:space="preserve">Aprendizaje por refuerzo: aprendizaje mediante prueba y error guiado por recompensas.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0">
            <w:pPr>
              <w:rPr/>
            </w:pPr>
            <w:r w:rsidDel="00000000" w:rsidR="00000000" w:rsidRPr="00000000">
              <w:rPr>
                <w:sz w:val="20"/>
                <w:szCs w:val="20"/>
                <w:rtl w:val="0"/>
              </w:rPr>
              <w:t xml:space="preserve">MDP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1">
            <w:pPr>
              <w:rPr/>
            </w:pPr>
            <w:r w:rsidDel="00000000" w:rsidR="00000000" w:rsidRPr="00000000">
              <w:rPr>
                <w:sz w:val="20"/>
                <w:szCs w:val="20"/>
                <w:rtl w:val="0"/>
              </w:rPr>
              <w:t xml:space="preserve">Proceso de decisión de Markov; marco formal del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2">
            <w:pPr>
              <w:rPr/>
            </w:pPr>
            <w:r w:rsidDel="00000000" w:rsidR="00000000" w:rsidRPr="00000000">
              <w:rPr>
                <w:sz w:val="20"/>
                <w:szCs w:val="20"/>
                <w:rtl w:val="0"/>
              </w:rPr>
              <w:t xml:space="preserve">Política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3">
            <w:pPr>
              <w:rPr/>
            </w:pPr>
            <w:r w:rsidDel="00000000" w:rsidR="00000000" w:rsidRPr="00000000">
              <w:rPr>
                <w:sz w:val="20"/>
                <w:szCs w:val="20"/>
                <w:rtl w:val="0"/>
              </w:rPr>
              <w:t xml:space="preserve">Función que asigna a cada estado una distribución de probabilidad sobre las acciones.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4">
            <w:pPr>
              <w:rPr/>
            </w:pPr>
            <w:r w:rsidDel="00000000" w:rsidR="00000000" w:rsidRPr="00000000">
              <w:rPr>
                <w:sz w:val="20"/>
                <w:szCs w:val="20"/>
                <w:rtl w:val="0"/>
              </w:rPr>
              <w:t xml:space="preserve">Recompensa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5">
            <w:pPr>
              <w:rPr/>
            </w:pPr>
            <w:r w:rsidDel="00000000" w:rsidR="00000000" w:rsidRPr="00000000">
              <w:rPr>
                <w:sz w:val="20"/>
                <w:szCs w:val="20"/>
                <w:rtl w:val="0"/>
              </w:rPr>
              <w:t xml:space="preserve">Señal numérica que el entorno devuelve al agente tras cada 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6">
            <w:pPr>
              <w:rPr/>
            </w:pPr>
            <w:r w:rsidDel="00000000" w:rsidR="00000000" w:rsidRPr="00000000">
              <w:rPr>
                <w:sz w:val="20"/>
                <w:szCs w:val="20"/>
                <w:rtl w:val="0"/>
              </w:rPr>
              <w:t xml:space="preserv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7">
            <w:pPr>
              <w:rPr/>
            </w:pPr>
            <w:r w:rsidDel="00000000" w:rsidR="00000000" w:rsidRPr="00000000">
              <w:rPr>
                <w:sz w:val="20"/>
                <w:szCs w:val="20"/>
                <w:rtl w:val="0"/>
              </w:rPr>
              <w:t xml:space="preserve">Proximal Policy Optimization; algoritmo de gradiente de política actor-crítico.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8">
            <w:pPr>
              <w:rPr/>
            </w:pPr>
            <w:r w:rsidDel="00000000" w:rsidR="00000000" w:rsidRPr="00000000">
              <w:rPr>
                <w:sz w:val="20"/>
                <w:szCs w:val="20"/>
                <w:rtl w:val="0"/>
              </w:rPr>
              <w:t xml:space="preserve">Action masking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9">
            <w:pPr>
              <w:rPr/>
            </w:pPr>
            <w:r w:rsidDel="00000000" w:rsidR="00000000" w:rsidRPr="00000000">
              <w:rPr>
                <w:sz w:val="20"/>
                <w:szCs w:val="20"/>
                <w:rtl w:val="0"/>
              </w:rPr>
              <w:t xml:space="preserve">Enmascaramiento de acciones: impide que la política elija acciones ilegales.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A">
            <w:pPr>
              <w:rPr/>
            </w:pPr>
            <w:r w:rsidDel="00000000" w:rsidR="00000000" w:rsidRPr="00000000">
              <w:rPr>
                <w:sz w:val="20"/>
                <w:szCs w:val="20"/>
                <w:rtl w:val="0"/>
              </w:rPr>
              <w:t xml:space="preserve">MaskablePPO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B">
            <w:pPr>
              <w:rPr/>
            </w:pPr>
            <w:r w:rsidDel="00000000" w:rsidR="00000000" w:rsidRPr="00000000">
              <w:rPr>
                <w:sz w:val="20"/>
                <w:szCs w:val="20"/>
                <w:rtl w:val="0"/>
              </w:rPr>
              <w:t xml:space="preserve">Variante de PPO con enmascaramiento de acciones (biblioteca sb3-contrib).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C">
            <w:pPr>
              <w:rPr/>
            </w:pPr>
            <w:r w:rsidDel="00000000" w:rsidR="00000000" w:rsidRPr="00000000">
              <w:rPr>
                <w:sz w:val="20"/>
                <w:szCs w:val="20"/>
                <w:rtl w:val="0"/>
              </w:rPr>
              <w:t xml:space="preserve">Self-play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D">
            <w:pPr>
              <w:rPr/>
            </w:pPr>
            <w:r w:rsidDel="00000000" w:rsidR="00000000" w:rsidRPr="00000000">
              <w:rPr>
                <w:sz w:val="20"/>
                <w:szCs w:val="20"/>
                <w:rtl w:val="0"/>
              </w:rPr>
              <w:t xml:space="preserve">Entrenamiento del agente frente a copias de su propia política.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E">
            <w:pPr>
              <w:rPr/>
            </w:pPr>
            <w:r w:rsidDel="00000000" w:rsidR="00000000" w:rsidRPr="00000000">
              <w:rPr>
                <w:sz w:val="20"/>
                <w:szCs w:val="20"/>
                <w:rtl w:val="0"/>
              </w:rPr>
              <w:t xml:space="preserve">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F">
            <w:pPr>
              <w:rPr/>
            </w:pPr>
            <w:r w:rsidDel="00000000" w:rsidR="00000000" w:rsidRPr="00000000">
              <w:rPr>
                <w:sz w:val="20"/>
                <w:szCs w:val="20"/>
                <w:rtl w:val="0"/>
              </w:rPr>
              <w:t xml:space="preserve">Perceptrón multicapa; red neuronal de capas densas.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0">
            <w:pPr>
              <w:rPr/>
            </w:pPr>
            <w:r w:rsidDel="00000000" w:rsidR="00000000" w:rsidRPr="00000000">
              <w:rPr>
                <w:sz w:val="20"/>
                <w:szCs w:val="20"/>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1">
            <w:pPr>
              <w:rPr/>
            </w:pPr>
            <w:r w:rsidDel="00000000" w:rsidR="00000000" w:rsidRPr="00000000">
              <w:rPr>
                <w:sz w:val="20"/>
                <w:szCs w:val="20"/>
                <w:rtl w:val="0"/>
              </w:rPr>
              <w:t xml:space="preserve">Arquitectura de red basada en mecanismos de atención.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2">
            <w:pPr>
              <w:rPr/>
            </w:pPr>
            <w:r w:rsidDel="00000000" w:rsidR="00000000" w:rsidRPr="00000000">
              <w:rPr>
                <w:sz w:val="20"/>
                <w:szCs w:val="20"/>
                <w:rtl w:val="0"/>
              </w:rPr>
              <w:t xml:space="preserve">Token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3">
            <w:pPr>
              <w:rPr/>
            </w:pPr>
            <w:r w:rsidDel="00000000" w:rsidR="00000000" w:rsidRPr="00000000">
              <w:rPr>
                <w:sz w:val="20"/>
                <w:szCs w:val="20"/>
                <w:rtl w:val="0"/>
              </w:rPr>
              <w:t xml:space="preserve">Ficha especial de resumen que condensa la información del conjunto.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4">
            <w:pPr>
              <w:rPr/>
            </w:pPr>
            <w:r w:rsidDel="00000000" w:rsidR="00000000" w:rsidRPr="00000000">
              <w:rPr>
                <w:sz w:val="20"/>
                <w:szCs w:val="20"/>
                <w:rtl w:val="0"/>
              </w:rPr>
              <w:t xml:space="preserve">VGC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5">
            <w:pPr>
              <w:rPr/>
            </w:pPr>
            <w:r w:rsidDel="00000000" w:rsidR="00000000" w:rsidRPr="00000000">
              <w:rPr>
                <w:sz w:val="20"/>
                <w:szCs w:val="20"/>
                <w:rtl w:val="0"/>
              </w:rPr>
              <w:t xml:space="preserve">Video Game Championships; formato competitivo oficial de combates dobles.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6">
            <w:pPr>
              <w:rPr/>
            </w:pPr>
            <w:r w:rsidDel="00000000" w:rsidR="00000000" w:rsidRPr="00000000">
              <w:rPr>
                <w:sz w:val="20"/>
                <w:szCs w:val="20"/>
                <w:rtl w:val="0"/>
              </w:rPr>
              <w:t xml:space="preserve">Team 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7">
            <w:pPr>
              <w:rPr/>
            </w:pPr>
            <w:r w:rsidDel="00000000" w:rsidR="00000000" w:rsidRPr="00000000">
              <w:rPr>
                <w:sz w:val="20"/>
                <w:szCs w:val="20"/>
                <w:rtl w:val="0"/>
              </w:rPr>
              <w:t xml:space="preserve">Fase previa de selección de Pokémon a partir de una vista parcial del rival.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8">
            <w:pPr>
              <w:rPr/>
            </w:pPr>
            <w:r w:rsidDel="00000000" w:rsidR="00000000" w:rsidRPr="00000000">
              <w:rPr>
                <w:sz w:val="20"/>
                <w:szCs w:val="20"/>
                <w:rtl w:val="0"/>
              </w:rPr>
              <w:t xml:space="preserve">STAB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9">
            <w:pPr>
              <w:rPr/>
            </w:pPr>
            <w:r w:rsidDel="00000000" w:rsidR="00000000" w:rsidRPr="00000000">
              <w:rPr>
                <w:sz w:val="20"/>
                <w:szCs w:val="20"/>
                <w:rtl w:val="0"/>
              </w:rPr>
              <w:t xml:space="preserve">Bonificación de daño por usar un movimiento del mismo tipo que el Pokémon.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sidDel="00000000" w:rsidR="00000000" w:rsidRPr="00000000">
              <w:rPr>
                <w:sz w:val="20"/>
                <w:szCs w:val="20"/>
                <w:rtl w:val="0"/>
              </w:rPr>
              <w:t xml:space="preserve">Teracristalización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sidDel="00000000" w:rsidR="00000000" w:rsidRPr="00000000">
              <w:rPr>
                <w:sz w:val="20"/>
                <w:szCs w:val="20"/>
                <w:rtl w:val="0"/>
              </w:rPr>
              <w:t xml:space="preserve">Mecánica que permite cambiar el tipo de un Pokémon una vez por combate.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C">
            <w:pPr>
              <w:rPr/>
            </w:pPr>
            <w:r w:rsidDel="00000000" w:rsidR="00000000" w:rsidRPr="00000000">
              <w:rPr>
                <w:sz w:val="20"/>
                <w:szCs w:val="20"/>
                <w:rtl w:val="0"/>
              </w:rPr>
              <w:t xml:space="preserve">Behaviour Cloning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D">
            <w:pPr>
              <w:rPr/>
            </w:pPr>
            <w:r w:rsidDel="00000000" w:rsidR="00000000" w:rsidRPr="00000000">
              <w:rPr>
                <w:sz w:val="20"/>
                <w:szCs w:val="20"/>
                <w:rtl w:val="0"/>
              </w:rPr>
              <w:t xml:space="preserve">Clonación de comportamiento: aprendizaje supervisado a partir de demostraciones.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E">
            <w:pPr>
              <w:rPr/>
            </w:pPr>
            <w:r w:rsidDel="00000000" w:rsidR="00000000" w:rsidRPr="00000000">
              <w:rPr>
                <w:sz w:val="20"/>
                <w:szCs w:val="20"/>
                <w:rtl w:val="0"/>
              </w:rPr>
              <w:t xml:space="preserve">poke-env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F">
            <w:pPr>
              <w:rPr/>
            </w:pPr>
            <w:r w:rsidDel="00000000" w:rsidR="00000000" w:rsidRPr="00000000">
              <w:rPr>
                <w:sz w:val="20"/>
                <w:szCs w:val="20"/>
                <w:rtl w:val="0"/>
              </w:rPr>
              <w:t xml:space="preserve">Biblioteca de Python para programar y entrenar agentes en Pokémon Showdown.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sz w:val="20"/>
                <w:szCs w:val="20"/>
                <w:rtl w:val="0"/>
              </w:rPr>
              <w:t xml:space="preserve">Pokémon Showdown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sz w:val="20"/>
                <w:szCs w:val="20"/>
                <w:rtl w:val="0"/>
              </w:rPr>
              <w:t xml:space="preserve">Simulador de combates de Pokémon de código abierto.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sz w:val="20"/>
                <w:szCs w:val="20"/>
                <w:rtl w:val="0"/>
              </w:rPr>
              <w:t xml:space="preserve">Gymnasium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sz w:val="20"/>
                <w:szCs w:val="20"/>
                <w:rtl w:val="0"/>
              </w:rPr>
              <w:t xml:space="preserve">Estándar de interfaz para entornos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sidDel="00000000" w:rsidR="00000000" w:rsidRPr="00000000">
              <w:rPr>
                <w:sz w:val="20"/>
                <w:szCs w:val="20"/>
                <w:rtl w:val="0"/>
              </w:rPr>
              <w:t xml:space="preserve">Stable-Baselines3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sidDel="00000000" w:rsidR="00000000" w:rsidRPr="00000000">
              <w:rPr>
                <w:sz w:val="20"/>
                <w:szCs w:val="20"/>
                <w:rtl w:val="0"/>
              </w:rPr>
              <w:t xml:space="preserve">Biblioteca de implementaciones de algoritmos de aprendizaje por refuerzo.</w:t>
            </w:r>
            <w:r w:rsidDel="00000000" w:rsidR="00000000" w:rsidRPr="00000000">
              <w:rPr>
                <w:rtl w:val="0"/>
              </w:rPr>
            </w:r>
          </w:p>
        </w:tc>
      </w:tr>
    </w:tbl>
    <w:p w:rsidR="00000000" w:rsidDel="00000000" w:rsidP="00000000" w:rsidRDefault="00000000" w:rsidRPr="00000000" w14:paraId="000000A6">
      <w:pPr>
        <w:pStyle w:val="Heading1"/>
        <w:pageBreakBefore w:val="1"/>
        <w:rPr>
          <w:color w:val="000000"/>
        </w:rPr>
      </w:pPr>
      <w:bookmarkStart w:colFirst="0" w:colLast="0" w:name="_heading=h.kfxaohtyam2b" w:id="19"/>
      <w:bookmarkEnd w:id="19"/>
      <w:r w:rsidDel="00000000" w:rsidR="00000000" w:rsidRPr="00000000">
        <w:rPr>
          <w:color w:val="000000"/>
          <w:rtl w:val="0"/>
        </w:rPr>
        <w:t xml:space="preserve">1. Introducción</w:t>
      </w:r>
    </w:p>
    <w:p w:rsidR="00000000" w:rsidDel="00000000" w:rsidP="00000000" w:rsidRDefault="00000000" w:rsidRPr="00000000" w14:paraId="000000A7">
      <w:pPr>
        <w:spacing w:after="160" w:line="276" w:lineRule="auto"/>
        <w:jc w:val="both"/>
        <w:rPr/>
      </w:pPr>
      <w:r w:rsidDel="00000000" w:rsidR="00000000" w:rsidRPr="00000000">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A8">
      <w:pPr>
        <w:spacing w:after="160" w:line="276" w:lineRule="auto"/>
        <w:jc w:val="both"/>
        <w:rPr/>
      </w:pPr>
      <w:r w:rsidDel="00000000" w:rsidR="00000000" w:rsidRPr="00000000">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A9">
      <w:pPr>
        <w:spacing w:after="160" w:line="276" w:lineRule="auto"/>
        <w:jc w:val="both"/>
        <w:rPr/>
      </w:pPr>
      <w:r w:rsidDel="00000000" w:rsidR="00000000" w:rsidRPr="00000000">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AA">
      <w:pPr>
        <w:pStyle w:val="Heading2"/>
        <w:rPr>
          <w:b w:val="1"/>
          <w:bCs w:val="1"/>
          <w:sz w:val="26"/>
          <w:szCs w:val="26"/>
          <w:shd w:fill="c6c6c6" w:val="clear"/>
        </w:rPr>
      </w:pPr>
      <w:bookmarkStart w:colFirst="0" w:colLast="0" w:name="_heading=h.8ie2up9bgcgf" w:id="20"/>
      <w:bookmarkEnd w:id="20"/>
      <w:r w:rsidDel="00000000" w:rsidR="00000000" w:rsidRPr="00000000">
        <w:rPr>
          <w:color w:val="000000"/>
          <w:rtl w:val="0"/>
        </w:rPr>
        <w:t xml:space="preserve">1.1. Parte grupal - Hortensia Studios</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sidDel="00000000" w:rsidR="00000000" w:rsidRPr="00000000">
        <w:rPr>
          <w:shd w:fill="c6c6c6" w:val="clear"/>
          <w:rtl w:val="0"/>
        </w:rPr>
        <w:t xml:space="preserve"> </w:t>
      </w:r>
    </w:p>
    <w:p w:rsidR="00000000" w:rsidDel="00000000" w:rsidP="00000000" w:rsidRDefault="00000000" w:rsidRPr="00000000" w14:paraId="000000AC">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Exploración y Domesticación (Zona Inferior):</w:t>
      </w:r>
      <w:r w:rsidDel="00000000" w:rsidR="00000000" w:rsidRPr="00000000">
        <w:rPr>
          <w:rtl w:val="0"/>
        </w:rPr>
        <w:t xml:space="preserve"> La jugabilidad principal gira en torno a la exploración de islas para recolectar recursos y domesticar aves mediante un minijuego de memoria auditiva y visual de tipo musical.</w:t>
      </w:r>
      <w:r w:rsidDel="00000000" w:rsidR="00000000" w:rsidRPr="00000000">
        <w:rPr>
          <w:shd w:fill="c6c6c6" w:val="clear"/>
          <w:rtl w:val="0"/>
        </w:rPr>
        <w:t xml:space="preserve"> </w:t>
      </w:r>
    </w:p>
    <w:p w:rsidR="00000000" w:rsidDel="00000000" w:rsidP="00000000" w:rsidRDefault="00000000" w:rsidRPr="00000000" w14:paraId="000000AD">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Gestión y Personalización (Zona Central):</w:t>
      </w:r>
      <w:r w:rsidDel="00000000" w:rsidR="00000000" w:rsidRPr="00000000">
        <w:rPr>
          <w:rtl w:val="0"/>
        </w:rPr>
        <w:t xml:space="preserve"> El jugador administra su base en un globo aerostático, desde donde accede a menús de edición, tiendas y colecciones de objetos que funcionan como "pegatinas" decorativas.</w:t>
      </w:r>
      <w:r w:rsidDel="00000000" w:rsidR="00000000" w:rsidRPr="00000000">
        <w:rPr>
          <w:shd w:fill="c6c6c6" w:val="clear"/>
          <w:rtl w:val="0"/>
        </w:rPr>
        <w:t xml:space="preserve"> </w:t>
      </w:r>
    </w:p>
    <w:p w:rsidR="00000000" w:rsidDel="00000000" w:rsidP="00000000" w:rsidRDefault="00000000" w:rsidRPr="00000000" w14:paraId="000000AE">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Recolección de Energía (Zona Superior):</w:t>
      </w:r>
      <w:r w:rsidDel="00000000" w:rsidR="00000000" w:rsidRPr="00000000">
        <w:rPr>
          <w:rtl w:val="0"/>
        </w:rPr>
        <w:t xml:space="preserve"> Un minijuego musical inspirado en el clásico "Simón dice" permite conseguir la energía necesaria para llevar a cabo nuevas exploraciones.</w:t>
      </w:r>
      <w:r w:rsidDel="00000000" w:rsidR="00000000" w:rsidRPr="00000000">
        <w:rPr>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economía del juego se basa en Soft Currency para mejoras, Hard Currency para elementos premium, y sistemas de Energía que regulan el ritmo de juego.</w:t>
      </w:r>
      <w:r w:rsidDel="00000000" w:rsidR="00000000" w:rsidRPr="00000000">
        <w:rPr>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sidDel="00000000" w:rsidR="00000000" w:rsidRPr="00000000">
        <w:rPr>
          <w:shd w:fill="c6c6c6"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sidDel="00000000" w:rsidR="00000000" w:rsidRPr="00000000">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B2">
      <w:pPr>
        <w:pStyle w:val="Heading2"/>
        <w:rPr>
          <w:color w:val="000000"/>
        </w:rPr>
      </w:pPr>
      <w:bookmarkStart w:colFirst="0" w:colLast="0" w:name="_heading=h.cc8zvbz2f8w" w:id="21"/>
      <w:bookmarkEnd w:id="21"/>
      <w:r w:rsidDel="00000000" w:rsidR="00000000" w:rsidRPr="00000000">
        <w:rPr>
          <w:color w:val="000000"/>
          <w:rtl w:val="0"/>
        </w:rPr>
        <w:t xml:space="preserve">1.2. Parte individual</w:t>
      </w:r>
    </w:p>
    <w:p w:rsidR="00000000" w:rsidDel="00000000" w:rsidP="00000000" w:rsidRDefault="00000000" w:rsidRPr="00000000" w14:paraId="000000B3">
      <w:pPr>
        <w:spacing w:after="160" w:line="276" w:lineRule="auto"/>
        <w:jc w:val="both"/>
        <w:rPr/>
      </w:pPr>
      <w:r w:rsidDel="00000000" w:rsidR="00000000" w:rsidRPr="00000000">
        <w:rPr>
          <w:rtl w:val="0"/>
        </w:rPr>
        <w:t xml:space="preserve">El trabajo individual recogido en esta memoria se centra en la programación de inteligencia artificial mediante aprendizaje por refuerzo. En concreto, la labor desarrollada por el autor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B4">
      <w:pPr>
        <w:spacing w:after="160" w:line="276" w:lineRule="auto"/>
        <w:jc w:val="both"/>
        <w:rPr/>
      </w:pPr>
      <w:r w:rsidDel="00000000" w:rsidR="00000000" w:rsidRPr="00000000">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B5">
      <w:pPr>
        <w:spacing w:after="160" w:line="276" w:lineRule="auto"/>
        <w:jc w:val="both"/>
        <w:rPr/>
      </w:pPr>
      <w:r w:rsidDel="00000000" w:rsidR="00000000" w:rsidRPr="00000000">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B6">
      <w:pPr>
        <w:spacing w:after="160" w:line="276" w:lineRule="auto"/>
        <w:jc w:val="both"/>
        <w:rPr/>
      </w:pPr>
      <w:r w:rsidDel="00000000" w:rsidR="00000000" w:rsidRPr="00000000">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B7">
      <w:pPr>
        <w:spacing w:after="160" w:line="276" w:lineRule="auto"/>
        <w:jc w:val="both"/>
        <w:rPr/>
      </w:pPr>
      <w:r w:rsidDel="00000000" w:rsidR="00000000" w:rsidRPr="00000000">
        <w:rPr>
          <w:rtl w:val="0"/>
        </w:rPr>
        <w:br w:type="textWrapping"/>
      </w:r>
      <w:r w:rsidDel="00000000" w:rsidR="00000000" w:rsidRPr="00000000">
        <w:rPr>
          <w:b w:val="1"/>
          <w:bCs w:val="1"/>
          <w:rtl w:val="0"/>
        </w:rPr>
        <w:t xml:space="preserve">Convenios de redacción. </w:t>
      </w:r>
      <w:r w:rsidDel="00000000" w:rsidR="00000000" w:rsidRPr="00000000">
        <w:rPr>
          <w:rtl w:val="0"/>
        </w:rPr>
        <w:t xml:space="preserve">A lo largo de la memoria, los nombres de ficheros, identificadores de código, formatos de combate y comandos se escriben en </w:t>
      </w:r>
      <w:r w:rsidDel="00000000" w:rsidR="00000000" w:rsidRPr="00000000">
        <w:rPr>
          <w:i w:val="1"/>
          <w:iCs w:val="1"/>
          <w:rtl w:val="0"/>
        </w:rPr>
        <w:t xml:space="preserve">cursiva o en tipografía monoespaciada</w:t>
      </w:r>
      <w:r w:rsidDel="00000000" w:rsidR="00000000" w:rsidRPr="00000000">
        <w:rPr>
          <w:rtl w:val="0"/>
        </w:rPr>
        <w:t xml:space="preserve">. Los términos técnicos en inglés ampliamente aceptados en la disciplina (por ejemplo, </w:t>
      </w:r>
      <w:r w:rsidDel="00000000" w:rsidR="00000000" w:rsidRPr="00000000">
        <w:rPr>
          <w:i w:val="1"/>
          <w:iCs w:val="1"/>
          <w:rtl w:val="0"/>
        </w:rPr>
        <w:t xml:space="preserve">reinforcement learning</w:t>
      </w:r>
      <w:r w:rsidDel="00000000" w:rsidR="00000000" w:rsidRPr="00000000">
        <w:rPr>
          <w:rtl w:val="0"/>
        </w:rPr>
        <w:t xml:space="preserve"> o </w:t>
      </w:r>
      <w:r w:rsidDel="00000000" w:rsidR="00000000" w:rsidRPr="00000000">
        <w:rPr>
          <w:i w:val="1"/>
          <w:iCs w:val="1"/>
          <w:rtl w:val="0"/>
        </w:rPr>
        <w:t xml:space="preserve">self-play</w:t>
      </w:r>
      <w:r w:rsidDel="00000000" w:rsidR="00000000" w:rsidRPr="00000000">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B8">
      <w:pPr>
        <w:spacing w:after="160" w:line="276" w:lineRule="auto"/>
        <w:jc w:val="both"/>
        <w:rPr/>
      </w:pPr>
      <w:r w:rsidDel="00000000" w:rsidR="00000000" w:rsidRPr="00000000">
        <w:rPr>
          <w:rtl w:val="0"/>
        </w:rPr>
      </w:r>
    </w:p>
    <w:p w:rsidR="00000000" w:rsidDel="00000000" w:rsidP="00000000" w:rsidRDefault="00000000" w:rsidRPr="00000000" w14:paraId="000000B9">
      <w:pPr>
        <w:pStyle w:val="Heading1"/>
        <w:pageBreakBefore w:val="1"/>
        <w:rPr>
          <w:color w:val="000000"/>
        </w:rPr>
      </w:pPr>
      <w:bookmarkStart w:colFirst="0" w:colLast="0" w:name="_heading=h.726oho8cf9zd" w:id="22"/>
      <w:bookmarkEnd w:id="22"/>
      <w:r w:rsidDel="00000000" w:rsidR="00000000" w:rsidRPr="00000000">
        <w:rPr>
          <w:color w:val="000000"/>
          <w:rtl w:val="0"/>
        </w:rPr>
        <w:t xml:space="preserve">2. Objetivos generales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objetivo principal del proyecto es diseñar y desarrollar un videojuego Free-to-Play para móvil que combine mecánicas de exploración y gestión con minijuegos musicales de memoria.</w:t>
      </w:r>
      <w:r w:rsidDel="00000000" w:rsidR="00000000" w:rsidRPr="00000000">
        <w:rPr>
          <w:shd w:fill="c6c6c6" w:val="clea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Para alcanzar esta meta, el equipo se ha propuesto los siguientes objetivos:</w:t>
      </w:r>
      <w:r w:rsidDel="00000000" w:rsidR="00000000" w:rsidRPr="00000000">
        <w:rPr>
          <w:shd w:fill="c6c6c6" w:val="clear"/>
          <w:rtl w:val="0"/>
        </w:rPr>
        <w:t xml:space="preserve"> </w:t>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Estructura de juego en tres zonas funcionales:</w:t>
      </w:r>
      <w:r w:rsidDel="00000000" w:rsidR="00000000" w:rsidRPr="00000000">
        <w:rPr>
          <w:rtl w:val="0"/>
        </w:rPr>
        <w:t xml:space="preserve"> Diseñar e implementar una división en zonas —Superior, Central e Inferior— que garantice un flujo de juego cíclico y equilibrado entre la gestión y la acción.</w:t>
      </w:r>
      <w:r w:rsidDel="00000000" w:rsidR="00000000" w:rsidRPr="00000000">
        <w:rPr>
          <w:shd w:fill="c6c6c6" w:val="clear"/>
          <w:rtl w:val="0"/>
        </w:rPr>
        <w:t xml:space="preserve"> </w:t>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Sistema de domesticación rítmica:</w:t>
      </w:r>
      <w:r w:rsidDel="00000000" w:rsidR="00000000" w:rsidRPr="00000000">
        <w:rPr>
          <w:rtl w:val="0"/>
        </w:rPr>
        <w:t xml:space="preserve"> Desarrollar un sistema de domesticación de criaturas basado en mecánicas rítmicas y de memoria auditiva y visual, con una dificultad que escale de forma orgánica mediante Scriptable Objects.</w:t>
      </w:r>
      <w:r w:rsidDel="00000000" w:rsidR="00000000" w:rsidRPr="00000000">
        <w:rPr>
          <w:shd w:fill="c6c6c6" w:val="clear"/>
          <w:rtl w:val="0"/>
        </w:rPr>
        <w:t xml:space="preserve"> </w:t>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Progresión por biomas:</w:t>
      </w:r>
      <w:r w:rsidDel="00000000" w:rsidR="00000000" w:rsidRPr="00000000">
        <w:rPr>
          <w:rtl w:val="0"/>
        </w:rPr>
        <w:t xml:space="preserve"> Establecer un sistema de progresión centrado en la exploración de biomas diferenciados —Primavera, Verano, Otoño e Invierno— donde la obtención de recursos esté condicionada por el entorno visitado.</w:t>
      </w:r>
      <w:r w:rsidDel="00000000" w:rsidR="00000000" w:rsidRPr="00000000">
        <w:rPr>
          <w:shd w:fill="c6c6c6" w:val="clear"/>
          <w:rtl w:val="0"/>
        </w:rPr>
        <w:t xml:space="preserve"> </w:t>
      </w:r>
    </w:p>
    <w:p w:rsidR="00000000" w:rsidDel="00000000" w:rsidP="00000000" w:rsidRDefault="00000000" w:rsidRPr="00000000" w14:paraId="000000BF">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Economía de juego sostenible:</w:t>
      </w:r>
      <w:r w:rsidDel="00000000" w:rsidR="00000000" w:rsidRPr="00000000">
        <w:rPr>
          <w:rtl w:val="0"/>
        </w:rPr>
        <w:t xml:space="preserve"> Crear una economía basada en dos divisas —Soft y Hard Currency— y sistemas de energía que regulen las sesiones de juego y favorezcan la retención del jugador.</w:t>
      </w:r>
      <w:r w:rsidDel="00000000" w:rsidR="00000000" w:rsidRPr="00000000">
        <w:rPr>
          <w:shd w:fill="c6c6c6" w:val="clear"/>
          <w:rtl w:val="0"/>
        </w:rPr>
        <w:t xml:space="preserve"> </w:t>
      </w:r>
    </w:p>
    <w:p w:rsidR="00000000" w:rsidDel="00000000" w:rsidP="00000000" w:rsidRDefault="00000000" w:rsidRPr="00000000" w14:paraId="000000C0">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Generación procedural de islas:</w:t>
      </w:r>
      <w:r w:rsidDel="00000000" w:rsidR="00000000" w:rsidRPr="00000000">
        <w:rPr>
          <w:rtl w:val="0"/>
        </w:rPr>
        <w:t xml:space="preserve"> Desarrollar un sistema de generación procedural en la zona de exploración para garantizar la rejugabilidad y permitir una distribución dinámica de recursos y puntos de interés según el bioma activo.</w:t>
      </w:r>
      <w:r w:rsidDel="00000000" w:rsidR="00000000" w:rsidRPr="00000000">
        <w:rPr>
          <w:shd w:fill="c6c6c6" w:val="clear"/>
          <w:rtl w:val="0"/>
        </w:rPr>
        <w:t xml:space="preserve"> </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Optimización de la experiencia móvil:</w:t>
      </w:r>
      <w:r w:rsidDel="00000000" w:rsidR="00000000" w:rsidRPr="00000000">
        <w:rPr>
          <w:rtl w:val="0"/>
        </w:rPr>
        <w:t xml:space="preserve"> Asegurar una interacción táctil fluida en orientación vertical y una perspectiva isométrica 2D coherente, adaptada a dispositivos móviles.</w:t>
      </w:r>
      <w:r w:rsidDel="00000000" w:rsidR="00000000" w:rsidRPr="00000000">
        <w:rPr>
          <w:shd w:fill="c6c6c6" w:val="clear"/>
          <w:rtl w:val="0"/>
        </w:rPr>
        <w:t xml:space="preserve"> </w:t>
      </w:r>
    </w:p>
    <w:p w:rsidR="00000000" w:rsidDel="00000000" w:rsidP="00000000" w:rsidRDefault="00000000" w:rsidRPr="00000000" w14:paraId="000000C2">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Sistema de beneficios por colección:</w:t>
      </w:r>
      <w:r w:rsidDel="00000000" w:rsidR="00000000" w:rsidRPr="00000000">
        <w:rPr>
          <w:rtl w:val="0"/>
        </w:rPr>
        <w:t xml:space="preserve"> Integrar un sistema de beneficios vinculado a la colección y nivel de las aves domesticadas, con el fin de potenciar el componente coleccionista del título. </w:t>
      </w:r>
      <w:r w:rsidDel="00000000" w:rsidR="00000000" w:rsidRPr="00000000">
        <w:rPr>
          <w:shd w:fill="c6c6c6" w:val="clear"/>
          <w:rtl w:val="0"/>
        </w:rPr>
        <w:t xml:space="preserve"> </w:t>
      </w:r>
    </w:p>
    <w:p w:rsidR="00000000" w:rsidDel="00000000" w:rsidP="00000000" w:rsidRDefault="00000000" w:rsidRPr="00000000" w14:paraId="000000C3">
      <w:pPr>
        <w:spacing w:after="160" w:line="276" w:lineRule="auto"/>
        <w:jc w:val="both"/>
        <w:rPr>
          <w:i w:val="1"/>
          <w:iCs w:val="1"/>
        </w:rPr>
      </w:pPr>
      <w:r w:rsidDel="00000000" w:rsidR="00000000" w:rsidRPr="00000000">
        <w:rPr>
          <w:rtl w:val="0"/>
        </w:rPr>
      </w:r>
    </w:p>
    <w:p w:rsidR="00000000" w:rsidDel="00000000" w:rsidP="00000000" w:rsidRDefault="00000000" w:rsidRPr="00000000" w14:paraId="000000C4">
      <w:pPr>
        <w:spacing w:after="160" w:line="276" w:lineRule="auto"/>
        <w:jc w:val="both"/>
        <w:rPr/>
      </w:pPr>
      <w:r w:rsidDel="00000000" w:rsidR="00000000" w:rsidRPr="00000000">
        <w:rPr>
          <w:rtl w:val="0"/>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OE1.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Construir un entorno de entrenamiento reproducible que conecte un agente de RL con un servidor local de Pokémon Showdown, compatible con la interfaz estándar Gymnasium y con el ecosistema Stable-Baselines3.</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OE2.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Diseñar una representación del estado del combate (observación) suficientemente rica como para que el agente pueda razonar sobre tipos, efectividades, clima, terreno, estados alterados, estadísticas y prioridades.</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OE3.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Implementar el entrenamiento mediante PPO con enmascaramiento de acciones, de modo que el agente solo considere jugadas legales en cada turno.</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OE4.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Extender el agente desde combates individuales (singles) hasta combates dobles VGC, validando que la arquitectura generaliza al caso de dos Pokémon activos.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OE5.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Comparar dos arquitecturas de red (un perceptrón multicapa y un extractor basado en atención de tipo Transformer) y analizar su efecto sobre el rendimiento.</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OE6.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OE7.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CC">
      <w:pPr>
        <w:spacing w:after="160" w:line="276" w:lineRule="auto"/>
        <w:jc w:val="both"/>
        <w:rPr/>
      </w:pPr>
      <w:r w:rsidDel="00000000" w:rsidR="00000000" w:rsidRPr="00000000">
        <w:rPr>
          <w:rtl w:val="0"/>
        </w:rPr>
        <w:t xml:space="preserve">Cada uno de estos objetivos está formulado de manera que pueda responderse con un «sí» o un «no» al final del trabajo, y todos ellos están directamente conectados con los resultados expuestos en el apartado 6.</w:t>
      </w:r>
    </w:p>
    <w:p w:rsidR="00000000" w:rsidDel="00000000" w:rsidP="00000000" w:rsidRDefault="00000000" w:rsidRPr="00000000" w14:paraId="000000CD">
      <w:pPr>
        <w:pStyle w:val="Heading1"/>
        <w:pageBreakBefore w:val="1"/>
        <w:rPr>
          <w:color w:val="000000"/>
        </w:rPr>
      </w:pPr>
      <w:bookmarkStart w:colFirst="0" w:colLast="0" w:name="_heading=h.vfdlmtsoyral" w:id="23"/>
      <w:bookmarkEnd w:id="23"/>
      <w:r w:rsidDel="00000000" w:rsidR="00000000" w:rsidRPr="00000000">
        <w:rPr>
          <w:color w:val="000000"/>
          <w:rtl w:val="0"/>
        </w:rPr>
        <w:t xml:space="preserve">3. Marco conceptual y contextual: el estado de la cuestión</w:t>
      </w:r>
    </w:p>
    <w:p w:rsidR="00000000" w:rsidDel="00000000" w:rsidP="00000000" w:rsidRDefault="00000000" w:rsidRPr="00000000" w14:paraId="000000CE">
      <w:pPr>
        <w:spacing w:after="160" w:line="276" w:lineRule="auto"/>
        <w:jc w:val="both"/>
        <w:rPr/>
      </w:pPr>
      <w:r w:rsidDel="00000000" w:rsidR="00000000" w:rsidRPr="00000000">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CF">
      <w:pPr>
        <w:pStyle w:val="Heading2"/>
        <w:rPr>
          <w:color w:val="000000"/>
        </w:rPr>
      </w:pPr>
      <w:bookmarkStart w:colFirst="0" w:colLast="0" w:name="_heading=h.21xbq0n1qj22" w:id="24"/>
      <w:bookmarkEnd w:id="24"/>
      <w:r w:rsidDel="00000000" w:rsidR="00000000" w:rsidRPr="00000000">
        <w:rPr>
          <w:color w:val="000000"/>
          <w:rtl w:val="0"/>
        </w:rPr>
        <w:t xml:space="preserve">3.1. Inteligencia artificial y aprendizaje por refuerzo</w:t>
      </w:r>
    </w:p>
    <w:p w:rsidR="00000000" w:rsidDel="00000000" w:rsidP="00000000" w:rsidRDefault="00000000" w:rsidRPr="00000000" w14:paraId="000000D0">
      <w:pPr>
        <w:spacing w:after="160" w:line="276" w:lineRule="auto"/>
        <w:jc w:val="both"/>
        <w:rPr/>
      </w:pPr>
      <w:r w:rsidDel="00000000" w:rsidR="00000000" w:rsidRPr="00000000">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D1">
      <w:pPr>
        <w:spacing w:after="160" w:line="276" w:lineRule="auto"/>
        <w:jc w:val="both"/>
        <w:rPr/>
      </w:pPr>
      <w:r w:rsidDel="00000000" w:rsidR="00000000" w:rsidRPr="00000000">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D2">
      <w:pPr>
        <w:spacing w:after="160" w:line="276" w:lineRule="auto"/>
        <w:jc w:val="both"/>
        <w:rPr/>
      </w:pPr>
      <w:r w:rsidDel="00000000" w:rsidR="00000000" w:rsidRPr="00000000">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D3">
      <w:pPr>
        <w:spacing w:after="160" w:line="276" w:lineRule="auto"/>
        <w:jc w:val="both"/>
        <w:rPr/>
      </w:pPr>
      <w:r w:rsidDel="00000000" w:rsidR="00000000" w:rsidRPr="00000000">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D4">
      <w:pPr>
        <w:spacing w:after="160" w:line="276" w:lineRule="auto"/>
        <w:jc w:val="both"/>
        <w:rPr/>
      </w:pPr>
      <w:r w:rsidDel="00000000" w:rsidR="00000000" w:rsidRPr="00000000">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D5">
      <w:pPr>
        <w:spacing w:after="160" w:line="276" w:lineRule="auto"/>
        <w:jc w:val="both"/>
        <w:rPr/>
      </w:pPr>
      <w:r w:rsidDel="00000000" w:rsidR="00000000" w:rsidRPr="00000000">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D6">
      <w:pPr>
        <w:spacing w:after="160" w:line="276" w:lineRule="auto"/>
        <w:jc w:val="both"/>
        <w:rPr/>
      </w:pPr>
      <w:r w:rsidDel="00000000" w:rsidR="00000000" w:rsidRPr="00000000">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D7">
      <w:pPr>
        <w:spacing w:after="160" w:line="276" w:lineRule="auto"/>
        <w:jc w:val="both"/>
        <w:rPr/>
      </w:pPr>
      <w:r w:rsidDel="00000000" w:rsidR="00000000" w:rsidRPr="00000000">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D8">
      <w:pPr>
        <w:pStyle w:val="Heading2"/>
        <w:rPr>
          <w:color w:val="000000"/>
        </w:rPr>
      </w:pPr>
      <w:bookmarkStart w:colFirst="0" w:colLast="0" w:name="_heading=h.nh4jqzv94n24" w:id="25"/>
      <w:bookmarkEnd w:id="25"/>
      <w:r w:rsidDel="00000000" w:rsidR="00000000" w:rsidRPr="00000000">
        <w:rPr>
          <w:color w:val="000000"/>
          <w:rtl w:val="0"/>
        </w:rPr>
        <w:t xml:space="preserve">3.2. Aprendizaje por refuerzo en videojuegos</w:t>
      </w:r>
    </w:p>
    <w:p w:rsidR="00000000" w:rsidDel="00000000" w:rsidP="00000000" w:rsidRDefault="00000000" w:rsidRPr="00000000" w14:paraId="000000D9">
      <w:pPr>
        <w:spacing w:after="160" w:line="276" w:lineRule="auto"/>
        <w:jc w:val="both"/>
        <w:rPr/>
      </w:pPr>
      <w:r w:rsidDel="00000000" w:rsidR="00000000" w:rsidRPr="00000000">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DA">
      <w:pPr>
        <w:spacing w:after="160" w:line="276" w:lineRule="auto"/>
        <w:jc w:val="both"/>
        <w:rPr/>
      </w:pPr>
      <w:r w:rsidDel="00000000" w:rsidR="00000000" w:rsidRPr="00000000">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DB">
      <w:pPr>
        <w:spacing w:after="160" w:line="276" w:lineRule="auto"/>
        <w:jc w:val="both"/>
        <w:rPr/>
      </w:pPr>
      <w:r w:rsidDel="00000000" w:rsidR="00000000" w:rsidRPr="00000000">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00000DC">
      <w:pPr>
        <w:pStyle w:val="Heading2"/>
        <w:rPr>
          <w:color w:val="000000"/>
        </w:rPr>
      </w:pPr>
      <w:bookmarkStart w:colFirst="0" w:colLast="0" w:name="_heading=h.npq8gl614rg8" w:id="26"/>
      <w:bookmarkEnd w:id="26"/>
      <w:r w:rsidDel="00000000" w:rsidR="00000000" w:rsidRPr="00000000">
        <w:rPr>
          <w:color w:val="000000"/>
          <w:rtl w:val="0"/>
        </w:rPr>
        <w:t xml:space="preserve">3.3. Pokémon como dominio de IA y el competitivo VGC</w:t>
      </w:r>
    </w:p>
    <w:p w:rsidR="00000000" w:rsidDel="00000000" w:rsidP="00000000" w:rsidRDefault="00000000" w:rsidRPr="00000000" w14:paraId="000000DD">
      <w:pPr>
        <w:spacing w:after="160" w:line="276" w:lineRule="auto"/>
        <w:jc w:val="both"/>
        <w:rPr/>
      </w:pPr>
      <w:r w:rsidDel="00000000" w:rsidR="00000000" w:rsidRPr="00000000">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DE">
      <w:pPr>
        <w:spacing w:after="160" w:line="276" w:lineRule="auto"/>
        <w:jc w:val="both"/>
        <w:rPr/>
      </w:pPr>
      <w:r w:rsidDel="00000000" w:rsidR="00000000" w:rsidRPr="00000000">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DF">
      <w:pPr>
        <w:spacing w:after="160" w:line="276" w:lineRule="auto"/>
        <w:jc w:val="both"/>
        <w:rPr/>
      </w:pPr>
      <w:r w:rsidDel="00000000" w:rsidR="00000000" w:rsidRPr="00000000">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0E0">
      <w:pPr>
        <w:spacing w:after="160" w:line="276" w:lineRule="auto"/>
        <w:jc w:val="both"/>
        <w:rPr/>
      </w:pPr>
      <w:r w:rsidDel="00000000" w:rsidR="00000000" w:rsidRPr="00000000">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00000E1">
      <w:pPr>
        <w:pStyle w:val="Heading2"/>
        <w:rPr>
          <w:color w:val="000000"/>
        </w:rPr>
      </w:pPr>
      <w:bookmarkStart w:colFirst="0" w:colLast="0" w:name="_heading=h.pfmrv9jafez1" w:id="27"/>
      <w:bookmarkEnd w:id="27"/>
      <w:r w:rsidDel="00000000" w:rsidR="00000000" w:rsidRPr="00000000">
        <w:rPr>
          <w:color w:val="000000"/>
          <w:rtl w:val="0"/>
        </w:rPr>
        <w:t xml:space="preserve">3.4. Herramientas y trabajos de referencia</w:t>
      </w:r>
    </w:p>
    <w:p w:rsidR="00000000" w:rsidDel="00000000" w:rsidP="00000000" w:rsidRDefault="00000000" w:rsidRPr="00000000" w14:paraId="000000E2">
      <w:pPr>
        <w:spacing w:after="160" w:line="276" w:lineRule="auto"/>
        <w:jc w:val="both"/>
        <w:rPr/>
      </w:pPr>
      <w:r w:rsidDel="00000000" w:rsidR="00000000" w:rsidRPr="00000000">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0E3">
      <w:pPr>
        <w:spacing w:after="160" w:line="276" w:lineRule="auto"/>
        <w:jc w:val="both"/>
        <w:rPr/>
      </w:pPr>
      <w:r w:rsidDel="00000000" w:rsidR="00000000" w:rsidRPr="00000000">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0E4">
      <w:pPr>
        <w:spacing w:after="160" w:line="276" w:lineRule="auto"/>
        <w:jc w:val="both"/>
        <w:rPr/>
      </w:pPr>
      <w:r w:rsidDel="00000000" w:rsidR="00000000" w:rsidRPr="00000000">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0E5">
      <w:pPr>
        <w:spacing w:after="160" w:line="276" w:lineRule="auto"/>
        <w:jc w:val="both"/>
        <w:rPr/>
      </w:pPr>
      <w:r w:rsidDel="00000000" w:rsidR="00000000" w:rsidRPr="00000000">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0E6">
      <w:pPr>
        <w:spacing w:after="160" w:line="276" w:lineRule="auto"/>
        <w:jc w:val="both"/>
        <w:rPr/>
      </w:pPr>
      <w:r w:rsidDel="00000000" w:rsidR="00000000" w:rsidRPr="00000000">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0E7">
      <w:pPr>
        <w:spacing w:after="160" w:line="276" w:lineRule="auto"/>
        <w:jc w:val="both"/>
        <w:rPr/>
      </w:pPr>
      <w:r w:rsidDel="00000000" w:rsidR="00000000" w:rsidRPr="00000000">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0E8">
      <w:pPr>
        <w:spacing w:after="160" w:line="276" w:lineRule="auto"/>
        <w:jc w:val="both"/>
        <w:rPr/>
      </w:pPr>
      <w:r w:rsidDel="00000000" w:rsidR="00000000" w:rsidRPr="00000000">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rsidR="00000000" w:rsidDel="00000000" w:rsidP="00000000" w:rsidRDefault="00000000" w:rsidRPr="00000000" w14:paraId="000000E9">
      <w:pPr>
        <w:spacing w:after="160" w:line="276" w:lineRule="auto"/>
        <w:jc w:val="both"/>
        <w:rPr/>
      </w:pPr>
      <w:r w:rsidDel="00000000" w:rsidR="00000000" w:rsidRPr="00000000">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0EA">
      <w:pPr>
        <w:spacing w:after="160" w:line="276" w:lineRule="auto"/>
        <w:jc w:val="both"/>
        <w:rPr/>
      </w:pPr>
      <w:r w:rsidDel="00000000" w:rsidR="00000000" w:rsidRPr="00000000">
        <w:rPr>
          <w:rtl w:val="0"/>
        </w:rPr>
      </w:r>
    </w:p>
    <w:p w:rsidR="00000000" w:rsidDel="00000000" w:rsidP="00000000" w:rsidRDefault="00000000" w:rsidRPr="00000000" w14:paraId="000000EB">
      <w:pPr>
        <w:pStyle w:val="Heading2"/>
        <w:rPr>
          <w:color w:val="000000"/>
        </w:rPr>
      </w:pPr>
      <w:bookmarkStart w:colFirst="0" w:colLast="0" w:name="_heading=h.6e1idyxrfv7" w:id="28"/>
      <w:bookmarkEnd w:id="28"/>
      <w:r w:rsidDel="00000000" w:rsidR="00000000" w:rsidRPr="00000000">
        <w:rPr>
          <w:color w:val="000000"/>
          <w:rtl w:val="0"/>
        </w:rPr>
        <w:t xml:space="preserve">3.5. Síntesis y hueco detectado</w:t>
      </w:r>
    </w:p>
    <w:p w:rsidR="00000000" w:rsidDel="00000000" w:rsidP="00000000" w:rsidRDefault="00000000" w:rsidRPr="00000000" w14:paraId="000000EC">
      <w:pPr>
        <w:spacing w:after="160" w:line="276" w:lineRule="auto"/>
        <w:jc w:val="both"/>
        <w:rPr/>
      </w:pPr>
      <w:r w:rsidDel="00000000" w:rsidR="00000000" w:rsidRPr="00000000">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0ED">
      <w:pPr>
        <w:spacing w:after="160" w:line="276" w:lineRule="auto"/>
        <w:jc w:val="both"/>
        <w:rPr/>
      </w:pPr>
      <w:r w:rsidDel="00000000" w:rsidR="00000000" w:rsidRPr="00000000">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0EE">
      <w:pPr>
        <w:pStyle w:val="Heading1"/>
        <w:pageBreakBefore w:val="1"/>
        <w:rPr>
          <w:color w:val="000000"/>
        </w:rPr>
      </w:pPr>
      <w:bookmarkStart w:colFirst="0" w:colLast="0" w:name="_heading=h.mdrq7086l4my" w:id="29"/>
      <w:bookmarkEnd w:id="29"/>
      <w:r w:rsidDel="00000000" w:rsidR="00000000" w:rsidRPr="00000000">
        <w:rPr>
          <w:color w:val="000000"/>
          <w:rtl w:val="0"/>
        </w:rPr>
        <w:t xml:space="preserve">4. Metodología de la investigación</w:t>
      </w:r>
    </w:p>
    <w:p w:rsidR="00000000" w:rsidDel="00000000" w:rsidP="00000000" w:rsidRDefault="00000000" w:rsidRPr="00000000" w14:paraId="000000EF">
      <w:pPr>
        <w:spacing w:after="160" w:line="276" w:lineRule="auto"/>
        <w:jc w:val="both"/>
        <w:rPr/>
      </w:pPr>
      <w:r w:rsidDel="00000000" w:rsidR="00000000" w:rsidRPr="00000000">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0F0">
      <w:pPr>
        <w:spacing w:after="160" w:line="276" w:lineRule="auto"/>
        <w:jc w:val="both"/>
        <w:rPr/>
      </w:pPr>
      <w:r w:rsidDel="00000000" w:rsidR="00000000" w:rsidRPr="00000000">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0F1">
      <w:pPr>
        <w:spacing w:after="160" w:line="276" w:lineRule="auto"/>
        <w:jc w:val="both"/>
        <w:rPr/>
      </w:pPr>
      <w:r w:rsidDel="00000000" w:rsidR="00000000" w:rsidRPr="00000000">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0F2">
      <w:pPr>
        <w:spacing w:after="160" w:line="276" w:lineRule="auto"/>
        <w:jc w:val="both"/>
        <w:rPr/>
      </w:pPr>
      <w:r w:rsidDel="00000000" w:rsidR="00000000" w:rsidRPr="00000000">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0F3">
      <w:pPr>
        <w:spacing w:after="160" w:line="276" w:lineRule="auto"/>
        <w:jc w:val="both"/>
        <w:rPr/>
      </w:pPr>
      <w:r w:rsidDel="00000000" w:rsidR="00000000" w:rsidRPr="00000000">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0F4">
      <w:pPr>
        <w:spacing w:after="160" w:line="276" w:lineRule="auto"/>
        <w:jc w:val="both"/>
        <w:rPr/>
      </w:pPr>
      <w:r w:rsidDel="00000000" w:rsidR="00000000" w:rsidRPr="00000000">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0F5">
      <w:pPr>
        <w:spacing w:after="160" w:line="276" w:lineRule="auto"/>
        <w:jc w:val="both"/>
        <w:rPr/>
      </w:pPr>
      <w:r w:rsidDel="00000000" w:rsidR="00000000" w:rsidRPr="00000000">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0F6">
      <w:pPr>
        <w:spacing w:after="160" w:line="276" w:lineRule="auto"/>
        <w:jc w:val="both"/>
        <w:rPr/>
      </w:pPr>
      <w:r w:rsidDel="00000000" w:rsidR="00000000" w:rsidRPr="00000000">
        <w:rPr>
          <w:rtl w:val="0"/>
        </w:rPr>
        <w:t xml:space="preserve">La siguiente tabla resume los tipos de metodología empleados a lo largo del trabajo, siguiendo la clasificación habitual en investigación.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F7">
            <w:pPr>
              <w:rPr/>
            </w:pPr>
            <w:r w:rsidDel="00000000" w:rsidR="00000000" w:rsidRPr="00000000">
              <w:rPr>
                <w:b w:val="1"/>
                <w:bCs w:val="1"/>
                <w:sz w:val="20"/>
                <w:szCs w:val="20"/>
                <w:rtl w:val="0"/>
              </w:rPr>
              <w:t xml:space="preserve">Metodología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F8">
            <w:pPr>
              <w:rPr/>
            </w:pPr>
            <w:r w:rsidDel="00000000" w:rsidR="00000000" w:rsidRPr="00000000">
              <w:rPr>
                <w:b w:val="1"/>
                <w:bCs w:val="1"/>
                <w:sz w:val="20"/>
                <w:szCs w:val="20"/>
                <w:rtl w:val="0"/>
              </w:rPr>
              <w:t xml:space="preserve">Uso en el trabajo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9">
            <w:pPr>
              <w:rPr/>
            </w:pPr>
            <w:r w:rsidDel="00000000" w:rsidR="00000000" w:rsidRPr="00000000">
              <w:rPr>
                <w:sz w:val="20"/>
                <w:szCs w:val="20"/>
                <w:rtl w:val="0"/>
              </w:rPr>
              <w:t xml:space="preserve">Documental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A">
            <w:pPr>
              <w:rPr/>
            </w:pPr>
            <w:r w:rsidDel="00000000" w:rsidR="00000000" w:rsidRPr="00000000">
              <w:rPr>
                <w:sz w:val="20"/>
                <w:szCs w:val="20"/>
                <w:rtl w:val="0"/>
              </w:rPr>
              <w:t xml:space="preserve">Estudio del estado de la cuestión (apartado 3) y de la documentación de las herramientas.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B">
            <w:pPr>
              <w:rPr/>
            </w:pPr>
            <w:r w:rsidDel="00000000" w:rsidR="00000000" w:rsidRPr="00000000">
              <w:rPr>
                <w:sz w:val="20"/>
                <w:szCs w:val="20"/>
                <w:rtl w:val="0"/>
              </w:rPr>
              <w:t xml:space="preserve">Experimental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C">
            <w:pPr>
              <w:rPr/>
            </w:pPr>
            <w:r w:rsidDel="00000000" w:rsidR="00000000" w:rsidRPr="00000000">
              <w:rPr>
                <w:sz w:val="20"/>
                <w:szCs w:val="20"/>
                <w:rtl w:val="0"/>
              </w:rPr>
              <w:t xml:space="preserve">Entrenamiento y evaluación de agentes; comparación de arquitecturas y oponentes.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D">
            <w:pPr>
              <w:rPr/>
            </w:pPr>
            <w:sdt>
              <w:sdtPr>
                <w:id w:val="-503264633"/>
                <w:tag w:val="goog_rdk_0"/>
              </w:sdtPr>
              <w:sdtContent>
                <w:r w:rsidDel="00000000" w:rsidR="00000000" w:rsidRPr="00000000">
                  <w:rPr>
                    <w:rFonts w:ascii="Arial Unicode MS" w:cs="Arial Unicode MS" w:eastAsia="Arial Unicode MS" w:hAnsi="Arial Unicode MS"/>
                    <w:sz w:val="20"/>
                    <w:szCs w:val="20"/>
                    <w:rtl w:val="0"/>
                  </w:rPr>
                  <w:t xml:space="preserve">Inductiva (particular→general)</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E">
            <w:pPr>
              <w:rPr/>
            </w:pPr>
            <w:r w:rsidDel="00000000" w:rsidR="00000000" w:rsidRPr="00000000">
              <w:rPr>
                <w:sz w:val="20"/>
                <w:szCs w:val="20"/>
                <w:rtl w:val="0"/>
              </w:rPr>
              <w:t xml:space="preserve">Validación primero en singles y posterior extensión a dobles VGC.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F">
            <w:pPr>
              <w:rPr/>
            </w:pPr>
            <w:r w:rsidDel="00000000" w:rsidR="00000000" w:rsidRPr="00000000">
              <w:rPr>
                <w:sz w:val="20"/>
                <w:szCs w:val="20"/>
                <w:rtl w:val="0"/>
              </w:rPr>
              <w:t xml:space="preserve">Comparativa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0">
            <w:pPr>
              <w:rPr/>
            </w:pPr>
            <w:r w:rsidDel="00000000" w:rsidR="00000000" w:rsidRPr="00000000">
              <w:rPr>
                <w:sz w:val="20"/>
                <w:szCs w:val="20"/>
                <w:rtl w:val="0"/>
              </w:rPr>
              <w:t xml:space="preserve">Enfrentamiento entre arquitecturas (MLP vs Transformer) y frente a baselines.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1">
            <w:pPr>
              <w:rPr/>
            </w:pPr>
            <w:r w:rsidDel="00000000" w:rsidR="00000000" w:rsidRPr="00000000">
              <w:rPr>
                <w:sz w:val="20"/>
                <w:szCs w:val="20"/>
                <w:rtl w:val="0"/>
              </w:rPr>
              <w:t xml:space="preserve">Cuantitativa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2">
            <w:pPr>
              <w:rPr/>
            </w:pPr>
            <w:r w:rsidDel="00000000" w:rsidR="00000000" w:rsidRPr="00000000">
              <w:rPr>
                <w:sz w:val="20"/>
                <w:szCs w:val="20"/>
                <w:rtl w:val="0"/>
              </w:rPr>
              <w:t xml:space="preserve">Medición de la tasa de victorias y de métricas de entrenamiento.</w:t>
            </w:r>
            <w:r w:rsidDel="00000000" w:rsidR="00000000" w:rsidRPr="00000000">
              <w:rPr>
                <w:rtl w:val="0"/>
              </w:rPr>
            </w:r>
          </w:p>
        </w:tc>
      </w:tr>
    </w:tbl>
    <w:p w:rsidR="00000000" w:rsidDel="00000000" w:rsidP="00000000" w:rsidRDefault="00000000" w:rsidRPr="00000000" w14:paraId="00000103">
      <w:pPr>
        <w:pStyle w:val="Heading1"/>
        <w:pageBreakBefore w:val="1"/>
        <w:rPr>
          <w:color w:val="000000"/>
        </w:rPr>
      </w:pPr>
      <w:bookmarkStart w:colFirst="0" w:colLast="0" w:name="_heading=h.s8d50yosps52" w:id="30"/>
      <w:bookmarkEnd w:id="30"/>
      <w:r w:rsidDel="00000000" w:rsidR="00000000" w:rsidRPr="00000000">
        <w:rPr>
          <w:color w:val="000000"/>
          <w:rtl w:val="0"/>
        </w:rPr>
        <w:t xml:space="preserve">5. Desarrollo del proyecto</w:t>
      </w:r>
    </w:p>
    <w:p w:rsidR="00000000" w:rsidDel="00000000" w:rsidP="00000000" w:rsidRDefault="00000000" w:rsidRPr="00000000" w14:paraId="00000104">
      <w:pPr>
        <w:spacing w:after="160" w:line="276" w:lineRule="auto"/>
        <w:jc w:val="both"/>
        <w:rPr/>
      </w:pPr>
      <w:r w:rsidDel="00000000" w:rsidR="00000000" w:rsidRPr="00000000">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05">
      <w:pPr>
        <w:pStyle w:val="Heading2"/>
        <w:rPr>
          <w:color w:val="000000"/>
        </w:rPr>
      </w:pPr>
      <w:bookmarkStart w:colFirst="0" w:colLast="0" w:name="_heading=h.8kw9gsvb77ct" w:id="31"/>
      <w:bookmarkEnd w:id="31"/>
      <w:r w:rsidDel="00000000" w:rsidR="00000000" w:rsidRPr="00000000">
        <w:rPr>
          <w:color w:val="000000"/>
          <w:rtl w:val="0"/>
        </w:rPr>
        <w:t xml:space="preserve">5.1. Roles de programación</w:t>
      </w:r>
    </w:p>
    <w:p w:rsidR="00000000" w:rsidDel="00000000" w:rsidP="00000000" w:rsidRDefault="00000000" w:rsidRPr="00000000" w14:paraId="00000106">
      <w:pPr>
        <w:spacing w:after="160" w:line="276" w:lineRule="auto"/>
        <w:jc w:val="both"/>
        <w:rPr/>
      </w:pPr>
      <w:r w:rsidDel="00000000" w:rsidR="00000000" w:rsidRPr="00000000">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07">
      <w:pPr>
        <w:pStyle w:val="Heading2"/>
        <w:rPr>
          <w:color w:val="000000"/>
        </w:rPr>
      </w:pPr>
      <w:bookmarkStart w:colFirst="0" w:colLast="0" w:name="_heading=h.u8gwah9q0ejn" w:id="32"/>
      <w:bookmarkEnd w:id="32"/>
      <w:r w:rsidDel="00000000" w:rsidR="00000000" w:rsidRPr="00000000">
        <w:rPr>
          <w:color w:val="000000"/>
          <w:rtl w:val="0"/>
        </w:rPr>
        <w:t xml:space="preserve">5.2. Análisis</w:t>
      </w:r>
    </w:p>
    <w:p w:rsidR="00000000" w:rsidDel="00000000" w:rsidP="00000000" w:rsidRDefault="00000000" w:rsidRPr="00000000" w14:paraId="00000108">
      <w:pPr>
        <w:spacing w:after="160" w:line="276" w:lineRule="auto"/>
        <w:jc w:val="both"/>
        <w:rPr/>
      </w:pPr>
      <w:r w:rsidDel="00000000" w:rsidR="00000000" w:rsidRPr="00000000">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Interfaz de RL.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0E">
      <w:pPr>
        <w:spacing w:after="160" w:line="276" w:lineRule="auto"/>
        <w:jc w:val="both"/>
        <w:rPr/>
      </w:pPr>
      <w:r w:rsidDel="00000000" w:rsidR="00000000" w:rsidRPr="00000000">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0F">
      <w:pPr>
        <w:spacing w:after="160" w:line="276" w:lineRule="auto"/>
        <w:jc w:val="both"/>
        <w:rPr/>
      </w:pPr>
      <w:r w:rsidDel="00000000" w:rsidR="00000000" w:rsidRPr="00000000">
        <w:rPr>
          <w:rtl w:val="0"/>
        </w:rPr>
      </w:r>
    </w:p>
    <w:p w:rsidR="00000000" w:rsidDel="00000000" w:rsidP="00000000" w:rsidRDefault="00000000" w:rsidRPr="00000000" w14:paraId="00000110">
      <w:pPr>
        <w:spacing w:after="160" w:line="276" w:lineRule="auto"/>
        <w:jc w:val="both"/>
        <w:rPr/>
      </w:pPr>
      <w:r w:rsidDel="00000000" w:rsidR="00000000" w:rsidRPr="00000000">
        <w:rPr>
          <w:rtl w:val="0"/>
        </w:rPr>
      </w:r>
    </w:p>
    <w:p w:rsidR="00000000" w:rsidDel="00000000" w:rsidP="00000000" w:rsidRDefault="00000000" w:rsidRPr="00000000" w14:paraId="00000111">
      <w:pPr>
        <w:pStyle w:val="Heading2"/>
        <w:rPr>
          <w:color w:val="000000"/>
        </w:rPr>
      </w:pPr>
      <w:bookmarkStart w:colFirst="0" w:colLast="0" w:name="_heading=h.85laovwn7024" w:id="33"/>
      <w:bookmarkEnd w:id="33"/>
      <w:r w:rsidDel="00000000" w:rsidR="00000000" w:rsidRPr="00000000">
        <w:rPr>
          <w:color w:val="000000"/>
          <w:rtl w:val="0"/>
        </w:rPr>
        <w:t xml:space="preserve">5.3. Relación de tareas</w:t>
      </w:r>
    </w:p>
    <w:p w:rsidR="00000000" w:rsidDel="00000000" w:rsidP="00000000" w:rsidRDefault="00000000" w:rsidRPr="00000000" w14:paraId="00000112">
      <w:pPr>
        <w:spacing w:after="160" w:line="276" w:lineRule="auto"/>
        <w:jc w:val="both"/>
        <w:rPr/>
      </w:pPr>
      <w:r w:rsidDel="00000000" w:rsidR="00000000" w:rsidRPr="00000000">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13">
      <w:pPr>
        <w:pStyle w:val="Heading3"/>
        <w:rPr>
          <w:color w:val="000000"/>
        </w:rPr>
      </w:pPr>
      <w:bookmarkStart w:colFirst="0" w:colLast="0" w:name="_heading=h.1pcc1ku394pq" w:id="34"/>
      <w:bookmarkEnd w:id="34"/>
      <w:r w:rsidDel="00000000" w:rsidR="00000000" w:rsidRPr="00000000">
        <w:rPr>
          <w:color w:val="000000"/>
          <w:rtl w:val="0"/>
        </w:rPr>
        <w:t xml:space="preserve">5.3.1. Tareas de desarrollo</w:t>
      </w:r>
    </w:p>
    <w:p w:rsidR="00000000" w:rsidDel="00000000" w:rsidP="00000000" w:rsidRDefault="00000000" w:rsidRPr="00000000" w14:paraId="00000114">
      <w:pPr>
        <w:numPr>
          <w:ilvl w:val="0"/>
          <w:numId w:val="8"/>
        </w:numPr>
        <w:spacing w:after="80" w:line="276" w:lineRule="auto"/>
        <w:ind w:left="720" w:hanging="360"/>
        <w:jc w:val="both"/>
      </w:pPr>
      <w:r w:rsidDel="00000000" w:rsidR="00000000" w:rsidRPr="00000000">
        <w:rPr>
          <w:b w:val="1"/>
          <w:bCs w:val="1"/>
          <w:rtl w:val="0"/>
        </w:rPr>
        <w:t xml:space="preserve">Integración con el simulador. </w:t>
      </w:r>
      <w:r w:rsidDel="00000000" w:rsidR="00000000" w:rsidRPr="00000000">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15">
      <w:pPr>
        <w:numPr>
          <w:ilvl w:val="0"/>
          <w:numId w:val="8"/>
        </w:numPr>
        <w:spacing w:after="80" w:line="276" w:lineRule="auto"/>
        <w:ind w:left="720" w:hanging="360"/>
        <w:jc w:val="both"/>
      </w:pPr>
      <w:r w:rsidDel="00000000" w:rsidR="00000000" w:rsidRPr="00000000">
        <w:rPr>
          <w:b w:val="1"/>
          <w:bCs w:val="1"/>
          <w:rtl w:val="0"/>
        </w:rPr>
        <w:t xml:space="preserve">Entornos de entrenamiento. </w:t>
      </w:r>
      <w:r w:rsidDel="00000000" w:rsidR="00000000" w:rsidRPr="00000000">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16">
      <w:pPr>
        <w:numPr>
          <w:ilvl w:val="0"/>
          <w:numId w:val="8"/>
        </w:numPr>
        <w:spacing w:after="80" w:line="276" w:lineRule="auto"/>
        <w:ind w:left="720" w:hanging="360"/>
        <w:jc w:val="both"/>
      </w:pPr>
      <w:r w:rsidDel="00000000" w:rsidR="00000000" w:rsidRPr="00000000">
        <w:rPr>
          <w:b w:val="1"/>
          <w:bCs w:val="1"/>
          <w:rtl w:val="0"/>
        </w:rPr>
        <w:t xml:space="preserve">Gestión de equipos. </w:t>
      </w:r>
      <w:r w:rsidDel="00000000" w:rsidR="00000000" w:rsidRPr="00000000">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17">
      <w:pPr>
        <w:numPr>
          <w:ilvl w:val="0"/>
          <w:numId w:val="8"/>
        </w:numPr>
        <w:spacing w:after="80" w:line="276" w:lineRule="auto"/>
        <w:ind w:left="720" w:hanging="360"/>
        <w:jc w:val="both"/>
      </w:pPr>
      <w:r w:rsidDel="00000000" w:rsidR="00000000" w:rsidRPr="00000000">
        <w:rPr>
          <w:b w:val="1"/>
          <w:bCs w:val="1"/>
          <w:rtl w:val="0"/>
        </w:rPr>
        <w:t xml:space="preserve">Robustez del entrenamiento. </w:t>
      </w:r>
      <w:r w:rsidDel="00000000" w:rsidR="00000000" w:rsidRPr="00000000">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18">
      <w:pPr>
        <w:numPr>
          <w:ilvl w:val="0"/>
          <w:numId w:val="8"/>
        </w:numPr>
        <w:spacing w:after="80" w:line="276" w:lineRule="auto"/>
        <w:ind w:left="720" w:hanging="360"/>
        <w:jc w:val="both"/>
      </w:pPr>
      <w:r w:rsidDel="00000000" w:rsidR="00000000" w:rsidRPr="00000000">
        <w:rPr>
          <w:b w:val="1"/>
          <w:bCs w:val="1"/>
          <w:rtl w:val="0"/>
        </w:rPr>
        <w:t xml:space="preserve">Utilidades de juego y evaluación. </w:t>
      </w:r>
      <w:r w:rsidDel="00000000" w:rsidR="00000000" w:rsidRPr="00000000">
        <w:rPr>
          <w:rtl w:val="0"/>
        </w:rPr>
        <w:t xml:space="preserve">Scripts para que el agente acepte desafíos o juegue en la escalera, y para enfrentar dos modelos entre sí o frente a los rivales de referencia de la biblioteca.</w:t>
      </w:r>
    </w:p>
    <w:p w:rsidR="00000000" w:rsidDel="00000000" w:rsidP="00000000" w:rsidRDefault="00000000" w:rsidRPr="00000000" w14:paraId="00000119">
      <w:pPr>
        <w:spacing w:after="160" w:line="276" w:lineRule="auto"/>
        <w:jc w:val="both"/>
        <w:rPr/>
      </w:pPr>
      <w:r w:rsidDel="00000000" w:rsidR="00000000" w:rsidRPr="00000000">
        <w:rPr>
          <w:rtl w:val="0"/>
        </w:rPr>
        <w:t xml:space="preserve">En el marco del proyecto grupal Cloud Wander se desarrollaron adicionalmente las siguientes tareas:</w:t>
      </w:r>
    </w:p>
    <w:p w:rsidR="00000000" w:rsidDel="00000000" w:rsidP="00000000" w:rsidRDefault="00000000" w:rsidRPr="00000000" w14:paraId="0000011A">
      <w:pPr>
        <w:numPr>
          <w:ilvl w:val="0"/>
          <w:numId w:val="8"/>
        </w:numPr>
        <w:spacing w:after="80" w:line="276" w:lineRule="auto"/>
        <w:ind w:left="720" w:hanging="360"/>
        <w:jc w:val="both"/>
      </w:pPr>
      <w:r w:rsidDel="00000000" w:rsidR="00000000" w:rsidRPr="00000000">
        <w:rPr>
          <w:b w:val="1"/>
          <w:bCs w:val="1"/>
          <w:rtl w:val="0"/>
        </w:rPr>
        <w:t xml:space="preserve">Minijuego de memoria musical para la domesticación de aves. </w:t>
      </w:r>
      <w:r w:rsidDel="00000000" w:rsidR="00000000" w:rsidRPr="00000000">
        <w:rPr>
          <w:rtl w:val="0"/>
        </w:rPr>
        <w:t xml:space="preserve">Implementación del minijuego tipo Simón Dice que se activa al interaccionar con un ave en el mapa procedural isométrico. Se presenta al jugador una secuencia de círculos luminosos que debe reproducir en el orden correcto. La dificultad —número de notas por turno, máximo de fallos y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1B">
      <w:pPr>
        <w:numPr>
          <w:ilvl w:val="0"/>
          <w:numId w:val="8"/>
        </w:numPr>
        <w:spacing w:after="80" w:line="276" w:lineRule="auto"/>
        <w:ind w:left="720" w:hanging="360"/>
        <w:jc w:val="both"/>
      </w:pPr>
      <w:r w:rsidDel="00000000" w:rsidR="00000000" w:rsidRPr="00000000">
        <w:rPr>
          <w:b w:val="1"/>
          <w:bCs w:val="1"/>
          <w:rtl w:val="0"/>
        </w:rPr>
        <w:t xml:space="preserve">Minijuego de memoria musical infinito. </w:t>
      </w:r>
      <w:r w:rsidDel="00000000" w:rsidR="00000000" w:rsidRPr="00000000">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1C">
      <w:pPr>
        <w:numPr>
          <w:ilvl w:val="0"/>
          <w:numId w:val="8"/>
        </w:numPr>
        <w:spacing w:after="80" w:line="276" w:lineRule="auto"/>
        <w:ind w:left="720" w:hanging="360"/>
        <w:jc w:val="both"/>
      </w:pPr>
      <w:r w:rsidDel="00000000" w:rsidR="00000000" w:rsidRPr="00000000">
        <w:rPr>
          <w:b w:val="1"/>
          <w:bCs w:val="1"/>
          <w:rtl w:val="0"/>
        </w:rPr>
        <w:t xml:space="preserve">Lectura y gestión de datos desde CSV. </w:t>
      </w:r>
      <w:r w:rsidDel="00000000" w:rsidR="00000000" w:rsidRPr="00000000">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1D">
      <w:pPr>
        <w:numPr>
          <w:ilvl w:val="0"/>
          <w:numId w:val="8"/>
        </w:numPr>
        <w:spacing w:after="80" w:line="276" w:lineRule="auto"/>
        <w:ind w:left="720" w:hanging="360"/>
        <w:jc w:val="both"/>
      </w:pPr>
      <w:r w:rsidDel="00000000" w:rsidR="00000000" w:rsidRPr="00000000">
        <w:rPr>
          <w:b w:val="1"/>
          <w:bCs w:val="1"/>
          <w:rtl w:val="0"/>
        </w:rPr>
        <w:t xml:space="preserve">Animaciones de interfaz. </w:t>
      </w:r>
      <w:r w:rsidDel="00000000" w:rsidR="00000000" w:rsidRPr="00000000">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1E">
      <w:pPr>
        <w:numPr>
          <w:ilvl w:val="0"/>
          <w:numId w:val="8"/>
        </w:numPr>
        <w:spacing w:after="80" w:line="276" w:lineRule="auto"/>
        <w:ind w:left="720" w:hanging="360"/>
        <w:jc w:val="both"/>
      </w:pPr>
      <w:r w:rsidDel="00000000" w:rsidR="00000000" w:rsidRPr="00000000">
        <w:rPr>
          <w:b w:val="1"/>
          <w:bCs w:val="1"/>
          <w:rtl w:val="0"/>
        </w:rPr>
        <w:t xml:space="preserve">Corrección de errores. </w:t>
      </w:r>
      <w:r w:rsidDel="00000000" w:rsidR="00000000" w:rsidRPr="00000000">
        <w:rPr>
          <w:rtl w:val="0"/>
        </w:rPr>
        <w:t xml:space="preserve">Resolución de varios errores de ejecución: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sidDel="00000000" w:rsidR="00000000" w:rsidRPr="00000000">
        <w:rPr>
          <w:rtl w:val="0"/>
        </w:rPr>
      </w:r>
    </w:p>
    <w:p w:rsidR="00000000" w:rsidDel="00000000" w:rsidP="00000000" w:rsidRDefault="00000000" w:rsidRPr="00000000" w14:paraId="00000120">
      <w:pPr>
        <w:pStyle w:val="Heading3"/>
        <w:rPr>
          <w:color w:val="000000"/>
        </w:rPr>
      </w:pPr>
      <w:bookmarkStart w:colFirst="0" w:colLast="0" w:name="_heading=h.prksil7u22od" w:id="35"/>
      <w:bookmarkEnd w:id="35"/>
      <w:r w:rsidDel="00000000" w:rsidR="00000000" w:rsidRPr="00000000">
        <w:rPr>
          <w:color w:val="000000"/>
          <w:rtl w:val="0"/>
        </w:rPr>
        <w:t xml:space="preserve">5.3.2. Tareas de investigación</w:t>
      </w:r>
    </w:p>
    <w:p w:rsidR="00000000" w:rsidDel="00000000" w:rsidP="00000000" w:rsidRDefault="00000000" w:rsidRPr="00000000" w14:paraId="00000121">
      <w:pPr>
        <w:spacing w:after="160" w:line="276" w:lineRule="auto"/>
        <w:jc w:val="both"/>
        <w:rPr/>
      </w:pPr>
      <w:r w:rsidDel="00000000" w:rsidR="00000000" w:rsidRPr="00000000">
        <w:rPr>
          <w:b w:val="1"/>
          <w:bCs w:val="1"/>
          <w:rtl w:val="0"/>
        </w:rPr>
        <w:t xml:space="preserve">Fase 1 — Agente de singles. </w:t>
      </w:r>
      <w:r w:rsidDel="00000000" w:rsidR="00000000" w:rsidRPr="00000000">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22">
      <w:pPr>
        <w:spacing w:after="160" w:line="276" w:lineRule="auto"/>
        <w:jc w:val="both"/>
        <w:rPr/>
      </w:pPr>
      <w:r w:rsidDel="00000000" w:rsidR="00000000" w:rsidRPr="00000000">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23">
      <w:pPr>
        <w:spacing w:after="160" w:line="276" w:lineRule="auto"/>
        <w:jc w:val="both"/>
        <w:rPr/>
      </w:pPr>
      <w:r w:rsidDel="00000000" w:rsidR="00000000" w:rsidRPr="00000000">
        <w:rPr>
          <w:b w:val="1"/>
          <w:bCs w:val="1"/>
          <w:rtl w:val="0"/>
        </w:rPr>
        <w:t xml:space="preserve">Fase 2 — Extensión a dobles VGC. </w:t>
      </w:r>
      <w:r w:rsidDel="00000000" w:rsidR="00000000" w:rsidRPr="00000000">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24">
      <w:pPr>
        <w:spacing w:after="160" w:line="276" w:lineRule="auto"/>
        <w:jc w:val="both"/>
        <w:rPr/>
      </w:pPr>
      <w:r w:rsidDel="00000000" w:rsidR="00000000" w:rsidRPr="00000000">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25">
      <w:pPr>
        <w:spacing w:after="160" w:line="276" w:lineRule="auto"/>
        <w:jc w:val="both"/>
        <w:rPr/>
      </w:pPr>
      <w:r w:rsidDel="00000000" w:rsidR="00000000" w:rsidRPr="00000000">
        <w:rPr>
          <w:b w:val="1"/>
          <w:bCs w:val="1"/>
          <w:rtl w:val="0"/>
        </w:rPr>
        <w:t xml:space="preserve">Fase 3 — Enmascaramiento de acciones. </w:t>
      </w:r>
      <w:r w:rsidDel="00000000" w:rsidR="00000000" w:rsidRPr="00000000">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sólo considerase en cada turno las jugadas legales. La máscara se obtiene del propio simulador, lo que garantiza su validez.</w:t>
      </w:r>
    </w:p>
    <w:p w:rsidR="00000000" w:rsidDel="00000000" w:rsidP="00000000" w:rsidRDefault="00000000" w:rsidRPr="00000000" w14:paraId="00000126">
      <w:pPr>
        <w:spacing w:after="160" w:line="276" w:lineRule="auto"/>
        <w:jc w:val="both"/>
        <w:rPr/>
      </w:pPr>
      <w:r w:rsidDel="00000000" w:rsidR="00000000" w:rsidRPr="00000000">
        <w:rPr>
          <w:b w:val="1"/>
          <w:bCs w:val="1"/>
          <w:rtl w:val="0"/>
        </w:rPr>
        <w:t xml:space="preserve">Fase 4 — Observación rica. </w:t>
      </w:r>
      <w:r w:rsidDel="00000000" w:rsidR="00000000" w:rsidRPr="00000000">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rsidR="00000000" w:rsidDel="00000000" w:rsidP="00000000" w:rsidRDefault="00000000" w:rsidRPr="00000000" w14:paraId="00000127">
      <w:pPr>
        <w:spacing w:after="160" w:line="276" w:lineRule="auto"/>
        <w:jc w:val="both"/>
        <w:rPr/>
      </w:pPr>
      <w:r w:rsidDel="00000000" w:rsidR="00000000" w:rsidRPr="00000000">
        <w:rPr>
          <w:b w:val="1"/>
          <w:bCs w:val="1"/>
          <w:rtl w:val="0"/>
        </w:rPr>
        <w:t xml:space="preserve">Fase 5 — Comparativa de arquitecturas (MLP y Transformer). </w:t>
      </w:r>
      <w:r w:rsidDel="00000000" w:rsidR="00000000" w:rsidRPr="00000000">
        <w:rPr>
          <w:rtl w:val="0"/>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28">
      <w:pPr>
        <w:spacing w:after="160" w:line="276" w:lineRule="auto"/>
        <w:jc w:val="both"/>
        <w:rPr/>
      </w:pPr>
      <w:r w:rsidDel="00000000" w:rsidR="00000000" w:rsidRPr="00000000">
        <w:rPr>
          <w:b w:val="1"/>
          <w:bCs w:val="1"/>
          <w:rtl w:val="0"/>
        </w:rPr>
        <w:t xml:space="preserve">Fase 6 — Regímenes de oponente y self-play. </w:t>
      </w:r>
      <w:r w:rsidDel="00000000" w:rsidR="00000000" w:rsidRPr="00000000">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29">
      <w:pPr>
        <w:spacing w:after="160" w:line="276" w:lineRule="auto"/>
        <w:jc w:val="both"/>
        <w:rPr/>
      </w:pPr>
      <w:r w:rsidDel="00000000" w:rsidR="00000000" w:rsidRPr="00000000">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2A">
      <w:pPr>
        <w:spacing w:after="160" w:line="276" w:lineRule="auto"/>
        <w:jc w:val="both"/>
        <w:rPr/>
      </w:pPr>
      <w:r w:rsidDel="00000000" w:rsidR="00000000" w:rsidRPr="00000000">
        <w:rPr>
          <w:b w:val="1"/>
          <w:bCs w:val="1"/>
          <w:rtl w:val="0"/>
        </w:rPr>
        <w:t xml:space="preserve">Fase 7 — Intento de clonación de comportamiento (Behaviour Cloning). </w:t>
      </w:r>
      <w:r w:rsidDel="00000000" w:rsidR="00000000" w:rsidRPr="00000000">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2B">
      <w:pPr>
        <w:spacing w:after="160" w:line="276" w:lineRule="auto"/>
        <w:jc w:val="both"/>
        <w:rPr/>
      </w:pPr>
      <w:r w:rsidDel="00000000" w:rsidR="00000000" w:rsidRPr="00000000">
        <w:rPr>
          <w:b w:val="1"/>
          <w:bCs w:val="1"/>
          <w:rtl w:val="0"/>
        </w:rPr>
        <w:t xml:space="preserve">Fase 8 — Estabilidad del servidor. </w:t>
      </w:r>
      <w:r w:rsidDel="00000000" w:rsidR="00000000" w:rsidRPr="00000000">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2C">
      <w:pPr>
        <w:pStyle w:val="Heading3"/>
        <w:rPr>
          <w:color w:val="000000"/>
        </w:rPr>
      </w:pPr>
      <w:bookmarkStart w:colFirst="0" w:colLast="0" w:name="_heading=h.5jxh42p79rmc" w:id="36"/>
      <w:bookmarkEnd w:id="36"/>
      <w:r w:rsidDel="00000000" w:rsidR="00000000" w:rsidRPr="00000000">
        <w:rPr>
          <w:color w:val="000000"/>
          <w:rtl w:val="0"/>
        </w:rPr>
        <w:t xml:space="preserve">5.3.3. Diseño de la observación</w:t>
      </w:r>
    </w:p>
    <w:p w:rsidR="00000000" w:rsidDel="00000000" w:rsidP="00000000" w:rsidRDefault="00000000" w:rsidRPr="00000000" w14:paraId="0000012D">
      <w:pPr>
        <w:spacing w:after="160" w:line="276" w:lineRule="auto"/>
        <w:jc w:val="both"/>
        <w:rPr/>
      </w:pPr>
      <w:r w:rsidDel="00000000" w:rsidR="00000000" w:rsidRPr="00000000">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2E">
      <w:pPr>
        <w:spacing w:after="160" w:line="276" w:lineRule="auto"/>
        <w:jc w:val="both"/>
        <w:rPr/>
      </w:pPr>
      <w:r w:rsidDel="00000000" w:rsidR="00000000" w:rsidRPr="00000000">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2F">
            <w:pPr>
              <w:rPr/>
            </w:pPr>
            <w:r w:rsidDel="00000000" w:rsidR="00000000" w:rsidRPr="00000000">
              <w:rPr>
                <w:b w:val="1"/>
                <w:bCs w:val="1"/>
                <w:sz w:val="20"/>
                <w:szCs w:val="20"/>
                <w:rtl w:val="0"/>
              </w:rPr>
              <w:t xml:space="preserve">Bloque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30">
            <w:pPr>
              <w:rPr/>
            </w:pPr>
            <w:r w:rsidDel="00000000" w:rsidR="00000000" w:rsidRPr="00000000">
              <w:rPr>
                <w:b w:val="1"/>
                <w:bCs w:val="1"/>
                <w:sz w:val="20"/>
                <w:szCs w:val="20"/>
                <w:rtl w:val="0"/>
              </w:rPr>
              <w:t xml:space="preserve">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31">
            <w:pPr>
              <w:rPr/>
            </w:pPr>
            <w:r w:rsidDel="00000000" w:rsidR="00000000" w:rsidRPr="00000000">
              <w:rPr>
                <w:b w:val="1"/>
                <w:bCs w:val="1"/>
                <w:sz w:val="20"/>
                <w:szCs w:val="20"/>
                <w:rtl w:val="0"/>
              </w:rPr>
              <w:t xml:space="preserve">Dimensión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2">
            <w:pPr>
              <w:rPr/>
            </w:pPr>
            <w:r w:rsidDel="00000000" w:rsidR="00000000" w:rsidRPr="00000000">
              <w:rPr>
                <w:sz w:val="20"/>
                <w:szCs w:val="20"/>
                <w:rtl w:val="0"/>
              </w:rPr>
              <w:t xml:space="preserve">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3">
            <w:pPr>
              <w:rPr/>
            </w:pPr>
            <w:r w:rsidDel="00000000" w:rsidR="00000000" w:rsidRPr="00000000">
              <w:rPr>
                <w:sz w:val="20"/>
                <w:szCs w:val="20"/>
                <w:rtl w:val="0"/>
              </w:rPr>
              <w:t xml:space="preserve">Clima (8), terreno/campos (6) y turno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4">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5">
            <w:pPr>
              <w:rPr/>
            </w:pPr>
            <w:r w:rsidDel="00000000" w:rsidR="00000000" w:rsidRPr="00000000">
              <w:rPr>
                <w:sz w:val="20"/>
                <w:szCs w:val="20"/>
                <w:rtl w:val="0"/>
              </w:rPr>
              <w:t xml:space="preserve">Condiciones de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6">
            <w:pPr>
              <w:rPr/>
            </w:pPr>
            <w:r w:rsidDel="00000000" w:rsidR="00000000" w:rsidRPr="00000000">
              <w:rPr>
                <w:sz w:val="20"/>
                <w:szCs w:val="20"/>
                <w:rtl w:val="0"/>
              </w:rPr>
              <w:t xml:space="preserve">10 por bando (propio y rival)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7">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8">
            <w:pPr>
              <w:rPr/>
            </w:pPr>
            <w:r w:rsidDel="00000000" w:rsidR="00000000" w:rsidRPr="00000000">
              <w:rPr>
                <w:sz w:val="20"/>
                <w:szCs w:val="20"/>
                <w:rtl w:val="0"/>
              </w:rPr>
              <w:t xml:space="preserve">Pokémon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9">
            <w:pPr>
              <w:rPr/>
            </w:pPr>
            <w:r w:rsidDel="00000000" w:rsidR="00000000" w:rsidRPr="00000000">
              <w:rPr>
                <w:sz w:val="20"/>
                <w:szCs w:val="20"/>
                <w:rtl w:val="0"/>
              </w:rPr>
              <w:t xml:space="preserve">40 por Pokémon (2 propios + 2 rivales)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A">
            <w:pPr>
              <w:rPr/>
            </w:pPr>
            <w:r w:rsidDel="00000000" w:rsidR="00000000" w:rsidRPr="00000000">
              <w:rPr>
                <w:sz w:val="20"/>
                <w:szCs w:val="20"/>
                <w:rtl w:val="0"/>
              </w:rPr>
              <w:t xml:space="preserve">160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B">
            <w:pPr>
              <w:rPr/>
            </w:pPr>
            <w:r w:rsidDel="00000000" w:rsidR="00000000" w:rsidRPr="00000000">
              <w:rPr>
                <w:sz w:val="20"/>
                <w:szCs w:val="20"/>
                <w:rtl w:val="0"/>
              </w:rPr>
              <w:t xml:space="preserve">Pokémon en banco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C">
            <w:pPr>
              <w:rPr/>
            </w:pPr>
            <w:r w:rsidDel="00000000" w:rsidR="00000000" w:rsidRPr="00000000">
              <w:rPr>
                <w:sz w:val="20"/>
                <w:szCs w:val="20"/>
                <w:rtl w:val="0"/>
              </w:rPr>
              <w:t xml:space="preserve">26 por Pokémon (hasta 4 por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D">
            <w:pPr>
              <w:rPr/>
            </w:pPr>
            <w:r w:rsidDel="00000000" w:rsidR="00000000" w:rsidRPr="00000000">
              <w:rPr>
                <w:sz w:val="20"/>
                <w:szCs w:val="20"/>
                <w:rtl w:val="0"/>
              </w:rPr>
              <w:t xml:space="preserve">208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E">
            <w:pPr>
              <w:rPr/>
            </w:pPr>
            <w:r w:rsidDel="00000000" w:rsidR="00000000" w:rsidRPr="00000000">
              <w:rPr>
                <w:sz w:val="20"/>
                <w:szCs w:val="20"/>
                <w:rtl w:val="0"/>
              </w:rPr>
              <w:t xml:space="preserve">Movimientos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F">
            <w:pPr>
              <w:rPr/>
            </w:pPr>
            <w:r w:rsidDel="00000000" w:rsidR="00000000" w:rsidRPr="00000000">
              <w:rPr>
                <w:sz w:val="20"/>
                <w:szCs w:val="20"/>
                <w:rtl w:val="0"/>
              </w:rPr>
              <w:t xml:space="preserve">34 por movimiento (4 por activo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0">
            <w:pPr>
              <w:rPr/>
            </w:pPr>
            <w:r w:rsidDel="00000000" w:rsidR="00000000" w:rsidRPr="00000000">
              <w:rPr>
                <w:sz w:val="20"/>
                <w:szCs w:val="20"/>
                <w:rtl w:val="0"/>
              </w:rPr>
              <w:t xml:space="preserve">272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1">
            <w:pPr>
              <w:rPr/>
            </w:pPr>
            <w:r w:rsidDel="00000000" w:rsidR="00000000" w:rsidRPr="00000000">
              <w:rPr>
                <w:sz w:val="20"/>
                <w:szCs w:val="20"/>
                <w:rtl w:val="0"/>
              </w:rPr>
              <w:t xml:space="preserve">Total (dobles)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2">
            <w:pPr>
              <w:rPr/>
            </w:pPr>
            <w:r w:rsidDel="00000000" w:rsidR="00000000" w:rsidRPr="00000000">
              <w:rPr>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3">
            <w:pPr>
              <w:rPr/>
            </w:pPr>
            <w:r w:rsidDel="00000000" w:rsidR="00000000" w:rsidRPr="00000000">
              <w:rPr>
                <w:sz w:val="20"/>
                <w:szCs w:val="20"/>
                <w:rtl w:val="0"/>
              </w:rPr>
              <w:t xml:space="preserve">675</w:t>
            </w:r>
            <w:r w:rsidDel="00000000" w:rsidR="00000000" w:rsidRPr="00000000">
              <w:rPr>
                <w:rtl w:val="0"/>
              </w:rPr>
            </w:r>
          </w:p>
        </w:tc>
      </w:tr>
    </w:tbl>
    <w:p w:rsidR="00000000" w:rsidDel="00000000" w:rsidP="00000000" w:rsidRDefault="00000000" w:rsidRPr="00000000" w14:paraId="00000144">
      <w:pPr>
        <w:spacing w:after="180" w:lineRule="auto"/>
        <w:jc w:val="center"/>
        <w:rPr/>
      </w:pPr>
      <w:r w:rsidDel="00000000" w:rsidR="00000000" w:rsidRPr="00000000">
        <w:rPr>
          <w:i w:val="1"/>
          <w:iCs w:val="1"/>
          <w:sz w:val="18"/>
          <w:szCs w:val="18"/>
          <w:rtl w:val="0"/>
        </w:rPr>
        <w:t xml:space="preserve">Tabla 3. Composición de la observación rica del agente en combates dobles (675 componentes). En singles la observación equivalente tiene 507 componentes.</w:t>
      </w:r>
      <w:r w:rsidDel="00000000" w:rsidR="00000000" w:rsidRPr="00000000">
        <w:rPr>
          <w:rtl w:val="0"/>
        </w:rPr>
      </w:r>
    </w:p>
    <w:p w:rsidR="00000000" w:rsidDel="00000000" w:rsidP="00000000" w:rsidRDefault="00000000" w:rsidRPr="00000000" w14:paraId="00000145">
      <w:pPr>
        <w:spacing w:after="160" w:line="276" w:lineRule="auto"/>
        <w:jc w:val="both"/>
        <w:rPr/>
      </w:pPr>
      <w:r w:rsidDel="00000000" w:rsidR="00000000" w:rsidRPr="00000000">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46">
      <w:pPr>
        <w:pStyle w:val="Heading3"/>
        <w:rPr>
          <w:color w:val="000000"/>
        </w:rPr>
      </w:pPr>
      <w:bookmarkStart w:colFirst="0" w:colLast="0" w:name="_heading=h.ftflvximbuje" w:id="37"/>
      <w:bookmarkEnd w:id="37"/>
      <w:r w:rsidDel="00000000" w:rsidR="00000000" w:rsidRPr="00000000">
        <w:rPr>
          <w:color w:val="000000"/>
          <w:rtl w:val="0"/>
        </w:rPr>
        <w:t xml:space="preserve">5.3.4. Función de recompensa</w:t>
      </w:r>
    </w:p>
    <w:p w:rsidR="00000000" w:rsidDel="00000000" w:rsidP="00000000" w:rsidRDefault="00000000" w:rsidRPr="00000000" w14:paraId="00000147">
      <w:pPr>
        <w:spacing w:after="160" w:line="276" w:lineRule="auto"/>
        <w:jc w:val="both"/>
        <w:rPr/>
      </w:pPr>
      <w:sdt>
        <w:sdtPr>
          <w:id w:val="554091429"/>
          <w:tag w:val="goog_rdk_1"/>
        </w:sdtPr>
        <w:sdtContent>
          <w:r w:rsidDel="00000000" w:rsidR="00000000" w:rsidRPr="00000000">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48">
      <w:pPr>
        <w:pStyle w:val="Heading3"/>
        <w:rPr>
          <w:color w:val="000000"/>
        </w:rPr>
      </w:pPr>
      <w:bookmarkStart w:colFirst="0" w:colLast="0" w:name="_heading=h.wtydg4ude7yy" w:id="38"/>
      <w:bookmarkEnd w:id="38"/>
      <w:r w:rsidDel="00000000" w:rsidR="00000000" w:rsidRPr="00000000">
        <w:rPr>
          <w:color w:val="000000"/>
          <w:rtl w:val="0"/>
        </w:rPr>
        <w:t xml:space="preserve">5.3.5. Arquitecturas de red: perceptrón multicapa y Transformer</w:t>
      </w:r>
    </w:p>
    <w:p w:rsidR="00000000" w:rsidDel="00000000" w:rsidP="00000000" w:rsidRDefault="00000000" w:rsidRPr="00000000" w14:paraId="00000149">
      <w:pPr>
        <w:spacing w:after="160" w:line="276" w:lineRule="auto"/>
        <w:jc w:val="both"/>
        <w:rPr/>
      </w:pPr>
      <w:r w:rsidDel="00000000" w:rsidR="00000000" w:rsidRPr="00000000">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4A">
      <w:pPr>
        <w:spacing w:after="160" w:line="276" w:lineRule="auto"/>
        <w:jc w:val="both"/>
        <w:rPr/>
      </w:pPr>
      <w:r w:rsidDel="00000000" w:rsidR="00000000" w:rsidRPr="00000000">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4B">
      <w:pPr>
        <w:spacing w:after="160" w:line="276" w:lineRule="auto"/>
        <w:jc w:val="both"/>
        <w:rPr/>
      </w:pPr>
      <w:r w:rsidDel="00000000" w:rsidR="00000000" w:rsidRPr="00000000">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4C">
      <w:pPr>
        <w:pStyle w:val="Heading3"/>
        <w:rPr>
          <w:color w:val="000000"/>
        </w:rPr>
      </w:pPr>
      <w:bookmarkStart w:colFirst="0" w:colLast="0" w:name="_heading=h.fzo2ai45raqh" w:id="39"/>
      <w:bookmarkEnd w:id="39"/>
      <w:r w:rsidDel="00000000" w:rsidR="00000000" w:rsidRPr="00000000">
        <w:rPr>
          <w:color w:val="000000"/>
          <w:rtl w:val="0"/>
        </w:rPr>
        <w:t xml:space="preserve">5.3.6. Configuración del entrenamiento</w:t>
      </w:r>
    </w:p>
    <w:p w:rsidR="00000000" w:rsidDel="00000000" w:rsidP="00000000" w:rsidRDefault="00000000" w:rsidRPr="00000000" w14:paraId="0000014D">
      <w:pPr>
        <w:spacing w:after="160" w:line="276" w:lineRule="auto"/>
        <w:jc w:val="both"/>
        <w:rPr/>
      </w:pPr>
      <w:r w:rsidDel="00000000" w:rsidR="00000000" w:rsidRPr="00000000">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4E">
            <w:pPr>
              <w:rPr/>
            </w:pPr>
            <w:r w:rsidDel="00000000" w:rsidR="00000000" w:rsidRPr="00000000">
              <w:rPr>
                <w:b w:val="1"/>
                <w:bCs w:val="1"/>
                <w:sz w:val="20"/>
                <w:szCs w:val="20"/>
                <w:rtl w:val="0"/>
              </w:rPr>
              <w:t xml:space="preserve">Hiperparámetro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4F">
            <w:pPr>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0">
            <w:pPr>
              <w:rPr/>
            </w:pPr>
            <w:r w:rsidDel="00000000" w:rsidR="00000000" w:rsidRPr="00000000">
              <w:rPr>
                <w:sz w:val="20"/>
                <w:szCs w:val="20"/>
                <w:rtl w:val="0"/>
              </w:rPr>
              <w:t xml:space="preserve">Algoritmo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1">
            <w:pPr>
              <w:rPr/>
            </w:pPr>
            <w:r w:rsidDel="00000000" w:rsidR="00000000" w:rsidRPr="00000000">
              <w:rPr>
                <w:sz w:val="20"/>
                <w:szCs w:val="20"/>
                <w:rtl w:val="0"/>
              </w:rPr>
              <w:t xml:space="preserve">MaskablePPO (PPO con enmascaramiento)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2">
            <w:pPr>
              <w:rPr/>
            </w:pPr>
            <w:r w:rsidDel="00000000" w:rsidR="00000000" w:rsidRPr="00000000">
              <w:rPr>
                <w:sz w:val="20"/>
                <w:szCs w:val="20"/>
                <w:rtl w:val="0"/>
              </w:rPr>
              <w:t xml:space="preserve">Pasos por rollout (n_steps)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3">
            <w:pPr>
              <w:rPr/>
            </w:pPr>
            <w:r w:rsidDel="00000000" w:rsidR="00000000" w:rsidRPr="00000000">
              <w:rPr>
                <w:sz w:val="20"/>
                <w:szCs w:val="20"/>
                <w:rtl w:val="0"/>
              </w:rPr>
              <w:t xml:space="preserve">2048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4">
            <w:pPr>
              <w:rPr/>
            </w:pPr>
            <w:r w:rsidDel="00000000" w:rsidR="00000000" w:rsidRPr="00000000">
              <w:rPr>
                <w:sz w:val="20"/>
                <w:szCs w:val="20"/>
                <w:rtl w:val="0"/>
              </w:rPr>
              <w:t xml:space="preserve">Tamaño de lote (batch_size)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5">
            <w:pP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6">
            <w:pPr>
              <w:rPr/>
            </w:pPr>
            <w:r w:rsidDel="00000000" w:rsidR="00000000" w:rsidRPr="00000000">
              <w:rPr>
                <w:sz w:val="20"/>
                <w:szCs w:val="20"/>
                <w:rtl w:val="0"/>
              </w:rPr>
              <w:t xml:space="preserve">Épocas por actualización (n_epochs)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7">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8">
            <w:pPr>
              <w:rPr/>
            </w:pPr>
            <w:r w:rsidDel="00000000" w:rsidR="00000000" w:rsidRPr="00000000">
              <w:rPr>
                <w:sz w:val="20"/>
                <w:szCs w:val="20"/>
                <w:rtl w:val="0"/>
              </w:rPr>
              <w:t xml:space="preserve">Factor de descuento (gamma)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9">
            <w:pPr>
              <w:rPr/>
            </w:pPr>
            <w:r w:rsidDel="00000000" w:rsidR="00000000" w:rsidRPr="00000000">
              <w:rPr>
                <w:sz w:val="20"/>
                <w:szCs w:val="20"/>
                <w:rtl w:val="0"/>
              </w:rPr>
              <w:t xml:space="preserve">0,99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rPr/>
            </w:pPr>
            <w:r w:rsidDel="00000000" w:rsidR="00000000" w:rsidRPr="00000000">
              <w:rPr>
                <w:sz w:val="20"/>
                <w:szCs w:val="20"/>
                <w:rtl w:val="0"/>
              </w:rPr>
              <w:t xml:space="preserve">GAE lambda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rPr/>
            </w:pPr>
            <w:r w:rsidDel="00000000" w:rsidR="00000000" w:rsidRPr="00000000">
              <w:rPr>
                <w:sz w:val="20"/>
                <w:szCs w:val="20"/>
                <w:rtl w:val="0"/>
              </w:rPr>
              <w:t xml:space="preserve">0,95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rPr/>
            </w:pPr>
            <w:r w:rsidDel="00000000" w:rsidR="00000000" w:rsidRPr="00000000">
              <w:rPr>
                <w:sz w:val="20"/>
                <w:szCs w:val="20"/>
                <w:rtl w:val="0"/>
              </w:rPr>
              <w:t xml:space="preserve">Rango de recorte (clip_range)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rPr/>
            </w:pPr>
            <w:r w:rsidDel="00000000" w:rsidR="00000000" w:rsidRPr="00000000">
              <w:rPr>
                <w:sz w:val="20"/>
                <w:szCs w:val="20"/>
                <w:rtl w:val="0"/>
              </w:rPr>
              <w:t xml:space="preserve">Coeficiente de entropía (ent_coef)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rPr/>
            </w:pPr>
            <w:r w:rsidDel="00000000" w:rsidR="00000000" w:rsidRPr="00000000">
              <w:rPr>
                <w:sz w:val="20"/>
                <w:szCs w:val="20"/>
                <w:rtl w:val="0"/>
              </w:rPr>
              <w:t xml:space="preserve">Tasa de aprendizaje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rPr/>
            </w:pPr>
            <w:r w:rsidDel="00000000" w:rsidR="00000000" w:rsidRPr="00000000">
              <w:rPr>
                <w:sz w:val="20"/>
                <w:szCs w:val="20"/>
                <w:rtl w:val="0"/>
              </w:rPr>
              <w:t xml:space="preserve">3e-4 con decaimiento lineal a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rPr/>
            </w:pPr>
            <w:r w:rsidDel="00000000" w:rsidR="00000000" w:rsidRPr="00000000">
              <w:rPr>
                <w:sz w:val="20"/>
                <w:szCs w:val="20"/>
                <w:rtl w:val="0"/>
              </w:rPr>
              <w:t xml:space="preserve">Arquitectura (red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rPr/>
            </w:pPr>
            <w:r w:rsidDel="00000000" w:rsidR="00000000" w:rsidRPr="00000000">
              <w:rPr>
                <w:sz w:val="20"/>
                <w:szCs w:val="20"/>
                <w:rtl w:val="0"/>
              </w:rPr>
              <w:t xml:space="preserve">MLP [256, 256] o Transformer + [128, 128]</w:t>
            </w:r>
            <w:r w:rsidDel="00000000" w:rsidR="00000000" w:rsidRPr="00000000">
              <w:rPr>
                <w:rtl w:val="0"/>
              </w:rPr>
            </w:r>
          </w:p>
        </w:tc>
      </w:tr>
    </w:tbl>
    <w:p w:rsidR="00000000" w:rsidDel="00000000" w:rsidP="00000000" w:rsidRDefault="00000000" w:rsidRPr="00000000" w14:paraId="00000164">
      <w:pPr>
        <w:spacing w:after="180" w:lineRule="auto"/>
        <w:jc w:val="center"/>
        <w:rPr/>
      </w:pPr>
      <w:r w:rsidDel="00000000" w:rsidR="00000000" w:rsidRPr="00000000">
        <w:rPr>
          <w:i w:val="1"/>
          <w:iCs w:val="1"/>
          <w:sz w:val="18"/>
          <w:szCs w:val="18"/>
          <w:rtl w:val="0"/>
        </w:rPr>
        <w:t xml:space="preserve">Tabla 4. Hiperparámetros principales del entrenamiento por refuerzo.</w:t>
      </w:r>
      <w:r w:rsidDel="00000000" w:rsidR="00000000" w:rsidRPr="00000000">
        <w:rPr>
          <w:rtl w:val="0"/>
        </w:rPr>
      </w:r>
    </w:p>
    <w:p w:rsidR="00000000" w:rsidDel="00000000" w:rsidP="00000000" w:rsidRDefault="00000000" w:rsidRPr="00000000" w14:paraId="00000165">
      <w:pPr>
        <w:pStyle w:val="Heading3"/>
        <w:rPr>
          <w:color w:val="000000"/>
        </w:rPr>
      </w:pPr>
      <w:bookmarkStart w:colFirst="0" w:colLast="0" w:name="_heading=h.zhqgddglsfbx" w:id="40"/>
      <w:bookmarkEnd w:id="40"/>
      <w:r w:rsidDel="00000000" w:rsidR="00000000" w:rsidRPr="00000000">
        <w:rPr>
          <w:color w:val="000000"/>
          <w:rtl w:val="0"/>
        </w:rPr>
        <w:t xml:space="preserve">5.3.7. Robustez frente a fallos del servidor</w:t>
      </w:r>
    </w:p>
    <w:p w:rsidR="00000000" w:rsidDel="00000000" w:rsidP="00000000" w:rsidRDefault="00000000" w:rsidRPr="00000000" w14:paraId="00000166">
      <w:pPr>
        <w:spacing w:after="160" w:line="276" w:lineRule="auto"/>
        <w:jc w:val="both"/>
        <w:rPr/>
      </w:pPr>
      <w:r w:rsidDel="00000000" w:rsidR="00000000" w:rsidRPr="00000000">
        <w:rPr>
          <w:rtl w:val="0"/>
        </w:rPr>
        <w:t xml:space="preserve">Los entrenamientos prolongados de dobles requieren miles de combates consecutivos, durante los cuales pueden producirse fallos de comunicación con el servidor. Para que una sesión larga no se interrumpa por un incidente puntual, se incorporaron varios mecanismos de robustez: reintentos al iniciar un combate cuando el desafío no llega a establecerse; cierre forzado de combates que quedan «colgados» para evitar incoherencias en el reinicio; un vigilante (watchdog) que abandona un turno si tarda más de lo razonable y reconstruye el entorno con una conexión limpia; y la validación previa de los equipos para descartar los que no son legales en el formato. Adicionalmente, se adoptó la variante adaptada del servidor (que corrige la gestión de salas y los tiempos de espera) y se añadieron los formatos VGC vigentes que faltaban en ella. El conjunto de estas medidas permitió completar entrenamientos largos de forma fiable. Aún con estas medidas, debido al conocimiento limitado se puede afirmar que no son infalibles y, aunque con una gran menor frecuencia, los errores pueden seguir apareciendo.  </w:t>
      </w:r>
    </w:p>
    <w:p w:rsidR="00000000" w:rsidDel="00000000" w:rsidP="00000000" w:rsidRDefault="00000000" w:rsidRPr="00000000" w14:paraId="00000167">
      <w:pPr>
        <w:spacing w:after="160" w:line="276" w:lineRule="auto"/>
        <w:jc w:val="both"/>
        <w:rPr/>
      </w:pPr>
      <w:r w:rsidDel="00000000" w:rsidR="00000000" w:rsidRPr="00000000">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68">
      <w:pPr>
        <w:pStyle w:val="Heading1"/>
        <w:pageBreakBefore w:val="1"/>
        <w:rPr>
          <w:color w:val="000000"/>
        </w:rPr>
      </w:pPr>
      <w:bookmarkStart w:colFirst="0" w:colLast="0" w:name="_heading=h.ir799q8w8kk8" w:id="41"/>
      <w:bookmarkEnd w:id="41"/>
      <w:r w:rsidDel="00000000" w:rsidR="00000000" w:rsidRPr="00000000">
        <w:rPr>
          <w:color w:val="000000"/>
          <w:rtl w:val="0"/>
        </w:rPr>
        <w:t xml:space="preserve">6. Resultados de la investigación y conclusiones</w:t>
      </w:r>
    </w:p>
    <w:p w:rsidR="00000000" w:rsidDel="00000000" w:rsidP="00000000" w:rsidRDefault="00000000" w:rsidRPr="00000000" w14:paraId="00000169">
      <w:pPr>
        <w:pStyle w:val="Heading2"/>
        <w:rPr>
          <w:color w:val="000000"/>
        </w:rPr>
      </w:pPr>
      <w:bookmarkStart w:colFirst="0" w:colLast="0" w:name="_heading=h.lg202cid2a5c" w:id="42"/>
      <w:bookmarkEnd w:id="42"/>
      <w:r w:rsidDel="00000000" w:rsidR="00000000" w:rsidRPr="00000000">
        <w:rPr>
          <w:color w:val="000000"/>
          <w:rtl w:val="0"/>
        </w:rPr>
        <w:t xml:space="preserve">6.1. Resultados</w:t>
      </w:r>
    </w:p>
    <w:p w:rsidR="00000000" w:rsidDel="00000000" w:rsidP="00000000" w:rsidRDefault="00000000" w:rsidRPr="00000000" w14:paraId="0000016A">
      <w:pPr>
        <w:spacing w:after="160" w:line="276" w:lineRule="auto"/>
        <w:jc w:val="both"/>
        <w:rPr/>
      </w:pPr>
      <w:r w:rsidDel="00000000" w:rsidR="00000000" w:rsidRPr="00000000">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rsidR="00000000" w:rsidDel="00000000" w:rsidP="00000000" w:rsidRDefault="00000000" w:rsidRPr="00000000" w14:paraId="0000016B">
      <w:pPr>
        <w:spacing w:after="160" w:line="276" w:lineRule="auto"/>
        <w:jc w:val="both"/>
        <w:rPr/>
      </w:pPr>
      <w:r w:rsidDel="00000000" w:rsidR="00000000" w:rsidRPr="00000000">
        <w:rPr>
          <w:b w:val="1"/>
          <w:bCs w:val="1"/>
          <w:rtl w:val="0"/>
        </w:rPr>
        <w:t xml:space="preserve">Curvas de entrenamiento. </w:t>
      </w:r>
      <w:sdt>
        <w:sdtPr>
          <w:id w:val="118683787"/>
          <w:tag w:val="goog_rdk_2"/>
        </w:sdtPr>
        <w:sdtContent>
          <w:r w:rsidDel="00000000" w:rsidR="00000000" w:rsidRPr="00000000">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6C">
      <w:pPr>
        <w:spacing w:after="160" w:line="276" w:lineRule="auto"/>
        <w:jc w:val="both"/>
        <w:rPr/>
      </w:pPr>
      <w:r w:rsidDel="00000000" w:rsidR="00000000" w:rsidRPr="00000000">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hd w:fill="ededed" w:val="clear"/>
        <w:spacing w:after="80" w:before="160" w:lineRule="auto"/>
        <w:jc w:val="center"/>
        <w:rPr/>
      </w:pPr>
      <w:r w:rsidDel="00000000" w:rsidR="00000000" w:rsidRPr="00000000">
        <w:rPr>
          <w:i w:val="1"/>
          <w:iCs w:val="1"/>
          <w:rtl w:val="0"/>
        </w:rPr>
        <w:t xml:space="preserve">[FIGURA 1 — Insertar aquí: curva de recompensa media por episodio (rollout/ep_rew_mean) frente a los pasos de entrenamiento, exportada de TensorBoard.]</w:t>
      </w:r>
      <w:r w:rsidDel="00000000" w:rsidR="00000000" w:rsidRPr="00000000">
        <w:rPr>
          <w:rtl w:val="0"/>
        </w:rPr>
      </w:r>
    </w:p>
    <w:p w:rsidR="00000000" w:rsidDel="00000000" w:rsidP="00000000" w:rsidRDefault="00000000" w:rsidRPr="00000000" w14:paraId="0000016E">
      <w:pPr>
        <w:spacing w:after="180" w:lineRule="auto"/>
        <w:jc w:val="center"/>
        <w:rPr/>
      </w:pPr>
      <w:r w:rsidDel="00000000" w:rsidR="00000000" w:rsidRPr="00000000">
        <w:rPr>
          <w:i w:val="1"/>
          <w:iCs w:val="1"/>
          <w:sz w:val="18"/>
          <w:szCs w:val="18"/>
          <w:rtl w:val="0"/>
        </w:rPr>
        <w:t xml:space="preserve">Figura 1. Evolución de la recompensa media durante el entrenamiento del agente.</w:t>
      </w:r>
      <w:r w:rsidDel="00000000" w:rsidR="00000000" w:rsidRPr="00000000">
        <w:rPr>
          <w:rtl w:val="0"/>
        </w:rPr>
      </w:r>
    </w:p>
    <w:p w:rsidR="00000000" w:rsidDel="00000000" w:rsidP="00000000" w:rsidRDefault="00000000" w:rsidRPr="00000000" w14:paraId="0000016F">
      <w:pPr>
        <w:shd w:fill="ededed" w:val="clear"/>
        <w:spacing w:after="80" w:before="160" w:lineRule="auto"/>
        <w:jc w:val="center"/>
        <w:rPr/>
      </w:pPr>
      <w:r w:rsidDel="00000000" w:rsidR="00000000" w:rsidRPr="00000000">
        <w:rPr>
          <w:i w:val="1"/>
          <w:iCs w:val="1"/>
          <w:rtl w:val="0"/>
        </w:rPr>
        <w:t xml:space="preserve">[FIGURA 2 — Insertar aquí: curva de tasa de victorias (eval/win_rate) frente a los pasos de entrenamiento, exportada de TensorBoard.]</w:t>
      </w:r>
      <w:r w:rsidDel="00000000" w:rsidR="00000000" w:rsidRPr="00000000">
        <w:rPr>
          <w:rtl w:val="0"/>
        </w:rPr>
      </w:r>
    </w:p>
    <w:p w:rsidR="00000000" w:rsidDel="00000000" w:rsidP="00000000" w:rsidRDefault="00000000" w:rsidRPr="00000000" w14:paraId="00000170">
      <w:pPr>
        <w:spacing w:after="180" w:lineRule="auto"/>
        <w:jc w:val="center"/>
        <w:rPr/>
      </w:pPr>
      <w:r w:rsidDel="00000000" w:rsidR="00000000" w:rsidRPr="00000000">
        <w:rPr>
          <w:i w:val="1"/>
          <w:iCs w:val="1"/>
          <w:sz w:val="18"/>
          <w:szCs w:val="18"/>
          <w:rtl w:val="0"/>
        </w:rPr>
        <w:t xml:space="preserve">Figura 2. Evolución de la tasa de victorias móvil durante el entrenamiento.</w:t>
      </w:r>
      <w:r w:rsidDel="00000000" w:rsidR="00000000" w:rsidRPr="00000000">
        <w:rPr>
          <w:rtl w:val="0"/>
        </w:rPr>
      </w:r>
    </w:p>
    <w:p w:rsidR="00000000" w:rsidDel="00000000" w:rsidP="00000000" w:rsidRDefault="00000000" w:rsidRPr="00000000" w14:paraId="00000171">
      <w:pPr>
        <w:spacing w:after="160" w:line="276" w:lineRule="auto"/>
        <w:jc w:val="both"/>
        <w:rPr/>
      </w:pPr>
      <w:r w:rsidDel="00000000" w:rsidR="00000000" w:rsidRPr="00000000">
        <w:rPr>
          <w:b w:val="1"/>
          <w:bCs w:val="1"/>
          <w:rtl w:val="0"/>
        </w:rPr>
        <w:t xml:space="preserve">Rendimiento frente a oponentes de referencia. </w:t>
      </w:r>
      <w:r w:rsidDel="00000000" w:rsidR="00000000" w:rsidRPr="00000000">
        <w:rPr>
          <w:rtl w:val="0"/>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2">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3">
            <w:pPr>
              <w:rPr/>
            </w:pPr>
            <w:r w:rsidDel="00000000" w:rsidR="00000000" w:rsidRPr="00000000">
              <w:rPr>
                <w:b w:val="1"/>
                <w:bCs w:val="1"/>
                <w:sz w:val="20"/>
                <w:szCs w:val="20"/>
                <w:rtl w:val="0"/>
              </w:rPr>
              <w:t xml:space="preserve">Tasa de victorias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4">
            <w:pPr>
              <w:rPr/>
            </w:pPr>
            <w:r w:rsidDel="00000000" w:rsidR="00000000" w:rsidRPr="00000000">
              <w:rPr>
                <w:b w:val="1"/>
                <w:bCs w:val="1"/>
                <w:sz w:val="20"/>
                <w:szCs w:val="20"/>
                <w:rtl w:val="0"/>
              </w:rPr>
              <w:t xml:space="preserve">Tasa de victorias 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rPr/>
            </w:pPr>
            <w:r w:rsidDel="00000000" w:rsidR="00000000" w:rsidRPr="00000000">
              <w:rPr>
                <w:sz w:val="20"/>
                <w:szCs w:val="20"/>
                <w:rtl w:val="0"/>
              </w:rPr>
              <w:t xml:space="preserve">Aleatorio (RandomPlayer)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rPr/>
            </w:pPr>
            <w:r w:rsidDel="00000000" w:rsidR="00000000" w:rsidRPr="00000000">
              <w:rPr>
                <w:sz w:val="20"/>
                <w:szCs w:val="20"/>
                <w:rtl w:val="0"/>
              </w:rPr>
              <w:t xml:space="preserve">[completar]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sidDel="00000000" w:rsidR="00000000" w:rsidRPr="00000000">
              <w:rPr>
                <w:sz w:val="20"/>
                <w:szCs w:val="20"/>
                <w:rtl w:val="0"/>
              </w:rPr>
              <w:t xml:space="preserve">Máxima potencia (MaxBasePower)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sidDel="00000000" w:rsidR="00000000" w:rsidRPr="00000000">
              <w:rPr>
                <w:sz w:val="20"/>
                <w:szCs w:val="20"/>
                <w:rtl w:val="0"/>
              </w:rPr>
              <w:t xml:space="preserve">[completar]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sidDel="00000000" w:rsidR="00000000" w:rsidRPr="00000000">
              <w:rPr>
                <w:sz w:val="20"/>
                <w:szCs w:val="20"/>
                <w:rtl w:val="0"/>
              </w:rPr>
              <w:t xml:space="preserve">Heurístico (SimpleHeuristics)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sidDel="00000000" w:rsidR="00000000" w:rsidRPr="00000000">
              <w:rPr>
                <w:sz w:val="20"/>
                <w:szCs w:val="20"/>
                <w:rtl w:val="0"/>
              </w:rPr>
              <w:t xml:space="preserve">[completar] %</w:t>
            </w:r>
            <w:r w:rsidDel="00000000" w:rsidR="00000000" w:rsidRPr="00000000">
              <w:rPr>
                <w:rtl w:val="0"/>
              </w:rPr>
            </w:r>
          </w:p>
        </w:tc>
      </w:tr>
    </w:tbl>
    <w:p w:rsidR="00000000" w:rsidDel="00000000" w:rsidP="00000000" w:rsidRDefault="00000000" w:rsidRPr="00000000" w14:paraId="0000017E">
      <w:pPr>
        <w:spacing w:after="180" w:lineRule="auto"/>
        <w:jc w:val="center"/>
        <w:rPr>
          <w:i w:val="1"/>
          <w:iCs w:val="1"/>
          <w:sz w:val="18"/>
          <w:szCs w:val="18"/>
        </w:rPr>
      </w:pPr>
      <w:r w:rsidDel="00000000" w:rsidR="00000000" w:rsidRPr="00000000">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7F">
      <w:pPr>
        <w:spacing w:after="180" w:lineRule="auto"/>
        <w:jc w:val="center"/>
        <w:rPr>
          <w:i w:val="1"/>
          <w:iCs w:val="1"/>
          <w:sz w:val="18"/>
          <w:szCs w:val="18"/>
        </w:rPr>
      </w:pPr>
      <w:r w:rsidDel="00000000" w:rsidR="00000000" w:rsidRPr="00000000">
        <w:rPr>
          <w:rtl w:val="0"/>
        </w:rPr>
      </w:r>
    </w:p>
    <w:p w:rsidR="00000000" w:rsidDel="00000000" w:rsidP="00000000" w:rsidRDefault="00000000" w:rsidRPr="00000000" w14:paraId="00000180">
      <w:pPr>
        <w:spacing w:after="160" w:line="276" w:lineRule="auto"/>
        <w:jc w:val="both"/>
        <w:rPr/>
      </w:pPr>
      <w:r w:rsidDel="00000000" w:rsidR="00000000" w:rsidRPr="00000000">
        <w:rPr>
          <w:b w:val="1"/>
          <w:bCs w:val="1"/>
          <w:rtl w:val="0"/>
        </w:rPr>
        <w:t xml:space="preserve">Comparativa de arquitecturas y enfrentamiento directo. </w:t>
      </w:r>
      <w:r w:rsidDel="00000000" w:rsidR="00000000" w:rsidRPr="00000000">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81">
      <w:pPr>
        <w:shd w:fill="ededed" w:val="clear"/>
        <w:spacing w:after="80" w:before="160" w:lineRule="auto"/>
        <w:jc w:val="center"/>
        <w:rPr/>
      </w:pPr>
      <w:r w:rsidDel="00000000" w:rsidR="00000000" w:rsidRPr="00000000">
        <w:rPr>
          <w:i w:val="1"/>
          <w:iCs w:val="1"/>
          <w:rtl w:val="0"/>
        </w:rPr>
        <w:t xml:space="preserve">[TABLA 2 — Insertar aquí: resultado del enfrentamiento directo MLP vs Transformer (victorias de cada uno y empates sobre N combates).]</w:t>
      </w:r>
      <w:r w:rsidDel="00000000" w:rsidR="00000000" w:rsidRPr="00000000">
        <w:rPr>
          <w:rtl w:val="0"/>
        </w:rPr>
      </w:r>
    </w:p>
    <w:p w:rsidR="00000000" w:rsidDel="00000000" w:rsidP="00000000" w:rsidRDefault="00000000" w:rsidRPr="00000000" w14:paraId="00000182">
      <w:pPr>
        <w:spacing w:after="180" w:lineRule="auto"/>
        <w:jc w:val="center"/>
        <w:rPr/>
      </w:pPr>
      <w:r w:rsidDel="00000000" w:rsidR="00000000" w:rsidRPr="00000000">
        <w:rPr>
          <w:i w:val="1"/>
          <w:iCs w:val="1"/>
          <w:sz w:val="18"/>
          <w:szCs w:val="18"/>
          <w:rtl w:val="0"/>
        </w:rPr>
        <w:t xml:space="preserve">Tabla 2. Enfrentamiento directo entre arquitecturas y entre regímenes de oponente.</w:t>
      </w:r>
      <w:r w:rsidDel="00000000" w:rsidR="00000000" w:rsidRPr="00000000">
        <w:rPr>
          <w:rtl w:val="0"/>
        </w:rPr>
      </w:r>
    </w:p>
    <w:p w:rsidR="00000000" w:rsidDel="00000000" w:rsidP="00000000" w:rsidRDefault="00000000" w:rsidRPr="00000000" w14:paraId="00000183">
      <w:pPr>
        <w:pStyle w:val="Heading3"/>
        <w:rPr>
          <w:color w:val="000000"/>
        </w:rPr>
      </w:pPr>
      <w:bookmarkStart w:colFirst="0" w:colLast="0" w:name="_heading=h.d1nurfbqkkl4" w:id="43"/>
      <w:bookmarkEnd w:id="43"/>
      <w:r w:rsidDel="00000000" w:rsidR="00000000" w:rsidRPr="00000000">
        <w:rPr>
          <w:color w:val="000000"/>
          <w:rtl w:val="0"/>
        </w:rPr>
        <w:t xml:space="preserve">6.1.1. Dinámica del entrenamiento</w:t>
      </w:r>
    </w:p>
    <w:p w:rsidR="00000000" w:rsidDel="00000000" w:rsidP="00000000" w:rsidRDefault="00000000" w:rsidRPr="00000000" w14:paraId="00000184">
      <w:pPr>
        <w:spacing w:after="160" w:line="276" w:lineRule="auto"/>
        <w:jc w:val="both"/>
        <w:rPr/>
      </w:pPr>
      <w:r w:rsidDel="00000000" w:rsidR="00000000" w:rsidRPr="00000000">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85">
      <w:pPr>
        <w:spacing w:after="160" w:line="276" w:lineRule="auto"/>
        <w:jc w:val="both"/>
        <w:rPr/>
      </w:pPr>
      <w:r w:rsidDel="00000000" w:rsidR="00000000" w:rsidRPr="00000000">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86">
      <w:pPr>
        <w:pStyle w:val="Heading3"/>
        <w:rPr>
          <w:color w:val="000000"/>
        </w:rPr>
      </w:pPr>
      <w:bookmarkStart w:colFirst="0" w:colLast="0" w:name="_heading=h.dtr9mbcawe5c" w:id="44"/>
      <w:bookmarkEnd w:id="44"/>
      <w:r w:rsidDel="00000000" w:rsidR="00000000" w:rsidRPr="00000000">
        <w:rPr>
          <w:color w:val="000000"/>
          <w:rtl w:val="0"/>
        </w:rPr>
        <w:t xml:space="preserve">6.1.2. Sobre el intento de clonación de comportamiento</w:t>
      </w:r>
    </w:p>
    <w:p w:rsidR="00000000" w:rsidDel="00000000" w:rsidP="00000000" w:rsidRDefault="00000000" w:rsidRPr="00000000" w14:paraId="00000187">
      <w:pPr>
        <w:spacing w:after="160" w:line="276" w:lineRule="auto"/>
        <w:jc w:val="both"/>
        <w:rPr/>
      </w:pPr>
      <w:r w:rsidDel="00000000" w:rsidR="00000000" w:rsidRPr="00000000">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88">
      <w:pPr>
        <w:spacing w:after="160" w:line="276" w:lineRule="auto"/>
        <w:jc w:val="both"/>
        <w:rPr/>
      </w:pPr>
      <w:r w:rsidDel="00000000" w:rsidR="00000000" w:rsidRPr="00000000">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89">
      <w:pPr>
        <w:pStyle w:val="Heading2"/>
        <w:rPr>
          <w:color w:val="000000"/>
        </w:rPr>
      </w:pPr>
      <w:bookmarkStart w:colFirst="0" w:colLast="0" w:name="_heading=h.54hytz1r1jui" w:id="45"/>
      <w:bookmarkEnd w:id="45"/>
      <w:r w:rsidDel="00000000" w:rsidR="00000000" w:rsidRPr="00000000">
        <w:rPr>
          <w:color w:val="000000"/>
          <w:rtl w:val="0"/>
        </w:rPr>
        <w:t xml:space="preserve">6.2. Conclusiones</w:t>
      </w:r>
    </w:p>
    <w:p w:rsidR="00000000" w:rsidDel="00000000" w:rsidP="00000000" w:rsidRDefault="00000000" w:rsidRPr="00000000" w14:paraId="0000018A">
      <w:pPr>
        <w:spacing w:after="160" w:line="276" w:lineRule="auto"/>
        <w:jc w:val="both"/>
        <w:rPr/>
      </w:pPr>
      <w:r w:rsidDel="00000000" w:rsidR="00000000" w:rsidRPr="00000000">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OE1–OE3.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rsidR="00000000" w:rsidDel="00000000" w:rsidP="00000000" w:rsidRDefault="00000000" w:rsidRPr="00000000" w14:paraId="000001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OE4.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OE5–OE6.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OE7.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agente se evaluó cuantitativamente mediante la tasa de victorias frente a oponentes de referencia, superando con claridad al juego aleatorio. Objetivo alcanzado.</w:t>
      </w:r>
    </w:p>
    <w:p w:rsidR="00000000" w:rsidDel="00000000" w:rsidP="00000000" w:rsidRDefault="00000000" w:rsidRPr="00000000" w14:paraId="0000018F">
      <w:pPr>
        <w:spacing w:after="160" w:line="276" w:lineRule="auto"/>
        <w:jc w:val="both"/>
        <w:rPr/>
      </w:pPr>
      <w:r w:rsidDel="00000000" w:rsidR="00000000" w:rsidRPr="00000000">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90">
      <w:pPr>
        <w:spacing w:after="160" w:line="276" w:lineRule="auto"/>
        <w:jc w:val="both"/>
        <w:rPr/>
      </w:pPr>
      <w:r w:rsidDel="00000000" w:rsidR="00000000" w:rsidRPr="00000000">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rsidR="00000000" w:rsidDel="00000000" w:rsidP="00000000" w:rsidRDefault="00000000" w:rsidRPr="00000000" w14:paraId="00000191">
      <w:pPr>
        <w:pStyle w:val="Heading1"/>
        <w:pageBreakBefore w:val="1"/>
        <w:rPr>
          <w:color w:val="000000"/>
        </w:rPr>
      </w:pPr>
      <w:bookmarkStart w:colFirst="0" w:colLast="0" w:name="_heading=h.cq9kr248l1wv" w:id="46"/>
      <w:bookmarkEnd w:id="46"/>
      <w:r w:rsidDel="00000000" w:rsidR="00000000" w:rsidRPr="00000000">
        <w:rPr>
          <w:color w:val="000000"/>
          <w:rtl w:val="0"/>
        </w:rPr>
        <w:t xml:space="preserve">7. Post mortem del desarrollo y líneas de futuro</w:t>
      </w:r>
    </w:p>
    <w:p w:rsidR="00000000" w:rsidDel="00000000" w:rsidP="00000000" w:rsidRDefault="00000000" w:rsidRPr="00000000" w14:paraId="00000192">
      <w:pPr>
        <w:spacing w:after="160" w:line="276" w:lineRule="auto"/>
        <w:jc w:val="both"/>
        <w:rPr/>
      </w:pPr>
      <w:r w:rsidDel="00000000" w:rsidR="00000000" w:rsidRPr="00000000">
        <w:rPr>
          <w:i w:val="1"/>
          <w:iCs w:val="1"/>
          <w:rtl w:val="0"/>
        </w:rPr>
        <w:t xml:space="preserve">[Post mortem del proyecto grupal — común a todo el equipo, pendiente de redacción conjunta. Debe indicar si se alcanzaron los objetivos del proyecto en su conjunto, qué quedó sin hacer y cómo podría lograrse.]</w:t>
      </w:r>
      <w:r w:rsidDel="00000000" w:rsidR="00000000" w:rsidRPr="00000000">
        <w:rPr>
          <w:rtl w:val="0"/>
        </w:rPr>
      </w:r>
    </w:p>
    <w:p w:rsidR="00000000" w:rsidDel="00000000" w:rsidP="00000000" w:rsidRDefault="00000000" w:rsidRPr="00000000" w14:paraId="00000193">
      <w:pPr>
        <w:spacing w:after="160" w:line="276" w:lineRule="auto"/>
        <w:jc w:val="both"/>
        <w:rPr/>
      </w:pPr>
      <w:r w:rsidDel="00000000" w:rsidR="00000000" w:rsidRPr="00000000">
        <w:rPr>
          <w:rtl w:val="0"/>
        </w:rPr>
        <w:t xml:space="preserve">En lo relativo a la investigación individual,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94">
      <w:pPr>
        <w:spacing w:after="160" w:line="276" w:lineRule="auto"/>
        <w:jc w:val="both"/>
        <w:rPr/>
      </w:pPr>
      <w:r w:rsidDel="00000000" w:rsidR="00000000" w:rsidRPr="00000000">
        <w:rPr>
          <w:rtl w:val="0"/>
        </w:rPr>
        <w:t xml:space="preserve">A partir de lo anterior, se identifican las siguientes líneas de futuro, ordenadas por interés:</w:t>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Clonación de comportamiento (Behaviour Cloning).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Mejorar el agente.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Entrenamiento frente a equipos diversos.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Evaluación más exhaustiva.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99">
      <w:pPr>
        <w:pStyle w:val="Heading1"/>
        <w:pageBreakBefore w:val="1"/>
        <w:rPr>
          <w:color w:val="000000"/>
        </w:rPr>
      </w:pPr>
      <w:bookmarkStart w:colFirst="0" w:colLast="0" w:name="_heading=h.vcuo4uqgzt6x" w:id="47"/>
      <w:bookmarkEnd w:id="47"/>
      <w:r w:rsidDel="00000000" w:rsidR="00000000" w:rsidRPr="00000000">
        <w:rPr>
          <w:color w:val="000000"/>
          <w:rtl w:val="0"/>
        </w:rPr>
        <w:t xml:space="preserve">8. Anexos</w:t>
      </w:r>
    </w:p>
    <w:p w:rsidR="00000000" w:rsidDel="00000000" w:rsidP="00000000" w:rsidRDefault="00000000" w:rsidRPr="00000000" w14:paraId="0000019A">
      <w:pPr>
        <w:spacing w:after="160" w:line="276" w:lineRule="auto"/>
        <w:jc w:val="both"/>
        <w:rPr/>
      </w:pPr>
      <w:r w:rsidDel="00000000" w:rsidR="00000000" w:rsidRPr="00000000">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9B">
      <w:pPr>
        <w:pStyle w:val="Heading2"/>
        <w:rPr>
          <w:color w:val="000000"/>
        </w:rPr>
      </w:pPr>
      <w:bookmarkStart w:colFirst="0" w:colLast="0" w:name="_heading=h.1ilqbumncru" w:id="48"/>
      <w:bookmarkEnd w:id="48"/>
      <w:r w:rsidDel="00000000" w:rsidR="00000000" w:rsidRPr="00000000">
        <w:rPr>
          <w:color w:val="000000"/>
          <w:rtl w:val="0"/>
        </w:rPr>
        <w:t xml:space="preserve">8.1. Documentación del código</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Componentes.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su función y los motivos de su elección, con enlaces a sus fuentes y documentación.</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Clases.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A0">
      <w:pPr>
        <w:pStyle w:val="Heading2"/>
        <w:rPr>
          <w:color w:val="000000"/>
        </w:rPr>
      </w:pPr>
      <w:bookmarkStart w:colFirst="0" w:colLast="0" w:name="_heading=h.y55pn138s89a" w:id="49"/>
      <w:bookmarkEnd w:id="49"/>
      <w:r w:rsidDel="00000000" w:rsidR="00000000" w:rsidRPr="00000000">
        <w:rPr>
          <w:color w:val="000000"/>
          <w:rtl w:val="0"/>
        </w:rPr>
        <w:t xml:space="preserve">8.2. Manual de usuario</w:t>
      </w:r>
    </w:p>
    <w:p w:rsidR="00000000" w:rsidDel="00000000" w:rsidP="00000000" w:rsidRDefault="00000000" w:rsidRPr="00000000" w14:paraId="000001A1">
      <w:pPr>
        <w:spacing w:after="160" w:line="276" w:lineRule="auto"/>
        <w:jc w:val="both"/>
        <w:rPr/>
      </w:pPr>
      <w:r w:rsidDel="00000000" w:rsidR="00000000" w:rsidRPr="00000000">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A2">
      <w:pPr>
        <w:pStyle w:val="Heading2"/>
        <w:rPr>
          <w:color w:val="000000"/>
        </w:rPr>
      </w:pPr>
      <w:bookmarkStart w:colFirst="0" w:colLast="0" w:name="_heading=h.t4xdd5v45obk" w:id="50"/>
      <w:bookmarkEnd w:id="50"/>
      <w:r w:rsidDel="00000000" w:rsidR="00000000" w:rsidRPr="00000000">
        <w:rPr>
          <w:color w:val="000000"/>
          <w:rtl w:val="0"/>
        </w:rPr>
        <w:t xml:space="preserve">8.3. Archivos del proyecto</w:t>
      </w:r>
    </w:p>
    <w:p w:rsidR="00000000" w:rsidDel="00000000" w:rsidP="00000000" w:rsidRDefault="00000000" w:rsidRPr="00000000" w14:paraId="000001A3">
      <w:pPr>
        <w:spacing w:after="160" w:line="276" w:lineRule="auto"/>
        <w:jc w:val="both"/>
        <w:rPr/>
      </w:pPr>
      <w:r w:rsidDel="00000000" w:rsidR="00000000" w:rsidRPr="00000000">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A4">
      <w:pPr>
        <w:pStyle w:val="Heading1"/>
        <w:pageBreakBefore w:val="1"/>
        <w:rPr>
          <w:color w:val="000000"/>
        </w:rPr>
      </w:pPr>
      <w:bookmarkStart w:colFirst="0" w:colLast="0" w:name="_heading=h.fklxebi61o6a" w:id="51"/>
      <w:bookmarkEnd w:id="51"/>
      <w:r w:rsidDel="00000000" w:rsidR="00000000" w:rsidRPr="00000000">
        <w:rPr>
          <w:color w:val="000000"/>
          <w:rtl w:val="0"/>
        </w:rPr>
        <w:t xml:space="preserve">9. Referencias y bibliografía</w:t>
      </w:r>
    </w:p>
    <w:p w:rsidR="00000000" w:rsidDel="00000000" w:rsidP="00000000" w:rsidRDefault="00000000" w:rsidRPr="00000000" w14:paraId="000001A5">
      <w:pPr>
        <w:spacing w:after="120" w:line="276" w:lineRule="auto"/>
        <w:ind w:left="720" w:hanging="720"/>
        <w:jc w:val="both"/>
        <w:rPr/>
      </w:pPr>
      <w:r w:rsidDel="00000000" w:rsidR="00000000" w:rsidRPr="00000000">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A6">
      <w:pPr>
        <w:spacing w:after="120" w:line="276" w:lineRule="auto"/>
        <w:ind w:left="720" w:hanging="720"/>
        <w:jc w:val="both"/>
        <w:rPr/>
      </w:pPr>
      <w:r w:rsidDel="00000000" w:rsidR="00000000" w:rsidRPr="00000000">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A7">
      <w:pPr>
        <w:spacing w:after="120" w:line="276" w:lineRule="auto"/>
        <w:ind w:left="720" w:hanging="720"/>
        <w:jc w:val="both"/>
        <w:rPr/>
      </w:pPr>
      <w:r w:rsidDel="00000000" w:rsidR="00000000" w:rsidRPr="00000000">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A8">
      <w:pPr>
        <w:spacing w:after="120" w:line="276" w:lineRule="auto"/>
        <w:ind w:left="720" w:hanging="720"/>
        <w:jc w:val="both"/>
        <w:rPr/>
      </w:pPr>
      <w:r w:rsidDel="00000000" w:rsidR="00000000" w:rsidRPr="00000000">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A9">
      <w:pPr>
        <w:spacing w:after="120" w:line="276" w:lineRule="auto"/>
        <w:ind w:left="720" w:hanging="720"/>
        <w:jc w:val="both"/>
        <w:rPr/>
      </w:pPr>
      <w:r w:rsidDel="00000000" w:rsidR="00000000" w:rsidRPr="00000000">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AA">
      <w:pPr>
        <w:spacing w:after="120" w:line="276" w:lineRule="auto"/>
        <w:ind w:left="720" w:hanging="720"/>
        <w:jc w:val="both"/>
        <w:rPr/>
      </w:pPr>
      <w:r w:rsidDel="00000000" w:rsidR="00000000" w:rsidRPr="00000000">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AB">
      <w:pPr>
        <w:spacing w:after="120" w:line="276" w:lineRule="auto"/>
        <w:ind w:left="720" w:hanging="720"/>
        <w:jc w:val="both"/>
        <w:rPr/>
      </w:pPr>
      <w:r w:rsidDel="00000000" w:rsidR="00000000" w:rsidRPr="00000000">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AC">
      <w:pPr>
        <w:spacing w:after="120" w:line="276" w:lineRule="auto"/>
        <w:ind w:left="720" w:hanging="720"/>
        <w:jc w:val="both"/>
        <w:rPr/>
      </w:pPr>
      <w:r w:rsidDel="00000000" w:rsidR="00000000" w:rsidRPr="00000000">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AD">
      <w:pPr>
        <w:spacing w:after="120" w:line="276" w:lineRule="auto"/>
        <w:ind w:left="720" w:hanging="720"/>
        <w:jc w:val="both"/>
        <w:rPr/>
      </w:pPr>
      <w:r w:rsidDel="00000000" w:rsidR="00000000" w:rsidRPr="00000000">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AE">
      <w:pPr>
        <w:spacing w:after="120" w:line="276" w:lineRule="auto"/>
        <w:ind w:left="720" w:hanging="720"/>
        <w:jc w:val="both"/>
        <w:rPr/>
      </w:pPr>
      <w:r w:rsidDel="00000000" w:rsidR="00000000" w:rsidRPr="00000000">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1AF">
      <w:pPr>
        <w:spacing w:after="120" w:line="276" w:lineRule="auto"/>
        <w:ind w:left="720" w:hanging="720"/>
        <w:jc w:val="both"/>
        <w:rPr/>
      </w:pPr>
      <w:r w:rsidDel="00000000" w:rsidR="00000000" w:rsidRPr="00000000">
        <w:rPr>
          <w:rtl w:val="0"/>
        </w:rPr>
        <w:t xml:space="preserve">Sutton, R. S., &amp; Barto, A. G. (2018). Reinforcement learning: An introduction (2ª ed.). MIT Press.</w:t>
      </w:r>
    </w:p>
    <w:p w:rsidR="00000000" w:rsidDel="00000000" w:rsidP="00000000" w:rsidRDefault="00000000" w:rsidRPr="00000000" w14:paraId="000001B0">
      <w:pPr>
        <w:spacing w:after="120" w:line="276" w:lineRule="auto"/>
        <w:ind w:left="720" w:hanging="720"/>
        <w:jc w:val="both"/>
        <w:rPr/>
      </w:pPr>
      <w:r w:rsidDel="00000000" w:rsidR="00000000" w:rsidRPr="00000000">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1B1">
      <w:pPr>
        <w:spacing w:after="120" w:line="276" w:lineRule="auto"/>
        <w:ind w:left="720" w:hanging="720"/>
        <w:jc w:val="both"/>
        <w:rPr/>
      </w:pPr>
      <w:r w:rsidDel="00000000" w:rsidR="00000000" w:rsidRPr="00000000">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6xYkp+A4R7Vzs6qJWpbEo76PQ==">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