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
    <w:p/>
    <w:p/>
    <w:p>
      <w:pPr>
        <w:jc w:val="left"/>
        <w:pBdr>
          <w:bottom w:val="single" w:sz="18" w:space="5" w:color="2A86B8"/>
        </w:pBdr>
      </w:pPr>
      <w:r>
        <w:rPr>
          <w:rFonts w:ascii="Helvetica Neue" w:hAnsi="Helvetica Neue"/>
          <w:b/>
          <w:color w:val="2A86B8"/>
          <w:sz w:val="20"/>
        </w:rPr>
        <w:t>PIONEERS OF THE STORM</w:t>
      </w:r>
    </w:p>
    <w:p>
      <w:pPr>
        <w:pStyle w:val="Title"/>
        <w:spacing w:before="360" w:after="80"/>
      </w:pPr>
      <w:r>
        <w:t>Консолидированный вижен проекта</w:t>
      </w:r>
    </w:p>
    <w:p>
      <w:pPr>
        <w:spacing w:after="360"/>
      </w:pPr>
      <w:r>
        <w:rPr>
          <w:rFonts w:ascii="Helvetica Neue Light" w:hAnsi="Helvetica Neue Light"/>
          <w:color w:val="5B7085"/>
          <w:sz w:val="30"/>
        </w:rPr>
        <w:t>Игровая идентичность, системные столпы и границы Pioneers Of The Storm</w:t>
      </w:r>
    </w:p>
    <w:tbl>
      <w:tblPr>
        <w:tblW w:type="dxa" w:w="10224"/>
        <w:jc w:val="center"/>
        <w:tblLayout w:type="fixed"/>
        <w:tblLook w:firstColumn="1" w:firstRow="1" w:lastColumn="0" w:lastRow="0" w:noHBand="0" w:noVBand="1" w:val="04A0"/>
        <w:tblBorders>
          <w:top w:val="single" w:sz="6" w:space="0" w:color="B8C7D3"/>
          <w:left w:val="single" w:sz="6" w:space="0" w:color="B8C7D3"/>
          <w:bottom w:val="single" w:sz="6" w:space="0" w:color="B8C7D3"/>
          <w:right w:val="single" w:sz="6" w:space="0" w:color="B8C7D3"/>
          <w:insideH w:val="single" w:sz="6" w:space="0" w:color="B8C7D3"/>
          <w:insideV w:val="single" w:sz="6" w:space="0" w:color="B8C7D3"/>
        </w:tblBorders>
      </w:tblPr>
      <w:tblGrid>
        <w:gridCol w:w="2100"/>
        <w:gridCol w:w="8124"/>
      </w:tblGrid>
      <w:tr>
        <w:trPr>
          <w:cantSplit/>
        </w:trPr>
        <w:tc>
          <w:tcPr>
            <w:tcW w:type="dxa" w:w="2100"/>
            <w:vAlign w:val="center"/>
            <w:shd w:fill="082A4A"/>
          </w:tcPr>
          <w:p>
            <w:pPr>
              <w:spacing w:after="0"/>
            </w:pPr>
            <w:r>
              <w:rPr>
                <w:rFonts w:ascii="Helvetica Neue" w:hAnsi="Helvetica Neue"/>
                <w:b/>
                <w:color w:val="FFFFFF"/>
                <w:sz w:val="17"/>
              </w:rPr>
              <w:t>Статус</w:t>
            </w:r>
          </w:p>
        </w:tc>
        <w:tc>
          <w:tcPr>
            <w:tcW w:type="dxa" w:w="8124"/>
            <w:vAlign w:val="center"/>
            <w:shd w:fill="EFF4F8"/>
          </w:tcPr>
          <w:p>
            <w:pPr>
              <w:spacing w:after="0"/>
            </w:pPr>
            <w:r>
              <w:t>Рабочая основа для обсуждения и принятия решений</w:t>
            </w:r>
          </w:p>
        </w:tc>
      </w:tr>
      <w:tr>
        <w:trPr>
          <w:cantSplit/>
        </w:trPr>
        <w:tc>
          <w:tcPr>
            <w:tcW w:type="dxa" w:w="2100"/>
            <w:vAlign w:val="center"/>
            <w:shd w:fill="082A4A"/>
          </w:tcPr>
          <w:p>
            <w:pPr>
              <w:spacing w:after="0"/>
            </w:pPr>
            <w:r>
              <w:rPr>
                <w:rFonts w:ascii="Helvetica Neue" w:hAnsi="Helvetica Neue"/>
                <w:b/>
                <w:color w:val="FFFFFF"/>
                <w:sz w:val="17"/>
              </w:rPr>
              <w:t>Дата</w:t>
            </w:r>
          </w:p>
        </w:tc>
        <w:tc>
          <w:tcPr>
            <w:tcW w:type="dxa" w:w="8124"/>
            <w:vAlign w:val="center"/>
            <w:shd w:fill="FFFFFF"/>
          </w:tcPr>
          <w:p>
            <w:pPr>
              <w:spacing w:after="0"/>
            </w:pPr>
            <w:r>
              <w:t>4 сентября 2026</w:t>
            </w:r>
          </w:p>
        </w:tc>
      </w:tr>
      <w:tr>
        <w:trPr>
          <w:cantSplit/>
        </w:trPr>
        <w:tc>
          <w:tcPr>
            <w:tcW w:type="dxa" w:w="2100"/>
            <w:vAlign w:val="center"/>
            <w:shd w:fill="082A4A"/>
          </w:tcPr>
          <w:p>
            <w:pPr>
              <w:spacing w:after="0"/>
            </w:pPr>
            <w:r>
              <w:rPr>
                <w:rFonts w:ascii="Helvetica Neue" w:hAnsi="Helvetica Neue"/>
                <w:b/>
                <w:color w:val="FFFFFF"/>
                <w:sz w:val="17"/>
              </w:rPr>
              <w:t>Владельцы</w:t>
            </w:r>
          </w:p>
        </w:tc>
        <w:tc>
          <w:tcPr>
            <w:tcW w:type="dxa" w:w="8124"/>
            <w:vAlign w:val="center"/>
            <w:shd w:fill="EFF4F8"/>
          </w:tcPr>
          <w:p>
            <w:pPr>
              <w:spacing w:after="0"/>
            </w:pPr>
            <w:r>
              <w:t>Саша — дизайн; Дима — интеграция и пространство; Аня — визуальное направление; Codex — техническая архитектура</w:t>
            </w:r>
          </w:p>
        </w:tc>
      </w:tr>
      <w:tr>
        <w:trPr>
          <w:cantSplit/>
        </w:trPr>
        <w:tc>
          <w:tcPr>
            <w:tcW w:type="dxa" w:w="2100"/>
            <w:vAlign w:val="center"/>
            <w:shd w:fill="082A4A"/>
          </w:tcPr>
          <w:p>
            <w:pPr>
              <w:spacing w:after="0"/>
            </w:pPr>
            <w:r>
              <w:rPr>
                <w:rFonts w:ascii="Helvetica Neue" w:hAnsi="Helvetica Neue"/>
                <w:b/>
                <w:color w:val="FFFFFF"/>
                <w:sz w:val="17"/>
              </w:rPr>
              <w:t>Назначение</w:t>
            </w:r>
          </w:p>
        </w:tc>
        <w:tc>
          <w:tcPr>
            <w:tcW w:type="dxa" w:w="8124"/>
            <w:vAlign w:val="center"/>
            <w:shd w:fill="FFFFFF"/>
          </w:tcPr>
          <w:p>
            <w:pPr>
              <w:spacing w:after="0"/>
            </w:pPr>
            <w:r>
              <w:t>Единый продуктовый ориентир для дизайна, реализации и будущей декомпозиции.</w:t>
            </w:r>
          </w:p>
        </w:tc>
      </w:tr>
    </w:tbl>
    <w:p/>
    <w:p>
      <w:pPr>
        <w:pStyle w:val="POTSCallout"/>
      </w:pPr>
      <w:r>
        <w:t>При конфликте источников актуальная информация основного чата проекта имеет приоритет. Числа из балансной книги рассматриваются как гипотезы до плейтеста.</w:t>
      </w:r>
    </w:p>
    <w:p>
      <w:r>
        <w:br w:type="page"/>
      </w:r>
    </w:p>
    <w:p>
      <w:pPr>
        <w:pStyle w:val="Heading1"/>
        <w:spacing w:before="0"/>
      </w:pPr>
      <w:r>
        <w:t>Содержание</w:t>
      </w:r>
    </w:p>
    <w:p>
      <w:pPr>
        <w:pStyle w:val="POTSTOC"/>
      </w:pPr>
      <w:r>
        <w:fldChar w:fldCharType="begin"/>
        <w:instrText xml:space="preserve"> TOC \o "1-3" \h \z \u </w:instrText>
        <w:fldChar w:fldCharType="separate"/>
        <w:r>
          <w:t>Оглавление обновится при открытии документа в Microsoft Word.</w:t>
        </w:r>
        <w:fldChar w:fldCharType="end"/>
      </w:r>
    </w:p>
    <w:p>
      <w:r>
        <w:br w:type="page"/>
      </w:r>
    </w:p>
    <w:p>
      <w:pPr>
        <w:pStyle w:val="Heading1"/>
      </w:pPr>
      <w:r>
        <w:t>Консолидированный вижен проекта</w:t>
      </w:r>
    </w:p>
    <w:p>
      <w:pPr>
        <w:pStyle w:val="POTSCallout"/>
      </w:pPr>
      <w:r>
        <w:t>Статус: рабочая основа для обсуждения и принятия решений. Текст не является неизменной спецификацией; он фиксирует общее направление и границы проекта на 4 сентября 2026 года.</w:t>
      </w:r>
    </w:p>
    <w:p>
      <w:pPr>
        <w:pStyle w:val="Heading1"/>
      </w:pPr>
      <w:r>
        <w:t>1. Назначение документа</w:t>
      </w:r>
    </w:p>
    <w:p>
      <w:r>
        <w:t>Этот документ объединяет актуальные тезисы команды, ранний документ «VISION Пионеры Бурь», исследование «Идеальный сурвайвел», балансную книгу «ИВ» и архитектурную записку о компонентной структуре. При конфликте источников приоритет имеет актуальное описание Димы в текущем обсуждении.</w:t>
      </w:r>
    </w:p>
    <w:p>
      <w:r>
        <w:t>Документ отвечает на четыре вопроса:</w:t>
      </w:r>
    </w:p>
    <w:p>
      <w:pPr>
        <w:pStyle w:val="ListBullet"/>
      </w:pPr>
      <w:r>
        <w:t>какое переживание должна создавать игра;</w:t>
      </w:r>
    </w:p>
    <w:p>
      <w:pPr>
        <w:pStyle w:val="ListBullet"/>
      </w:pPr>
      <w:r>
        <w:t>из каких взаимосвязанных игровых циклов оно складывается;</w:t>
      </w:r>
    </w:p>
    <w:p>
      <w:pPr>
        <w:pStyle w:val="ListBullet"/>
      </w:pPr>
      <w:r>
        <w:t>какие решения являются обязательной частью идентичности POTS;</w:t>
      </w:r>
    </w:p>
    <w:p>
      <w:pPr>
        <w:pStyle w:val="ListBullet"/>
      </w:pPr>
      <w:r>
        <w:t>что намеренно не обещается на ранних этапах.</w:t>
      </w:r>
    </w:p>
    <w:p>
      <w:pPr>
        <w:pStyle w:val="Heading2"/>
      </w:pPr>
      <w:r>
        <w:t>1.1. Аудитория и владельцы</w:t>
      </w:r>
    </w:p>
    <w:tbl>
      <w:tblPr>
        <w:tblW w:type="dxa" w:w="10223"/>
        <w:jc w:val="center"/>
        <w:tblLayout w:type="fixed"/>
        <w:tblLook w:firstColumn="1" w:firstRow="1" w:lastColumn="0" w:lastRow="0" w:noHBand="0" w:noVBand="1" w:val="04A0"/>
        <w:tblBorders>
          <w:top w:val="single" w:sz="6" w:space="0" w:color="B8C7D3"/>
          <w:left w:val="single" w:sz="6" w:space="0" w:color="B8C7D3"/>
          <w:bottom w:val="single" w:sz="6" w:space="0" w:color="B8C7D3"/>
          <w:right w:val="single" w:sz="6" w:space="0" w:color="B8C7D3"/>
          <w:insideH w:val="single" w:sz="6" w:space="0" w:color="B8C7D3"/>
          <w:insideV w:val="single" w:sz="6" w:space="0" w:color="B8C7D3"/>
        </w:tblBorders>
      </w:tblPr>
      <w:tblGrid>
        <w:gridCol w:w="3067"/>
        <w:gridCol w:w="7156"/>
      </w:tblGrid>
      <w:tr>
        <w:trPr>
          <w:cantSplit/>
          <w:tblHeader w:val="true"/>
        </w:trPr>
        <w:tc>
          <w:tcPr>
            <w:tcW w:type="dxa" w:w="3067"/>
            <w:vAlign w:val="center"/>
            <w:shd w:fill="082A4A"/>
          </w:tcPr>
          <w:p>
            <w:pPr>
              <w:spacing w:after="0"/>
            </w:pPr>
            <w:r>
              <w:rPr>
                <w:rFonts w:ascii="Helvetica Neue" w:hAnsi="Helvetica Neue"/>
                <w:b/>
                <w:color w:val="FFFFFF"/>
                <w:sz w:val="16"/>
              </w:rPr>
            </w:r>
            <w:r>
              <w:rPr>
                <w:rFonts w:ascii="Helvetica Neue" w:hAnsi="Helvetica Neue"/>
                <w:b/>
                <w:color w:val="FFFFFF"/>
                <w:sz w:val="16"/>
              </w:rPr>
              <w:t>Роль</w:t>
            </w:r>
          </w:p>
        </w:tc>
        <w:tc>
          <w:tcPr>
            <w:tcW w:type="dxa" w:w="7156"/>
            <w:vAlign w:val="center"/>
            <w:shd w:fill="082A4A"/>
          </w:tcPr>
          <w:p>
            <w:pPr>
              <w:spacing w:after="0"/>
            </w:pPr>
            <w:r>
              <w:rPr>
                <w:rFonts w:ascii="Helvetica Neue" w:hAnsi="Helvetica Neue"/>
                <w:b/>
                <w:color w:val="FFFFFF"/>
                <w:sz w:val="16"/>
              </w:rPr>
            </w:r>
            <w:r>
              <w:rPr>
                <w:rFonts w:ascii="Helvetica Neue" w:hAnsi="Helvetica Neue"/>
                <w:b/>
                <w:color w:val="FFFFFF"/>
                <w:sz w:val="16"/>
              </w:rPr>
              <w:t>Основная ответственность за вижен</w:t>
            </w:r>
          </w:p>
        </w:tc>
      </w:tr>
      <w:tr>
        <w:trPr>
          <w:cantSplit/>
        </w:trPr>
        <w:tc>
          <w:tcPr>
            <w:tcW w:type="dxa" w:w="3067"/>
            <w:vAlign w:val="center"/>
            <w:shd w:fill="EFF4F8"/>
          </w:tcPr>
          <w:p>
            <w:pPr>
              <w:spacing w:after="0"/>
            </w:pPr>
            <w:r>
              <w:rPr>
                <w:rFonts w:ascii="Helvetica Neue" w:hAnsi="Helvetica Neue"/>
                <w:sz w:val="16"/>
              </w:rPr>
            </w:r>
            <w:r>
              <w:rPr>
                <w:rFonts w:ascii="Helvetica Neue" w:hAnsi="Helvetica Neue"/>
                <w:sz w:val="16"/>
              </w:rPr>
              <w:t>Саша, геймдизайнер</w:t>
            </w:r>
          </w:p>
        </w:tc>
        <w:tc>
          <w:tcPr>
            <w:tcW w:type="dxa" w:w="7156"/>
            <w:vAlign w:val="center"/>
            <w:shd w:fill="EFF4F8"/>
          </w:tcPr>
          <w:p>
            <w:pPr>
              <w:spacing w:after="0"/>
            </w:pPr>
            <w:r>
              <w:rPr>
                <w:rFonts w:ascii="Helvetica Neue" w:hAnsi="Helvetica Neue"/>
                <w:sz w:val="16"/>
              </w:rPr>
            </w:r>
            <w:r>
              <w:rPr>
                <w:rFonts w:ascii="Helvetica Neue" w:hAnsi="Helvetica Neue"/>
                <w:sz w:val="16"/>
              </w:rPr>
              <w:t>Фантазия игрока, правила, баланс риска и награды, целостность игровых циклов</w:t>
            </w:r>
          </w:p>
        </w:tc>
      </w:tr>
      <w:tr>
        <w:trPr>
          <w:cantSplit/>
        </w:trPr>
        <w:tc>
          <w:tcPr>
            <w:tcW w:type="dxa" w:w="3067"/>
            <w:vAlign w:val="center"/>
            <w:shd w:fill="FFFFFF"/>
          </w:tcPr>
          <w:p>
            <w:pPr>
              <w:spacing w:after="0"/>
            </w:pPr>
            <w:r>
              <w:rPr>
                <w:rFonts w:ascii="Helvetica Neue" w:hAnsi="Helvetica Neue"/>
                <w:sz w:val="16"/>
              </w:rPr>
            </w:r>
            <w:r>
              <w:rPr>
                <w:rFonts w:ascii="Helvetica Neue" w:hAnsi="Helvetica Neue"/>
                <w:sz w:val="16"/>
              </w:rPr>
              <w:t>Дима, технический и левел-дизайнер</w:t>
            </w:r>
          </w:p>
        </w:tc>
        <w:tc>
          <w:tcPr>
            <w:tcW w:type="dxa" w:w="7156"/>
            <w:vAlign w:val="center"/>
            <w:shd w:fill="FFFFFF"/>
          </w:tcPr>
          <w:p>
            <w:pPr>
              <w:spacing w:after="0"/>
            </w:pPr>
            <w:r>
              <w:rPr>
                <w:rFonts w:ascii="Helvetica Neue" w:hAnsi="Helvetica Neue"/>
                <w:sz w:val="16"/>
              </w:rPr>
            </w:r>
            <w:r>
              <w:rPr>
                <w:rFonts w:ascii="Helvetica Neue" w:hAnsi="Helvetica Neue"/>
                <w:sz w:val="16"/>
              </w:rPr>
              <w:t>Реализуемость, пространственный опыт, интеграция систем, качество прототипа</w:t>
            </w:r>
          </w:p>
        </w:tc>
      </w:tr>
      <w:tr>
        <w:trPr>
          <w:cantSplit/>
        </w:trPr>
        <w:tc>
          <w:tcPr>
            <w:tcW w:type="dxa" w:w="3067"/>
            <w:vAlign w:val="center"/>
            <w:shd w:fill="EFF4F8"/>
          </w:tcPr>
          <w:p>
            <w:pPr>
              <w:spacing w:after="0"/>
            </w:pPr>
            <w:r>
              <w:rPr>
                <w:rFonts w:ascii="Helvetica Neue" w:hAnsi="Helvetica Neue"/>
                <w:sz w:val="16"/>
              </w:rPr>
            </w:r>
            <w:r>
              <w:rPr>
                <w:rFonts w:ascii="Helvetica Neue" w:hAnsi="Helvetica Neue"/>
                <w:sz w:val="16"/>
              </w:rPr>
              <w:t>Аня, технический арт-дизайнер</w:t>
            </w:r>
          </w:p>
        </w:tc>
        <w:tc>
          <w:tcPr>
            <w:tcW w:type="dxa" w:w="7156"/>
            <w:vAlign w:val="center"/>
            <w:shd w:fill="EFF4F8"/>
          </w:tcPr>
          <w:p>
            <w:pPr>
              <w:spacing w:after="0"/>
            </w:pPr>
            <w:r>
              <w:rPr>
                <w:rFonts w:ascii="Helvetica Neue" w:hAnsi="Helvetica Neue"/>
                <w:sz w:val="16"/>
              </w:rPr>
            </w:r>
            <w:r>
              <w:rPr>
                <w:rFonts w:ascii="Helvetica Neue" w:hAnsi="Helvetica Neue"/>
                <w:sz w:val="16"/>
              </w:rPr>
              <w:t>Визуальный язык, читаемость мира, материалы, референсы, художественная целостность</w:t>
            </w:r>
          </w:p>
        </w:tc>
      </w:tr>
      <w:tr>
        <w:trPr>
          <w:cantSplit/>
        </w:trPr>
        <w:tc>
          <w:tcPr>
            <w:tcW w:type="dxa" w:w="3067"/>
            <w:vAlign w:val="center"/>
            <w:shd w:fill="FFFFFF"/>
          </w:tcPr>
          <w:p>
            <w:pPr>
              <w:spacing w:after="0"/>
            </w:pPr>
            <w:r>
              <w:rPr>
                <w:rFonts w:ascii="Helvetica Neue" w:hAnsi="Helvetica Neue"/>
                <w:sz w:val="16"/>
              </w:rPr>
            </w:r>
            <w:r>
              <w:rPr>
                <w:rFonts w:ascii="Helvetica Neue" w:hAnsi="Helvetica Neue"/>
                <w:sz w:val="16"/>
              </w:rPr>
              <w:t>Codex, технический разработчик и советник</w:t>
            </w:r>
          </w:p>
        </w:tc>
        <w:tc>
          <w:tcPr>
            <w:tcW w:type="dxa" w:w="7156"/>
            <w:vAlign w:val="center"/>
            <w:shd w:fill="FFFFFF"/>
          </w:tcPr>
          <w:p>
            <w:pPr>
              <w:spacing w:after="0"/>
            </w:pPr>
            <w:r>
              <w:rPr>
                <w:rFonts w:ascii="Helvetica Neue" w:hAnsi="Helvetica Neue"/>
                <w:sz w:val="16"/>
              </w:rPr>
            </w:r>
            <w:r>
              <w:rPr>
                <w:rFonts w:ascii="Helvetica Neue" w:hAnsi="Helvetica Neue"/>
                <w:sz w:val="16"/>
              </w:rPr>
              <w:t>Архитектурные ограничения, C++-основание, проверяемые контракты систем, документация</w:t>
            </w:r>
          </w:p>
        </w:tc>
      </w:tr>
    </w:tbl>
    <w:p>
      <w:pPr>
        <w:spacing w:after="20"/>
      </w:pPr>
    </w:p>
    <w:p>
      <w:pPr>
        <w:pStyle w:val="Heading2"/>
      </w:pPr>
      <w:r>
        <w:t>1.2. Статусы утверждений</w:t>
      </w:r>
    </w:p>
    <w:p>
      <w:pPr>
        <w:pStyle w:val="ListBullet"/>
      </w:pPr>
      <w:r>
        <w:rPr>
          <w:b/>
        </w:rPr>
        <w:t>Решение</w:t>
      </w:r>
      <w:r>
        <w:t xml:space="preserve"> — текущая договорённость команды, которой следует руководствоваться до явного пересмотра.</w:t>
      </w:r>
    </w:p>
    <w:p>
      <w:pPr>
        <w:pStyle w:val="ListBullet"/>
      </w:pPr>
      <w:r>
        <w:rPr>
          <w:b/>
        </w:rPr>
        <w:t>Гипотеза</w:t>
      </w:r>
      <w:r>
        <w:t xml:space="preserve"> — идея, требующая прототипа или плейтеста.</w:t>
      </w:r>
    </w:p>
    <w:p>
      <w:pPr>
        <w:pStyle w:val="ListBullet"/>
      </w:pPr>
      <w:r>
        <w:rPr>
          <w:b/>
        </w:rPr>
        <w:t>Отложено</w:t>
      </w:r>
      <w:r>
        <w:t xml:space="preserve"> — допустимое будущее направление, не входящее в ближайший подтверждаемый объём.</w:t>
      </w:r>
    </w:p>
    <w:p>
      <w:pPr>
        <w:pStyle w:val="ListBullet"/>
      </w:pPr>
      <w:r>
        <w:rPr>
          <w:b/>
        </w:rPr>
        <w:t>Источник</w:t>
      </w:r>
      <w:r>
        <w:t xml:space="preserve"> — наблюдение из референса или раннего документа, а не обещание POTS.</w:t>
      </w:r>
    </w:p>
    <w:p>
      <w:pPr>
        <w:pStyle w:val="Heading1"/>
      </w:pPr>
      <w:r>
        <w:t>2. Короткий питч</w:t>
      </w:r>
    </w:p>
    <w:p>
      <w:r>
        <w:rPr>
          <w:b/>
        </w:rPr>
        <w:t>Pioneers Of The Storm</w:t>
      </w:r>
      <w:r>
        <w:t xml:space="preserve"> — кооперативный survival-expedition shooter от первого лица для небольшой группы, где выжившие прокладывают дороги между редкими островками стабильности в мире аномальных бурь. Игроки исследуют конечные, истощаемые территории, готовят медленный модульный транспорт, переживают телесные и психологические последствия экспедиций, развивают сеть независимых поселений и постепенно вскрывают историю подземных убежищ. Сила группы растёт прежде всего не числами, а знаниями, инструментами, логистикой и новыми способами безопасно взаимодействовать с опасным миром.</w:t>
      </w:r>
    </w:p>
    <w:p>
      <w:r>
        <w:t xml:space="preserve">Ключевая эмоция — не постоянная паника и не бытовая рутина, а </w:t>
      </w:r>
      <w:r>
        <w:rPr>
          <w:b/>
        </w:rPr>
        <w:t>напряжённое совместное планирование с редкими вспышками хаоса, после которых группа возвращается, чинится, лечится, обсуждает ошибки и решает, насколько далеко рискнуть в следующий раз</w:t>
      </w:r>
      <w:r>
        <w:t>.</w:t>
      </w:r>
    </w:p>
    <w:p>
      <w:pPr>
        <w:pStyle w:val="Heading1"/>
      </w:pPr>
      <w:r>
        <w:t>3. Обещание игроку</w:t>
      </w:r>
    </w:p>
    <w:p>
      <w:r>
        <w:t>Игра должна регулярно создавать истории вида:</w:t>
      </w:r>
    </w:p>
    <w:p>
      <w:pPr>
        <w:pStyle w:val="POTSCallout"/>
      </w:pPr>
      <w:r>
        <w:t>«Мы знали, что через день придёт радиоактивная буря. Взяли старый грузовик, заменили фильтр, поручили повару приготовить запас еды, но по дороге сломали мостовую подвеску. Пока механик работал, разведчик нашёл заброшенную станцию. Мы рискнули, обнаружили редкий анализатор, привлекли стрельбой хищников и вернулись в машину уже под первым дождём. Один персонаж получил заражённую рану, но врач группы успел стабилизировать его. Добычи хватило, чтобы поселение изготовило защитный модуль и открыть путь в следующий район».</w:t>
      </w:r>
    </w:p>
    <w:p>
      <w:r>
        <w:t>Чтобы такая история возникала системно, игра обязана поддерживать:</w:t>
      </w:r>
    </w:p>
    <w:p>
      <w:pPr>
        <w:pStyle w:val="ListBullet"/>
      </w:pPr>
      <w:r>
        <w:t>предсказуемые сигналы угрозы, но неполную информацию о её деталях;</w:t>
      </w:r>
    </w:p>
    <w:p>
      <w:pPr>
        <w:pStyle w:val="ListBullet"/>
      </w:pPr>
      <w:r>
        <w:t>несколько жизнеспособных способов подготовиться;</w:t>
      </w:r>
    </w:p>
    <w:p>
      <w:pPr>
        <w:pStyle w:val="ListBullet"/>
      </w:pPr>
      <w:r>
        <w:t>последствия ошибок, которые чаще оставляют пространство для спасения, чем мгновенно обрывают игру;</w:t>
      </w:r>
    </w:p>
    <w:p>
      <w:pPr>
        <w:pStyle w:val="ListBullet"/>
      </w:pPr>
      <w:r>
        <w:t>ощутимую цену ресурсов, времени, состояния людей и транспорта;</w:t>
      </w:r>
    </w:p>
    <w:p>
      <w:pPr>
        <w:pStyle w:val="ListBullet"/>
      </w:pPr>
      <w:r>
        <w:t>изменение мира и доступных возможностей после действий игроков;</w:t>
      </w:r>
    </w:p>
    <w:p>
      <w:pPr>
        <w:pStyle w:val="ListBullet"/>
      </w:pPr>
      <w:r>
        <w:t>кооперативные роли без жёстких классов;</w:t>
      </w:r>
    </w:p>
    <w:p>
      <w:pPr>
        <w:pStyle w:val="ListBullet"/>
      </w:pPr>
      <w:r>
        <w:t>право группы отказаться от риска, отступить и изменить план.</w:t>
      </w:r>
    </w:p>
    <w:p>
      <w:pPr>
        <w:pStyle w:val="Heading1"/>
      </w:pPr>
      <w:r>
        <w:t>4. Творческие столпы</w:t>
      </w:r>
    </w:p>
    <w:p>
      <w:pPr>
        <w:pStyle w:val="Heading2"/>
      </w:pPr>
      <w:r>
        <w:t>4.1. Экспедиция важнее бесконечной базы</w:t>
      </w:r>
    </w:p>
    <w:p>
      <w:r>
        <w:t>Дом и лагерь нужны, потому что обеспечивают лечение, отдых, подготовку и связь с людьми. Однако центр игры — выход из относительной безопасности, маршрут, добыча, неожиданность и возвращение. Игроки не строят автономный мегаполис где угодно. Они создают временные укрытия и схроны, а крупные улучшения выполняют в существующих лагерях и поселениях совместно с NPC.</w:t>
      </w:r>
    </w:p>
    <w:p>
      <w:pPr>
        <w:pStyle w:val="Heading2"/>
      </w:pPr>
      <w:r>
        <w:t>4.2. Опасность — задача, а не налог на таймер</w:t>
      </w:r>
    </w:p>
    <w:p>
      <w:r>
        <w:t>Голод, жажда, токсины, радиация, температура, боль, усталость и психическое состояние меняются медленнее, чем в сурвайвалах с постоянным тайм-прессингом. Они не требуют каждые несколько минут нажимать кнопку еды. Их назначение — влиять на выбор маршрута, длительность похода, содержимое груза, необходимость отдыха и качество подготовки.</w:t>
      </w:r>
    </w:p>
    <w:p>
      <w:pPr>
        <w:pStyle w:val="Heading2"/>
      </w:pPr>
      <w:r>
        <w:t>4.3. Мир не вращается вокруг игроков</w:t>
      </w:r>
    </w:p>
    <w:p>
      <w:r>
        <w:t>Экология, группировки, погода и аномалии имеют собственное состояние. Полная симуляция каждого существа не требуется. Игра хранит статистическое состояние областей и материализует правдоподобные события и следы при приближении игроков. Истребление хищников, шум, истощение лута и долгое отсутствие должны менять следующий визит.</w:t>
      </w:r>
    </w:p>
    <w:p>
      <w:pPr>
        <w:pStyle w:val="Heading2"/>
      </w:pPr>
      <w:r>
        <w:t>4.4. Прогресс — это новые глаголы</w:t>
      </w:r>
    </w:p>
    <w:p>
      <w:r>
        <w:t>Новая ценность выражается функцией: измерить, предсказать, очистить, пробить, герметизировать, обнаружить, транспортировать, стабилизировать, обучить, автоматизировать. Числа качества и навыка поддерживают эти функции, но не заменяют их. Лучшее снаряжение уменьшает риск и открывает более глубокие зоны, не превращая угрозу в ноль.</w:t>
      </w:r>
    </w:p>
    <w:p>
      <w:pPr>
        <w:pStyle w:val="Heading2"/>
      </w:pPr>
      <w:r>
        <w:t>4.5. Потеря персонажа окончательна, история мира продолжается</w:t>
      </w:r>
    </w:p>
    <w:p>
      <w:r>
        <w:t>Персонаж имеет имя, тело, навыки, склонности, имущество и отношения. Его смерть необратима, но не удаляет мир и не завершает кампанию. Сохранённые знания, дневники, экипировка, специалисты и поселения создают преемственность. Потеря должна быть эмоционально и стратегически значимой, но не вынуждать всю группу начинать заново после одной ошибки.</w:t>
      </w:r>
    </w:p>
    <w:p>
      <w:pPr>
        <w:pStyle w:val="Heading2"/>
      </w:pPr>
      <w:r>
        <w:t>4.6. Кооперация рождается из взаимозависимости</w:t>
      </w:r>
    </w:p>
    <w:p>
      <w:r>
        <w:t>Участники могут развивать любые профессии, но скорость обучения и цена мастерства делают специализацию разумной. Врач, механик, разведчик, стрелок, повар и логист нужны не как выбранные в меню классы, а как результат истории персонажей, экипировки и текущего плана.</w:t>
      </w:r>
    </w:p>
    <w:p>
      <w:pPr>
        <w:pStyle w:val="Heading2"/>
      </w:pPr>
      <w:r>
        <w:t>4.7. Реалистичная причинность важнее симуляции всего</w:t>
      </w:r>
    </w:p>
    <w:p>
      <w:r>
        <w:t>Мир должен отвечать ожидаемым образом: мокрая одежда хуже греет, кровь теряется из раны, двигатель расходует топливо, герметичное укрытие защищает от заражённого воздуха. Однако детализация оправдана только тогда, когда создаёт понятное решение. Реализм, который требует постоянного микроменеджмента без интересного выбора, сокращается.</w:t>
      </w:r>
    </w:p>
    <w:p>
      <w:pPr>
        <w:pStyle w:val="Heading1"/>
      </w:pPr>
      <w:r>
        <w:t>5. Профиль целевой аудитории</w:t>
      </w:r>
    </w:p>
    <w:p>
      <w:r>
        <w:t>Основная аудитория — друзья или небольшие постоянные группы, которым нравятся совместное планирование, исследования, системный лут, напряжённые путешествия и истории о спасении после провала. Игра должна обслуживать разные интересы внутри одной команды:</w:t>
      </w:r>
    </w:p>
    <w:p>
      <w:pPr>
        <w:pStyle w:val="ListBullet"/>
      </w:pPr>
      <w:r>
        <w:t>исследователь читает ландшафт, находит путь и собирает сведения;</w:t>
      </w:r>
    </w:p>
    <w:p>
      <w:pPr>
        <w:pStyle w:val="ListBullet"/>
      </w:pPr>
      <w:r>
        <w:t>мастер оптимизирует производство, инструменты и транспорт;</w:t>
      </w:r>
    </w:p>
    <w:p>
      <w:pPr>
        <w:pStyle w:val="ListBullet"/>
      </w:pPr>
      <w:r>
        <w:t>боец защищает группу, но не решает любую проблему стрельбой;</w:t>
      </w:r>
    </w:p>
    <w:p>
      <w:pPr>
        <w:pStyle w:val="ListBullet"/>
      </w:pPr>
      <w:r>
        <w:t>социальный игрок заботится о персонажах и поселениях;</w:t>
      </w:r>
    </w:p>
    <w:p>
      <w:pPr>
        <w:pStyle w:val="ListBullet"/>
      </w:pPr>
      <w:r>
        <w:t>коллекционер ищет редкие версии предметов и ресурсы;</w:t>
      </w:r>
    </w:p>
    <w:p>
      <w:pPr>
        <w:pStyle w:val="ListBullet"/>
      </w:pPr>
      <w:r>
        <w:t>строитель улучшает ограниченные, но значимые места;</w:t>
      </w:r>
    </w:p>
    <w:p>
      <w:pPr>
        <w:pStyle w:val="ListBullet"/>
      </w:pPr>
      <w:r>
        <w:t>спокойный игрок готовит, сортирует, чинит и наблюдает процесс у костра.</w:t>
      </w:r>
    </w:p>
    <w:p>
      <w:r>
        <w:t>Гипотеза: лучший состав для первоначального опыта — 2–4 человека. Архитектура и поздние нагрузочные испытания ориентируются на 8; экспериментальные 16 не входят в обещание качества до отдельного доказательства.</w:t>
      </w:r>
    </w:p>
    <w:p>
      <w:pPr>
        <w:pStyle w:val="Heading1"/>
      </w:pPr>
      <w:r>
        <w:t>6. Ритм игры</w:t>
      </w:r>
    </w:p>
    <w:p>
      <w:pPr>
        <w:pStyle w:val="Heading2"/>
      </w:pPr>
      <w:r>
        <w:t>6.1. Микроцикл: секунды и минуты</w:t>
      </w:r>
    </w:p>
    <w:p>
      <w:pPr>
        <w:pStyle w:val="ListNumber"/>
      </w:pPr>
      <w:r>
        <w:t>Игрок замечает сигнал: звук, след, изменение света, прибор, поведение существ.</w:t>
      </w:r>
    </w:p>
    <w:p>
      <w:pPr>
        <w:pStyle w:val="ListNumber"/>
      </w:pPr>
      <w:r>
        <w:t>Оценивает угрозу и доступные действия.</w:t>
      </w:r>
    </w:p>
    <w:p>
      <w:pPr>
        <w:pStyle w:val="ListNumber"/>
      </w:pPr>
      <w:r>
        <w:t>Перемещается, взаимодействует, сражается, лечит, добывает или отступает.</w:t>
      </w:r>
    </w:p>
    <w:p>
      <w:pPr>
        <w:pStyle w:val="ListNumber"/>
      </w:pPr>
      <w:r>
        <w:t>Немедленно получает читаемый результат: физическую реакцию, изменение состояния, предмет, новую информацию.</w:t>
      </w:r>
    </w:p>
    <w:p>
      <w:pPr>
        <w:pStyle w:val="ListNumber"/>
      </w:pPr>
      <w:r>
        <w:t>Согласует следующий шаг с группой.</w:t>
      </w:r>
    </w:p>
    <w:p>
      <w:pPr>
        <w:pStyle w:val="Heading2"/>
      </w:pPr>
      <w:r>
        <w:t>6.2. Цикл вылазки: 20–90 минут</w:t>
      </w:r>
    </w:p>
    <w:p>
      <w:pPr>
        <w:pStyle w:val="ListNumber"/>
      </w:pPr>
      <w:r>
        <w:t>Выбрать цель и окно погоды.</w:t>
      </w:r>
    </w:p>
    <w:p>
      <w:pPr>
        <w:pStyle w:val="ListNumber"/>
      </w:pPr>
      <w:r>
        <w:t>Собрать людей, инструменты, расходники, одежду и транспорт.</w:t>
      </w:r>
    </w:p>
    <w:p>
      <w:pPr>
        <w:pStyle w:val="ListNumber"/>
      </w:pPr>
      <w:r>
        <w:t>Проложить маршрут с резервной точкой укрытия.</w:t>
      </w:r>
    </w:p>
    <w:p>
      <w:pPr>
        <w:pStyle w:val="ListNumber"/>
      </w:pPr>
      <w:r>
        <w:t>Исследовать и открыть состояние POI только при приближении.</w:t>
      </w:r>
    </w:p>
    <w:p>
      <w:pPr>
        <w:pStyle w:val="ListNumber"/>
      </w:pPr>
      <w:r>
        <w:t>Решить, продолжать ли при растущем риске и ограниченном грузе.</w:t>
      </w:r>
    </w:p>
    <w:p>
      <w:pPr>
        <w:pStyle w:val="ListNumber"/>
      </w:pPr>
      <w:r>
        <w:t>Вернуться, стабилизировать раненых, разобрать добычу, зафиксировать знания.</w:t>
      </w:r>
    </w:p>
    <w:p>
      <w:pPr>
        <w:pStyle w:val="ListNumber"/>
      </w:pPr>
      <w:r>
        <w:t>Превратить результат в новую возможность или подготовку.</w:t>
      </w:r>
    </w:p>
    <w:p>
      <w:pPr>
        <w:pStyle w:val="Heading2"/>
      </w:pPr>
      <w:r>
        <w:t>6.3. Цикл локации: несколько игровых сессий</w:t>
      </w:r>
    </w:p>
    <w:p>
      <w:pPr>
        <w:pStyle w:val="ListBullet"/>
      </w:pPr>
      <w:r>
        <w:t>обнаружить безопасные маршруты и угрозы;</w:t>
      </w:r>
    </w:p>
    <w:p>
      <w:pPr>
        <w:pStyle w:val="ListBullet"/>
      </w:pPr>
      <w:r>
        <w:t>найти или развить поселение;</w:t>
      </w:r>
    </w:p>
    <w:p>
      <w:pPr>
        <w:pStyle w:val="ListBullet"/>
      </w:pPr>
      <w:r>
        <w:t>исследовать ресурсную и экологическую структуру области;</w:t>
      </w:r>
    </w:p>
    <w:p>
      <w:pPr>
        <w:pStyle w:val="ListBullet"/>
      </w:pPr>
      <w:r>
        <w:t>подготовить транспорт и инструменты для ключевого подземелья;</w:t>
      </w:r>
    </w:p>
    <w:p>
      <w:pPr>
        <w:pStyle w:val="ListBullet"/>
      </w:pPr>
      <w:r>
        <w:t>пройти экспедицию в убежище;</w:t>
      </w:r>
    </w:p>
    <w:p>
      <w:pPr>
        <w:pStyle w:val="ListBullet"/>
      </w:pPr>
      <w:r>
        <w:t>получить сюжетное знание и технологический сдвиг;</w:t>
      </w:r>
    </w:p>
    <w:p>
      <w:pPr>
        <w:pStyle w:val="ListBullet"/>
      </w:pPr>
      <w:r>
        <w:t>столкнуться с новым последствием или угрозой;</w:t>
      </w:r>
    </w:p>
    <w:p>
      <w:pPr>
        <w:pStyle w:val="ListBullet"/>
      </w:pPr>
      <w:r>
        <w:t>открыть переходы на глобальной карте.</w:t>
      </w:r>
    </w:p>
    <w:p>
      <w:pPr>
        <w:pStyle w:val="Heading2"/>
      </w:pPr>
      <w:r>
        <w:t>6.4. Цикл кампании</w:t>
      </w:r>
    </w:p>
    <w:p>
      <w:r>
        <w:t>Игроки расширяют граф доступных стабильных областей, восстанавливают связь между поселениями и исследуют сеть старых убежищ. Каждое ключевое убежище раскрывает часть катастрофы, новый технологический принцип и изменение правил мира. Финальная цель должна быть конкретной и достижимой: например восстановить систему подавления бурь, открыть путь в безопасную зону или запустить эвакуацию. Точная развязка остаётся предметом сценарного решения.</w:t>
      </w:r>
    </w:p>
    <w:p>
      <w:pPr>
        <w:pStyle w:val="Heading1"/>
      </w:pPr>
      <w:r>
        <w:t>7. Мир и глобальная карта</w:t>
      </w:r>
    </w:p>
    <w:p>
      <w:pPr>
        <w:pStyle w:val="Heading2"/>
      </w:pPr>
      <w:r>
        <w:t>7.1. Структура мира</w:t>
      </w:r>
    </w:p>
    <w:p>
      <w:r>
        <w:t>Глобальная карта — процедурно собранный ориентированный граф. Узлы — локальные территории среднего размера: долины, низины, части города, лесные котловины, ущелья, речные устья. Рёбра — опасные маршруты, которые преодолеваются группой на транспорте через определённые выходы: мосты, тоннели, серпантины, дорожные блоки, подземные дороги.</w:t>
      </w:r>
    </w:p>
    <w:p>
      <w:r>
        <w:t>Типы узлов:</w:t>
      </w:r>
    </w:p>
    <w:p>
      <w:pPr>
        <w:pStyle w:val="ListBullet"/>
      </w:pPr>
      <w:r>
        <w:rPr>
          <w:b/>
        </w:rPr>
        <w:t>стабильная область</w:t>
      </w:r>
      <w:r>
        <w:t xml:space="preserve"> — основной простор для жизни, исследования и поселения;</w:t>
      </w:r>
    </w:p>
    <w:p>
      <w:pPr>
        <w:pStyle w:val="ListBullet"/>
      </w:pPr>
      <w:r>
        <w:rPr>
          <w:b/>
        </w:rPr>
        <w:t>пограничная область</w:t>
      </w:r>
      <w:r>
        <w:t xml:space="preserve"> — высокий риск, ограниченная инфраструктура, важный переход;</w:t>
      </w:r>
    </w:p>
    <w:p>
      <w:pPr>
        <w:pStyle w:val="ListBullet"/>
      </w:pPr>
      <w:r>
        <w:rPr>
          <w:b/>
        </w:rPr>
        <w:t>нестабильный выброс</w:t>
      </w:r>
      <w:r>
        <w:t xml:space="preserve"> — временная локация с богатым лутом, сроком существования и запретом на постоянное поселение;</w:t>
      </w:r>
    </w:p>
    <w:p>
      <w:pPr>
        <w:pStyle w:val="ListBullet"/>
      </w:pPr>
      <w:r>
        <w:rPr>
          <w:b/>
        </w:rPr>
        <w:t>ключевой узел</w:t>
      </w:r>
      <w:r>
        <w:t xml:space="preserve"> — убежище или подземелье, двигающее кампанию;</w:t>
      </w:r>
    </w:p>
    <w:p>
      <w:pPr>
        <w:pStyle w:val="ListBullet"/>
      </w:pPr>
      <w:r>
        <w:rPr>
          <w:b/>
        </w:rPr>
        <w:t>сервисный узел</w:t>
      </w:r>
      <w:r>
        <w:t xml:space="preserve"> — редкое поселение, мастерская, торговый или медицинский центр.</w:t>
      </w:r>
    </w:p>
    <w:p>
      <w:pPr>
        <w:pStyle w:val="Heading2"/>
      </w:pPr>
      <w:r>
        <w:t>7.2. Локальная генерация</w:t>
      </w:r>
    </w:p>
    <w:p>
      <w:r>
        <w:t>Локация сочетает ручную композицию и процедурное наполнение. Художник и левел-дизайнер определяют:</w:t>
      </w:r>
    </w:p>
    <w:p>
      <w:pPr>
        <w:pStyle w:val="ListBullet"/>
      </w:pPr>
      <w:r>
        <w:t>общую карту высот и силуэт;</w:t>
      </w:r>
    </w:p>
    <w:p>
      <w:pPr>
        <w:pStyle w:val="ListBullet"/>
      </w:pPr>
      <w:r>
        <w:t>биомы, водосборы, дороги и основные ориентиры;</w:t>
      </w:r>
    </w:p>
    <w:p>
      <w:pPr>
        <w:pStyle w:val="ListBullet"/>
      </w:pPr>
      <w:r>
        <w:t>допустимые площадки POI и правила их соседства;</w:t>
      </w:r>
    </w:p>
    <w:p>
      <w:pPr>
        <w:pStyle w:val="ListBullet"/>
      </w:pPr>
      <w:r>
        <w:t>визуальные коридоры, безопасные точки и пути отступления;</w:t>
      </w:r>
    </w:p>
    <w:p>
      <w:pPr>
        <w:pStyle w:val="ListBullet"/>
      </w:pPr>
      <w:r>
        <w:t>зоны подземных входов, поселений и переходов.</w:t>
      </w:r>
    </w:p>
    <w:p>
      <w:r>
        <w:t>Система выбирает варианты POI, малые события, следы экологии, состояние контейнеров и угрозы по seed мира. Полное изменение Landscape во время игры не является базовым обещанием. Для первой реализации предпочтительны заранее подготовленные варианты поверхности, spline/patch-инструменты и модульные Level Instances.</w:t>
      </w:r>
    </w:p>
    <w:p>
      <w:pPr>
        <w:pStyle w:val="Heading2"/>
      </w:pPr>
      <w:r>
        <w:t>7.3. Постоянство</w:t>
      </w:r>
    </w:p>
    <w:p>
      <w:r>
        <w:t>После обнаружения игроками существенное состояние сохраняется: открытый лут, убитые или мигрировавшие популяции, разрушения, оставленный транспорт, тела, лагеря, схроны и ключевые события. Неактивная область хранится как компактная модель, а не как постоянно работающий уровень.</w:t>
      </w:r>
    </w:p>
    <w:p>
      <w:pPr>
        <w:pStyle w:val="Heading2"/>
      </w:pPr>
      <w:r>
        <w:t>7.4. Истощение и обновление</w:t>
      </w:r>
    </w:p>
    <w:p>
      <w:r>
        <w:t>Обычный лут конечен. Полностью разграбленное место остаётся разграбленным очень долго или навсегда. Возобновляемы только логически возобновляемые ресурсы — растения, миграция животных, производство поселений — и специально обозначенные временные аномалии. Это толкает экспедицию наружу, но не должно создавать безвыходное состояние: мир обязан оставлять редкие аварийные способы получить критические базовые ресурсы.</w:t>
      </w:r>
    </w:p>
    <w:p>
      <w:pPr>
        <w:pStyle w:val="Heading1"/>
      </w:pPr>
      <w:r>
        <w:t>8. Опасности, погода и укрытия</w:t>
      </w:r>
    </w:p>
    <w:p>
      <w:pPr>
        <w:pStyle w:val="Heading2"/>
      </w:pPr>
      <w:r>
        <w:t>8.1. Принцип честной угрозы</w:t>
      </w:r>
    </w:p>
    <w:p>
      <w:r>
        <w:t>Каждая опасность имеет:</w:t>
      </w:r>
    </w:p>
    <w:p>
      <w:pPr>
        <w:pStyle w:val="ListBullet"/>
      </w:pPr>
      <w:r>
        <w:t>распознаваемые признаки до критической фазы;</w:t>
      </w:r>
    </w:p>
    <w:p>
      <w:pPr>
        <w:pStyle w:val="ListBullet"/>
      </w:pPr>
      <w:r>
        <w:t>несколько уровней силы;</w:t>
      </w:r>
    </w:p>
    <w:p>
      <w:pPr>
        <w:pStyle w:val="ListBullet"/>
      </w:pPr>
      <w:r>
        <w:t>хотя бы один базовый способ избежать контакта;</w:t>
      </w:r>
    </w:p>
    <w:p>
      <w:pPr>
        <w:pStyle w:val="ListBullet"/>
      </w:pPr>
      <w:r>
        <w:t>хотя бы один активный способ снизить ущерб;</w:t>
      </w:r>
    </w:p>
    <w:p>
      <w:pPr>
        <w:pStyle w:val="ListBullet"/>
      </w:pPr>
      <w:r>
        <w:t>продвинутый инструмент измерения или противодействия;</w:t>
      </w:r>
    </w:p>
    <w:p>
      <w:pPr>
        <w:pStyle w:val="ListBullet"/>
      </w:pPr>
      <w:r>
        <w:t>ресурсную или информационную награду за осмысленный риск.</w:t>
      </w:r>
    </w:p>
    <w:p>
      <w:r>
        <w:t>Случайность допустима в деталях, но не должна превращать подготовленную группу в жертву без предупреждения.</w:t>
      </w:r>
    </w:p>
    <w:p>
      <w:pPr>
        <w:pStyle w:val="Heading2"/>
      </w:pPr>
      <w:r>
        <w:t>8.2. Погода как состояние мира</w:t>
      </w:r>
    </w:p>
    <w:p>
      <w:r>
        <w:t>Погода — серверная последовательность состояний с переходами, фронтами, региональными параметрами и прогнозом. Она влияет на температуру, видимость, звук, поверхности, существа, связь, транспорт и накопление вредных веществ. Примеры: кислотный дождь, токсичный туман, электрическая гроза, радиоактивный фронт, ураган, аномальная ночь.</w:t>
      </w:r>
    </w:p>
    <w:p>
      <w:r>
        <w:t>Игроки получают три уровня знания:</w:t>
      </w:r>
    </w:p>
    <w:p>
      <w:pPr>
        <w:pStyle w:val="ListBullet"/>
      </w:pPr>
      <w:r>
        <w:t>наблюдение без прибора: общие признаки и направление изменения;</w:t>
      </w:r>
    </w:p>
    <w:p>
      <w:pPr>
        <w:pStyle w:val="ListBullet"/>
      </w:pPr>
      <w:r>
        <w:t>простой прогноз: примерное окно и тип;</w:t>
      </w:r>
    </w:p>
    <w:p>
      <w:pPr>
        <w:pStyle w:val="ListBullet"/>
      </w:pPr>
      <w:r>
        <w:t>развитая станция: диапазон интенсивности, траектория и доверительный интервал.</w:t>
      </w:r>
    </w:p>
    <w:p>
      <w:pPr>
        <w:pStyle w:val="Heading2"/>
      </w:pPr>
      <w:r>
        <w:t>8.3. Укрытие</w:t>
      </w:r>
    </w:p>
    <w:p>
      <w:r>
        <w:t>Укрытие описывается не одним булевым флагом, а небольшим набором понятных свойств: покрытие сверху, боковая защита, герметичность, теплоизоляция, прочность и фильтрация. Шалаш остановит дождь, но не заражённый воздух. Подвал защищает от ветра и радиационного фронта, но может затопиться. Автомобиль сочетает мобильность и ограниченную герметичность, пока исправны корпус и фильтры.</w:t>
      </w:r>
    </w:p>
    <w:p>
      <w:r>
        <w:t>Ожидание непогоды должно оставаться игрой: сон ускоряет время при согласии группы, крафт и ремонт продолжаются, пища готовится, состояние лечится, сведения анализируются, маршрут меняется.</w:t>
      </w:r>
    </w:p>
    <w:p>
      <w:pPr>
        <w:pStyle w:val="Heading1"/>
      </w:pPr>
      <w:r>
        <w:t>9. Система персонажа</w:t>
      </w:r>
    </w:p>
    <w:p>
      <w:pPr>
        <w:pStyle w:val="Heading2"/>
      </w:pPr>
      <w:r>
        <w:t>9.1. Слои состояния</w:t>
      </w:r>
    </w:p>
    <w:tbl>
      <w:tblPr>
        <w:tblW w:type="dxa" w:w="10223"/>
        <w:jc w:val="center"/>
        <w:tblLayout w:type="fixed"/>
        <w:tblLook w:firstColumn="1" w:firstRow="1" w:lastColumn="0" w:lastRow="0" w:noHBand="0" w:noVBand="1" w:val="04A0"/>
        <w:tblBorders>
          <w:top w:val="single" w:sz="6" w:space="0" w:color="B8C7D3"/>
          <w:left w:val="single" w:sz="6" w:space="0" w:color="B8C7D3"/>
          <w:bottom w:val="single" w:sz="6" w:space="0" w:color="B8C7D3"/>
          <w:right w:val="single" w:sz="6" w:space="0" w:color="B8C7D3"/>
          <w:insideH w:val="single" w:sz="6" w:space="0" w:color="B8C7D3"/>
          <w:insideV w:val="single" w:sz="6" w:space="0" w:color="B8C7D3"/>
        </w:tblBorders>
      </w:tblPr>
      <w:tblGrid>
        <w:gridCol w:w="2556"/>
        <w:gridCol w:w="3578"/>
        <w:gridCol w:w="4089"/>
      </w:tblGrid>
      <w:tr>
        <w:trPr>
          <w:cantSplit/>
          <w:tblHeader w:val="true"/>
        </w:trPr>
        <w:tc>
          <w:tcPr>
            <w:tcW w:type="dxa" w:w="2556"/>
            <w:vAlign w:val="center"/>
            <w:shd w:fill="082A4A"/>
          </w:tcPr>
          <w:p>
            <w:pPr>
              <w:spacing w:after="0"/>
            </w:pPr>
            <w:r>
              <w:rPr>
                <w:rFonts w:ascii="Helvetica Neue" w:hAnsi="Helvetica Neue"/>
                <w:b/>
                <w:color w:val="FFFFFF"/>
                <w:sz w:val="16"/>
              </w:rPr>
            </w:r>
            <w:r>
              <w:rPr>
                <w:rFonts w:ascii="Helvetica Neue" w:hAnsi="Helvetica Neue"/>
                <w:b/>
                <w:color w:val="FFFFFF"/>
                <w:sz w:val="16"/>
              </w:rPr>
              <w:t>Слой</w:t>
            </w:r>
          </w:p>
        </w:tc>
        <w:tc>
          <w:tcPr>
            <w:tcW w:type="dxa" w:w="3578"/>
            <w:vAlign w:val="center"/>
            <w:shd w:fill="082A4A"/>
          </w:tcPr>
          <w:p>
            <w:pPr>
              <w:spacing w:after="0"/>
            </w:pPr>
            <w:r>
              <w:rPr>
                <w:rFonts w:ascii="Helvetica Neue" w:hAnsi="Helvetica Neue"/>
                <w:b/>
                <w:color w:val="FFFFFF"/>
                <w:sz w:val="16"/>
              </w:rPr>
            </w:r>
            <w:r>
              <w:rPr>
                <w:rFonts w:ascii="Helvetica Neue" w:hAnsi="Helvetica Neue"/>
                <w:b/>
                <w:color w:val="FFFFFF"/>
                <w:sz w:val="16"/>
              </w:rPr>
              <w:t>Назначение</w:t>
            </w:r>
          </w:p>
        </w:tc>
        <w:tc>
          <w:tcPr>
            <w:tcW w:type="dxa" w:w="4089"/>
            <w:vAlign w:val="center"/>
            <w:shd w:fill="082A4A"/>
          </w:tcPr>
          <w:p>
            <w:pPr>
              <w:spacing w:after="0"/>
            </w:pPr>
            <w:r>
              <w:rPr>
                <w:rFonts w:ascii="Helvetica Neue" w:hAnsi="Helvetica Neue"/>
                <w:b/>
                <w:color w:val="FFFFFF"/>
                <w:sz w:val="16"/>
              </w:rPr>
            </w:r>
            <w:r>
              <w:rPr>
                <w:rFonts w:ascii="Helvetica Neue" w:hAnsi="Helvetica Neue"/>
                <w:b/>
                <w:color w:val="FFFFFF"/>
                <w:sz w:val="16"/>
              </w:rPr>
              <w:t>Типичная скорость изменения</w:t>
            </w:r>
          </w:p>
        </w:tc>
      </w:tr>
      <w:tr>
        <w:trPr>
          <w:cantSplit/>
        </w:trPr>
        <w:tc>
          <w:tcPr>
            <w:tcW w:type="dxa" w:w="2556"/>
            <w:vAlign w:val="center"/>
            <w:shd w:fill="EFF4F8"/>
          </w:tcPr>
          <w:p>
            <w:pPr>
              <w:spacing w:after="0"/>
            </w:pPr>
            <w:r>
              <w:rPr>
                <w:rFonts w:ascii="Helvetica Neue" w:hAnsi="Helvetica Neue"/>
                <w:sz w:val="16"/>
              </w:rPr>
            </w:r>
            <w:r>
              <w:rPr>
                <w:rFonts w:ascii="Helvetica Neue" w:hAnsi="Helvetica Neue"/>
                <w:sz w:val="16"/>
              </w:rPr>
              <w:t>Здоровье и травмы</w:t>
            </w:r>
          </w:p>
        </w:tc>
        <w:tc>
          <w:tcPr>
            <w:tcW w:type="dxa" w:w="3578"/>
            <w:vAlign w:val="center"/>
            <w:shd w:fill="EFF4F8"/>
          </w:tcPr>
          <w:p>
            <w:pPr>
              <w:spacing w:after="0"/>
            </w:pPr>
            <w:r>
              <w:rPr>
                <w:rFonts w:ascii="Helvetica Neue" w:hAnsi="Helvetica Neue"/>
                <w:sz w:val="16"/>
              </w:rPr>
            </w:r>
            <w:r>
              <w:rPr>
                <w:rFonts w:ascii="Helvetica Neue" w:hAnsi="Helvetica Neue"/>
                <w:sz w:val="16"/>
              </w:rPr>
              <w:t>Физическая целостность тела, критические состояния</w:t>
            </w:r>
          </w:p>
        </w:tc>
        <w:tc>
          <w:tcPr>
            <w:tcW w:type="dxa" w:w="4089"/>
            <w:vAlign w:val="center"/>
            <w:shd w:fill="EFF4F8"/>
          </w:tcPr>
          <w:p>
            <w:pPr>
              <w:spacing w:after="0"/>
            </w:pPr>
            <w:r>
              <w:rPr>
                <w:rFonts w:ascii="Helvetica Neue" w:hAnsi="Helvetica Neue"/>
                <w:sz w:val="16"/>
              </w:rPr>
            </w:r>
            <w:r>
              <w:rPr>
                <w:rFonts w:ascii="Helvetica Neue" w:hAnsi="Helvetica Neue"/>
                <w:sz w:val="16"/>
              </w:rPr>
              <w:t>События и часы</w:t>
            </w:r>
          </w:p>
        </w:tc>
      </w:tr>
      <w:tr>
        <w:trPr>
          <w:cantSplit/>
        </w:trPr>
        <w:tc>
          <w:tcPr>
            <w:tcW w:type="dxa" w:w="2556"/>
            <w:vAlign w:val="center"/>
            <w:shd w:fill="FFFFFF"/>
          </w:tcPr>
          <w:p>
            <w:pPr>
              <w:spacing w:after="0"/>
            </w:pPr>
            <w:r>
              <w:rPr>
                <w:rFonts w:ascii="Helvetica Neue" w:hAnsi="Helvetica Neue"/>
                <w:sz w:val="16"/>
              </w:rPr>
            </w:r>
            <w:r>
              <w:rPr>
                <w:rFonts w:ascii="Helvetica Neue" w:hAnsi="Helvetica Neue"/>
                <w:sz w:val="16"/>
              </w:rPr>
              <w:t>Кровь и кровотечение</w:t>
            </w:r>
          </w:p>
        </w:tc>
        <w:tc>
          <w:tcPr>
            <w:tcW w:type="dxa" w:w="3578"/>
            <w:vAlign w:val="center"/>
            <w:shd w:fill="FFFFFF"/>
          </w:tcPr>
          <w:p>
            <w:pPr>
              <w:spacing w:after="0"/>
            </w:pPr>
            <w:r>
              <w:rPr>
                <w:rFonts w:ascii="Helvetica Neue" w:hAnsi="Helvetica Neue"/>
                <w:sz w:val="16"/>
              </w:rPr>
            </w:r>
            <w:r>
              <w:rPr>
                <w:rFonts w:ascii="Helvetica Neue" w:hAnsi="Helvetica Neue"/>
                <w:sz w:val="16"/>
              </w:rPr>
              <w:t>Срочная, но обычно спасаемая угроза</w:t>
            </w:r>
          </w:p>
        </w:tc>
        <w:tc>
          <w:tcPr>
            <w:tcW w:type="dxa" w:w="4089"/>
            <w:vAlign w:val="center"/>
            <w:shd w:fill="FFFFFF"/>
          </w:tcPr>
          <w:p>
            <w:pPr>
              <w:spacing w:after="0"/>
            </w:pPr>
            <w:r>
              <w:rPr>
                <w:rFonts w:ascii="Helvetica Neue" w:hAnsi="Helvetica Neue"/>
                <w:sz w:val="16"/>
              </w:rPr>
            </w:r>
            <w:r>
              <w:rPr>
                <w:rFonts w:ascii="Helvetica Neue" w:hAnsi="Helvetica Neue"/>
                <w:sz w:val="16"/>
              </w:rPr>
              <w:t>Минуты и часы</w:t>
            </w:r>
          </w:p>
        </w:tc>
      </w:tr>
      <w:tr>
        <w:trPr>
          <w:cantSplit/>
        </w:trPr>
        <w:tc>
          <w:tcPr>
            <w:tcW w:type="dxa" w:w="2556"/>
            <w:vAlign w:val="center"/>
            <w:shd w:fill="EFF4F8"/>
          </w:tcPr>
          <w:p>
            <w:pPr>
              <w:spacing w:after="0"/>
            </w:pPr>
            <w:r>
              <w:rPr>
                <w:rFonts w:ascii="Helvetica Neue" w:hAnsi="Helvetica Neue"/>
                <w:sz w:val="16"/>
              </w:rPr>
            </w:r>
            <w:r>
              <w:rPr>
                <w:rFonts w:ascii="Helvetica Neue" w:hAnsi="Helvetica Neue"/>
                <w:sz w:val="16"/>
              </w:rPr>
              <w:t>Боль и шок</w:t>
            </w:r>
          </w:p>
        </w:tc>
        <w:tc>
          <w:tcPr>
            <w:tcW w:type="dxa" w:w="3578"/>
            <w:vAlign w:val="center"/>
            <w:shd w:fill="EFF4F8"/>
          </w:tcPr>
          <w:p>
            <w:pPr>
              <w:spacing w:after="0"/>
            </w:pPr>
            <w:r>
              <w:rPr>
                <w:rFonts w:ascii="Helvetica Neue" w:hAnsi="Helvetica Neue"/>
                <w:sz w:val="16"/>
              </w:rPr>
            </w:r>
            <w:r>
              <w:rPr>
                <w:rFonts w:ascii="Helvetica Neue" w:hAnsi="Helvetica Neue"/>
                <w:sz w:val="16"/>
              </w:rPr>
              <w:t>Ограничение действий, сознание</w:t>
            </w:r>
          </w:p>
        </w:tc>
        <w:tc>
          <w:tcPr>
            <w:tcW w:type="dxa" w:w="4089"/>
            <w:vAlign w:val="center"/>
            <w:shd w:fill="EFF4F8"/>
          </w:tcPr>
          <w:p>
            <w:pPr>
              <w:spacing w:after="0"/>
            </w:pPr>
            <w:r>
              <w:rPr>
                <w:rFonts w:ascii="Helvetica Neue" w:hAnsi="Helvetica Neue"/>
                <w:sz w:val="16"/>
              </w:rPr>
            </w:r>
            <w:r>
              <w:rPr>
                <w:rFonts w:ascii="Helvetica Neue" w:hAnsi="Helvetica Neue"/>
                <w:sz w:val="16"/>
              </w:rPr>
              <w:t>Минуты и часы</w:t>
            </w:r>
          </w:p>
        </w:tc>
      </w:tr>
      <w:tr>
        <w:trPr>
          <w:cantSplit/>
        </w:trPr>
        <w:tc>
          <w:tcPr>
            <w:tcW w:type="dxa" w:w="2556"/>
            <w:vAlign w:val="center"/>
            <w:shd w:fill="FFFFFF"/>
          </w:tcPr>
          <w:p>
            <w:pPr>
              <w:spacing w:after="0"/>
            </w:pPr>
            <w:r>
              <w:rPr>
                <w:rFonts w:ascii="Helvetica Neue" w:hAnsi="Helvetica Neue"/>
                <w:sz w:val="16"/>
              </w:rPr>
            </w:r>
            <w:r>
              <w:rPr>
                <w:rFonts w:ascii="Helvetica Neue" w:hAnsi="Helvetica Neue"/>
                <w:sz w:val="16"/>
              </w:rPr>
              <w:t>Голод и жажда</w:t>
            </w:r>
          </w:p>
        </w:tc>
        <w:tc>
          <w:tcPr>
            <w:tcW w:type="dxa" w:w="3578"/>
            <w:vAlign w:val="center"/>
            <w:shd w:fill="FFFFFF"/>
          </w:tcPr>
          <w:p>
            <w:pPr>
              <w:spacing w:after="0"/>
            </w:pPr>
            <w:r>
              <w:rPr>
                <w:rFonts w:ascii="Helvetica Neue" w:hAnsi="Helvetica Neue"/>
                <w:sz w:val="16"/>
              </w:rPr>
            </w:r>
            <w:r>
              <w:rPr>
                <w:rFonts w:ascii="Helvetica Neue" w:hAnsi="Helvetica Neue"/>
                <w:sz w:val="16"/>
              </w:rPr>
              <w:t>Планирование запасов и качества питания</w:t>
            </w:r>
          </w:p>
        </w:tc>
        <w:tc>
          <w:tcPr>
            <w:tcW w:type="dxa" w:w="4089"/>
            <w:vAlign w:val="center"/>
            <w:shd w:fill="FFFFFF"/>
          </w:tcPr>
          <w:p>
            <w:pPr>
              <w:spacing w:after="0"/>
            </w:pPr>
            <w:r>
              <w:rPr>
                <w:rFonts w:ascii="Helvetica Neue" w:hAnsi="Helvetica Neue"/>
                <w:sz w:val="16"/>
              </w:rPr>
            </w:r>
            <w:r>
              <w:rPr>
                <w:rFonts w:ascii="Helvetica Neue" w:hAnsi="Helvetica Neue"/>
                <w:sz w:val="16"/>
              </w:rPr>
              <w:t>Игровые дни</w:t>
            </w:r>
          </w:p>
        </w:tc>
      </w:tr>
      <w:tr>
        <w:trPr>
          <w:cantSplit/>
        </w:trPr>
        <w:tc>
          <w:tcPr>
            <w:tcW w:type="dxa" w:w="2556"/>
            <w:vAlign w:val="center"/>
            <w:shd w:fill="EFF4F8"/>
          </w:tcPr>
          <w:p>
            <w:pPr>
              <w:spacing w:after="0"/>
            </w:pPr>
            <w:r>
              <w:rPr>
                <w:rFonts w:ascii="Helvetica Neue" w:hAnsi="Helvetica Neue"/>
                <w:sz w:val="16"/>
              </w:rPr>
            </w:r>
            <w:r>
              <w:rPr>
                <w:rFonts w:ascii="Helvetica Neue" w:hAnsi="Helvetica Neue"/>
                <w:sz w:val="16"/>
              </w:rPr>
              <w:t>Температура и влажность</w:t>
            </w:r>
          </w:p>
        </w:tc>
        <w:tc>
          <w:tcPr>
            <w:tcW w:type="dxa" w:w="3578"/>
            <w:vAlign w:val="center"/>
            <w:shd w:fill="EFF4F8"/>
          </w:tcPr>
          <w:p>
            <w:pPr>
              <w:spacing w:after="0"/>
            </w:pPr>
            <w:r>
              <w:rPr>
                <w:rFonts w:ascii="Helvetica Neue" w:hAnsi="Helvetica Neue"/>
                <w:sz w:val="16"/>
              </w:rPr>
            </w:r>
            <w:r>
              <w:rPr>
                <w:rFonts w:ascii="Helvetica Neue" w:hAnsi="Helvetica Neue"/>
                <w:sz w:val="16"/>
              </w:rPr>
              <w:t>Выбор одежды, укрытия и активности</w:t>
            </w:r>
          </w:p>
        </w:tc>
        <w:tc>
          <w:tcPr>
            <w:tcW w:type="dxa" w:w="4089"/>
            <w:vAlign w:val="center"/>
            <w:shd w:fill="EFF4F8"/>
          </w:tcPr>
          <w:p>
            <w:pPr>
              <w:spacing w:after="0"/>
            </w:pPr>
            <w:r>
              <w:rPr>
                <w:rFonts w:ascii="Helvetica Neue" w:hAnsi="Helvetica Neue"/>
                <w:sz w:val="16"/>
              </w:rPr>
            </w:r>
            <w:r>
              <w:rPr>
                <w:rFonts w:ascii="Helvetica Neue" w:hAnsi="Helvetica Neue"/>
                <w:sz w:val="16"/>
              </w:rPr>
              <w:t>Минуты и часы</w:t>
            </w:r>
          </w:p>
        </w:tc>
      </w:tr>
      <w:tr>
        <w:trPr>
          <w:cantSplit/>
        </w:trPr>
        <w:tc>
          <w:tcPr>
            <w:tcW w:type="dxa" w:w="2556"/>
            <w:vAlign w:val="center"/>
            <w:shd w:fill="FFFFFF"/>
          </w:tcPr>
          <w:p>
            <w:pPr>
              <w:spacing w:after="0"/>
            </w:pPr>
            <w:r>
              <w:rPr>
                <w:rFonts w:ascii="Helvetica Neue" w:hAnsi="Helvetica Neue"/>
                <w:sz w:val="16"/>
              </w:rPr>
            </w:r>
            <w:r>
              <w:rPr>
                <w:rFonts w:ascii="Helvetica Neue" w:hAnsi="Helvetica Neue"/>
                <w:sz w:val="16"/>
              </w:rPr>
              <w:t>Радиация и токсины</w:t>
            </w:r>
          </w:p>
        </w:tc>
        <w:tc>
          <w:tcPr>
            <w:tcW w:type="dxa" w:w="3578"/>
            <w:vAlign w:val="center"/>
            <w:shd w:fill="FFFFFF"/>
          </w:tcPr>
          <w:p>
            <w:pPr>
              <w:spacing w:after="0"/>
            </w:pPr>
            <w:r>
              <w:rPr>
                <w:rFonts w:ascii="Helvetica Neue" w:hAnsi="Helvetica Neue"/>
                <w:sz w:val="16"/>
              </w:rPr>
            </w:r>
            <w:r>
              <w:rPr>
                <w:rFonts w:ascii="Helvetica Neue" w:hAnsi="Helvetica Neue"/>
                <w:sz w:val="16"/>
              </w:rPr>
              <w:t>Цена маршрута, пищи и среды</w:t>
            </w:r>
          </w:p>
        </w:tc>
        <w:tc>
          <w:tcPr>
            <w:tcW w:type="dxa" w:w="4089"/>
            <w:vAlign w:val="center"/>
            <w:shd w:fill="FFFFFF"/>
          </w:tcPr>
          <w:p>
            <w:pPr>
              <w:spacing w:after="0"/>
            </w:pPr>
            <w:r>
              <w:rPr>
                <w:rFonts w:ascii="Helvetica Neue" w:hAnsi="Helvetica Neue"/>
                <w:sz w:val="16"/>
              </w:rPr>
            </w:r>
            <w:r>
              <w:rPr>
                <w:rFonts w:ascii="Helvetica Neue" w:hAnsi="Helvetica Neue"/>
                <w:sz w:val="16"/>
              </w:rPr>
              <w:t>Часы и дни</w:t>
            </w:r>
          </w:p>
        </w:tc>
      </w:tr>
      <w:tr>
        <w:trPr>
          <w:cantSplit/>
        </w:trPr>
        <w:tc>
          <w:tcPr>
            <w:tcW w:type="dxa" w:w="2556"/>
            <w:vAlign w:val="center"/>
            <w:shd w:fill="EFF4F8"/>
          </w:tcPr>
          <w:p>
            <w:pPr>
              <w:spacing w:after="0"/>
            </w:pPr>
            <w:r>
              <w:rPr>
                <w:rFonts w:ascii="Helvetica Neue" w:hAnsi="Helvetica Neue"/>
                <w:sz w:val="16"/>
              </w:rPr>
            </w:r>
            <w:r>
              <w:rPr>
                <w:rFonts w:ascii="Helvetica Neue" w:hAnsi="Helvetica Neue"/>
                <w:sz w:val="16"/>
              </w:rPr>
              <w:t>Силы и сон</w:t>
            </w:r>
          </w:p>
        </w:tc>
        <w:tc>
          <w:tcPr>
            <w:tcW w:type="dxa" w:w="3578"/>
            <w:vAlign w:val="center"/>
            <w:shd w:fill="EFF4F8"/>
          </w:tcPr>
          <w:p>
            <w:pPr>
              <w:spacing w:after="0"/>
            </w:pPr>
            <w:r>
              <w:rPr>
                <w:rFonts w:ascii="Helvetica Neue" w:hAnsi="Helvetica Neue"/>
                <w:sz w:val="16"/>
              </w:rPr>
            </w:r>
            <w:r>
              <w:rPr>
                <w:rFonts w:ascii="Helvetica Neue" w:hAnsi="Helvetica Neue"/>
                <w:sz w:val="16"/>
              </w:rPr>
              <w:t>Ритм активности и отдыха</w:t>
            </w:r>
          </w:p>
        </w:tc>
        <w:tc>
          <w:tcPr>
            <w:tcW w:type="dxa" w:w="4089"/>
            <w:vAlign w:val="center"/>
            <w:shd w:fill="EFF4F8"/>
          </w:tcPr>
          <w:p>
            <w:pPr>
              <w:spacing w:after="0"/>
            </w:pPr>
            <w:r>
              <w:rPr>
                <w:rFonts w:ascii="Helvetica Neue" w:hAnsi="Helvetica Neue"/>
                <w:sz w:val="16"/>
              </w:rPr>
            </w:r>
            <w:r>
              <w:rPr>
                <w:rFonts w:ascii="Helvetica Neue" w:hAnsi="Helvetica Neue"/>
                <w:sz w:val="16"/>
              </w:rPr>
              <w:t>Минуты и часы</w:t>
            </w:r>
          </w:p>
        </w:tc>
      </w:tr>
      <w:tr>
        <w:trPr>
          <w:cantSplit/>
        </w:trPr>
        <w:tc>
          <w:tcPr>
            <w:tcW w:type="dxa" w:w="2556"/>
            <w:vAlign w:val="center"/>
            <w:shd w:fill="FFFFFF"/>
          </w:tcPr>
          <w:p>
            <w:pPr>
              <w:spacing w:after="0"/>
            </w:pPr>
            <w:r>
              <w:rPr>
                <w:rFonts w:ascii="Helvetica Neue" w:hAnsi="Helvetica Neue"/>
                <w:sz w:val="16"/>
              </w:rPr>
            </w:r>
            <w:r>
              <w:rPr>
                <w:rFonts w:ascii="Helvetica Neue" w:hAnsi="Helvetica Neue"/>
                <w:sz w:val="16"/>
              </w:rPr>
              <w:t>Психика</w:t>
            </w:r>
          </w:p>
        </w:tc>
        <w:tc>
          <w:tcPr>
            <w:tcW w:type="dxa" w:w="3578"/>
            <w:vAlign w:val="center"/>
            <w:shd w:fill="FFFFFF"/>
          </w:tcPr>
          <w:p>
            <w:pPr>
              <w:spacing w:after="0"/>
            </w:pPr>
            <w:r>
              <w:rPr>
                <w:rFonts w:ascii="Helvetica Neue" w:hAnsi="Helvetica Neue"/>
                <w:sz w:val="16"/>
              </w:rPr>
            </w:r>
            <w:r>
              <w:rPr>
                <w:rFonts w:ascii="Helvetica Neue" w:hAnsi="Helvetica Neue"/>
                <w:sz w:val="16"/>
              </w:rPr>
              <w:t>Устойчивость, обучение, восприятие риска</w:t>
            </w:r>
          </w:p>
        </w:tc>
        <w:tc>
          <w:tcPr>
            <w:tcW w:type="dxa" w:w="4089"/>
            <w:vAlign w:val="center"/>
            <w:shd w:fill="FFFFFF"/>
          </w:tcPr>
          <w:p>
            <w:pPr>
              <w:spacing w:after="0"/>
            </w:pPr>
            <w:r>
              <w:rPr>
                <w:rFonts w:ascii="Helvetica Neue" w:hAnsi="Helvetica Neue"/>
                <w:sz w:val="16"/>
              </w:rPr>
            </w:r>
            <w:r>
              <w:rPr>
                <w:rFonts w:ascii="Helvetica Neue" w:hAnsi="Helvetica Neue"/>
                <w:sz w:val="16"/>
              </w:rPr>
              <w:t>Дни и события</w:t>
            </w:r>
          </w:p>
        </w:tc>
      </w:tr>
    </w:tbl>
    <w:p>
      <w:pPr>
        <w:spacing w:after="20"/>
      </w:pPr>
    </w:p>
    <w:p>
      <w:r>
        <w:t xml:space="preserve">Балансная книга предлагает исходные масштабы — например 96 игровых часов до крайнего голода, 48 до крайней жажды, 240 часов естественного снижения радиации и 24 часа токсинов при базовых условиях. Это </w:t>
      </w:r>
      <w:r>
        <w:rPr>
          <w:b/>
        </w:rPr>
        <w:t>не утверждённый баланс</w:t>
      </w:r>
      <w:r>
        <w:t>, а полезная стартовая гипотеза для симуляционного стенда.</w:t>
      </w:r>
    </w:p>
    <w:p>
      <w:pPr>
        <w:pStyle w:val="Heading2"/>
      </w:pPr>
      <w:r>
        <w:t>9.2. Причинность и накопление</w:t>
      </w:r>
    </w:p>
    <w:p>
      <w:r>
        <w:t>Состояния образуют понятные цепочки. Отравление усиливает обезвоживание; холод и мокрая одежда снижают восстановление; потеря крови вызывает слабость и потерю сознания; отдых, чистая вода, качественная еда и тепло помогают организму выводить токсины. Интерфейс объясняет ключевую причину и прогноз, но не показывает игроку двадцать независимых шкал постоянно.</w:t>
      </w:r>
    </w:p>
    <w:p>
      <w:pPr>
        <w:pStyle w:val="Heading2"/>
      </w:pPr>
      <w:r>
        <w:t>9.3. Тело и лечение</w:t>
      </w:r>
    </w:p>
    <w:p>
      <w:r>
        <w:t>Травмы привязаны к областям тела. Повреждение ноги влияет на движение, руки — на манипуляции и оружие, головы — на сознание и восприятие. Игрок может осмотреть себя или другого персонажа; качество диагноза зависит от условий, инструмента и медицинского навыка.</w:t>
      </w:r>
    </w:p>
    <w:p>
      <w:r>
        <w:t>Лечение — последовательность действий: остановить угрозу, диагностировать, стабилизировать, очистить, закрыть рану, обезболить, обеспечить восстановление. Навык повышает скорость, точность, шанс сложной процедуры и качество прогноза, а не просто восстанавливает больше очков.</w:t>
      </w:r>
    </w:p>
    <w:p>
      <w:pPr>
        <w:pStyle w:val="Heading2"/>
      </w:pPr>
      <w:r>
        <w:t>9.4. Бессознательное состояние и смерть</w:t>
      </w:r>
    </w:p>
    <w:p>
      <w:r>
        <w:t>Большинство тяжёлых состояний сначала приводит к потере сознания. Это создаёт окно спасения и кооперативную драму. Мгновенная смерть сохраняется для очевидно несовместимых с жизнью событий: разрушения головы, расчленения, экстремального падения или особой аномалии. Граница должна быть визуально и звуково честной.</w:t>
      </w:r>
    </w:p>
    <w:p>
      <w:r>
        <w:t>После смерти:</w:t>
      </w:r>
    </w:p>
    <w:p>
      <w:pPr>
        <w:pStyle w:val="ListBullet"/>
      </w:pPr>
      <w:r>
        <w:t>персонаж потерян навсегда;</w:t>
      </w:r>
    </w:p>
    <w:p>
      <w:pPr>
        <w:pStyle w:val="ListBullet"/>
      </w:pPr>
      <w:r>
        <w:t>тело и экипировка остаются в мире;</w:t>
      </w:r>
    </w:p>
    <w:p>
      <w:pPr>
        <w:pStyle w:val="ListBullet"/>
      </w:pPr>
      <w:r>
        <w:t>при долгом отсутствии тело может быть ограблено, перемещено или съедено, что моделируется при повторном приближении;</w:t>
      </w:r>
    </w:p>
    <w:p>
      <w:pPr>
        <w:pStyle w:val="ListBullet"/>
      </w:pPr>
      <w:r>
        <w:t>дневник или записи могут вернуть новому персонажу часть рецептов и теоретических знаний;</w:t>
      </w:r>
    </w:p>
    <w:p>
      <w:pPr>
        <w:pStyle w:val="ListBullet"/>
      </w:pPr>
      <w:r>
        <w:t>игрок выбирает доступного персонажа в лагере или поселении;</w:t>
      </w:r>
    </w:p>
    <w:p>
      <w:pPr>
        <w:pStyle w:val="ListBullet"/>
      </w:pPr>
      <w:r>
        <w:t>если экспедиция потеряна целиком, группа возвращается к доступным людям в стартовой или иной безопасной точке согласно правилам мира.</w:t>
      </w:r>
    </w:p>
    <w:p>
      <w:r>
        <w:t>Открытый вопрос: является ли полное исчерпание доступных людей окончанием кампании или мир всегда предлагает аварийных персонажей с высокой ценой.</w:t>
      </w:r>
    </w:p>
    <w:p>
      <w:pPr>
        <w:pStyle w:val="Heading1"/>
      </w:pPr>
      <w:r>
        <w:t>10. Навыки, профессии и личность</w:t>
      </w:r>
    </w:p>
    <w:p>
      <w:r>
        <w:t>Навыки растут через осмысленное выполнение действий. Ранние уровни достигаются быстро и дают базовую самостоятельность; мастерство требует долгой практики. Книги, обучение другим персонажем, рецепты и дневники ускоряют или восстанавливают знание.</w:t>
      </w:r>
    </w:p>
    <w:p>
      <w:r>
        <w:t>Ранняя таблица предлагала десять уровней и резко растущее время обучения вплоть до десятков часов на мастерство. Направление сохраняется, точная кривая требует плейтеста. Нельзя допускать оптимальной стратегии «запустить действие и уйти на десять минут»: сложная работа должна содержать решение, контроль качества, ограниченный ресурс или кооперативный вклад. Для спокойных процессов остаётся режим наблюдения и обслуживания.</w:t>
      </w:r>
    </w:p>
    <w:p>
      <w:r>
        <w:t>Перки и черты возникают из стартовой генерации и поведения. Они должны менять способы действия, а не только проценты: уверенный водитель лучше сохраняет контроль на плохой дороге; натуралист видит свежесть следов; тревожный персонаж раньше замечает аномальные признаки, но хуже переносит неизвестность.</w:t>
      </w:r>
    </w:p>
    <w:p>
      <w:pPr>
        <w:pStyle w:val="Heading1"/>
      </w:pPr>
      <w:r>
        <w:t>11. Предметы, инвентарь и экипировка</w:t>
      </w:r>
    </w:p>
    <w:p>
      <w:pPr>
        <w:pStyle w:val="Heading2"/>
      </w:pPr>
      <w:r>
        <w:t>11.1. Инвентарь как логистика</w:t>
      </w:r>
    </w:p>
    <w:p>
      <w:r>
        <w:t>Предметы размещаются в карманах, разгрузке, сумках, руках, ремнях, одежде, контейнерах и транспортных модулях. Ограничения задаются весом, размером, типом слота и доступностью. Патрон в рюкзаке существует, но не доступен для быстрой перезарядки; магазин в разгрузке доступен. Громоздкий предмет требует рук, ремня или специализированной сумки.</w:t>
      </w:r>
    </w:p>
    <w:p>
      <w:r>
        <w:t>Игрок должен понимать, почему действие невозможно, и иметь быстрые операции для рутинной сортировки. Реалистичность не оправдывает интерфейсную борьбу.</w:t>
      </w:r>
    </w:p>
    <w:p>
      <w:pPr>
        <w:pStyle w:val="Heading2"/>
      </w:pPr>
      <w:r>
        <w:t>11.2. Предмет как экземпляр</w:t>
      </w:r>
    </w:p>
    <w:p>
      <w:r>
        <w:t>Определение предмета задаёт общие свойства, а экземпляр хранит изменяемые: качество, прочность, загрязнение, содержимое, модификации, заряды, температуру и уникальный идентификатор. Жидкости существуют внутри многоразовых ёмкостей; ёмкость не исчезает после использования.</w:t>
      </w:r>
    </w:p>
    <w:p>
      <w:pPr>
        <w:pStyle w:val="Heading2"/>
      </w:pPr>
      <w:r>
        <w:t>11.3. Одежда и внешность</w:t>
      </w:r>
    </w:p>
    <w:p>
      <w:r>
        <w:t>Одежда поддерживает выбранный образ. Игрок не обязан носить единственный «лучший сет». Предметы специализированы по погоде, карманам, защите и удобству; модификации позволяют приспособить любимую вещь. Даже визуально лёгкую одежду можно усилить, заплатив весом, шумом, комфортом и качеством работы.</w:t>
      </w:r>
    </w:p>
    <w:p>
      <w:pPr>
        <w:pStyle w:val="Heading2"/>
      </w:pPr>
      <w:r>
        <w:t>11.4. Прочность и качество</w:t>
      </w:r>
    </w:p>
    <w:p>
      <w:r>
        <w:t>Прочность описывает текущее состояние, качество — потенциал изготовления и ремонта. Ремонт не обязан полностью возвращать исходный максимум; плохой инструмент или низкий навык может оставить дефект. Система должна создавать решения «чинить сейчас, заменить, разобрать или беречь», а не постоянное обслуживание каждого процента.</w:t>
      </w:r>
    </w:p>
    <w:p>
      <w:pPr>
        <w:pStyle w:val="Heading1"/>
      </w:pPr>
      <w:r>
        <w:t>12. Лут и добыча</w:t>
      </w:r>
    </w:p>
    <w:p>
      <w:r>
        <w:t>Любой осмысленный POI содержит полезность, но не обязательно желаемый предмет. Хлам разбирается на ограниченный словарь базовых материалов. Редкая находка создаёт азарт: инструмент высокого качества, чертёж, модуль, лекарство, дневник, прибор или необычный экземпляр.</w:t>
      </w:r>
    </w:p>
    <w:p>
      <w:r>
        <w:t>Контекст влияет на распределение: клиника обещает медицину, автомастерская — детали, дом — бытовые материалы. Опасность и трудность доступа увеличивают шанс ценного результата. Взаимодействие возможно не только с контейнерами: из паллет извлекается древесина и крепёж, из матраса — ткань, из лужи — загрязнённая вода, с дороги — камень. После извлечения объект получает сохранённое состояние истощения; визуальная замена желательна, но не обязательна для первого релиза.</w:t>
      </w:r>
    </w:p>
    <w:p>
      <w:r>
        <w:t>Инструменты открывают новые слои старых мест. Анализатор обнаруживает невидимый ресурс, резак вскрывает панель, насос забирает жидкость, ловушка добывает образец существа, аномальный стабилизатор делает безопасным короткое окно работы.</w:t>
      </w:r>
    </w:p>
    <w:p>
      <w:pPr>
        <w:pStyle w:val="Heading1"/>
      </w:pPr>
      <w:r>
        <w:t>13. Крафт, производство и специалисты</w:t>
      </w:r>
    </w:p>
    <w:p>
      <w:r>
        <w:t>Производственная цепочка следует ясной причинности:</w:t>
      </w:r>
    </w:p>
    <w:p>
      <w:r>
        <w:rPr>
          <w:b/>
        </w:rPr>
        <w:t>сырьё → обработка → материал → компонент → устройство</w:t>
      </w:r>
      <w:r>
        <w:t>.</w:t>
      </w:r>
    </w:p>
    <w:p>
      <w:r>
        <w:t>Для действия могут требоваться рецепт, навык, инструмент, рабочее место, энергия и условия. Качество результата зависит от мастера, материалов, инструмента и состояния процесса. Рецепт не исчезает после изучения, но физический носитель может изнашиваться или использоваться для обучения нескольких людей.</w:t>
      </w:r>
    </w:p>
    <w:p>
      <w:r>
        <w:t>Высокое мастерство намеренно редкое. NPC-специалисты продают группе функцию: чинят двигатель, варят лекарство, обучают, обрабатывают материал или создают компонент в обмен на ресурс, услугу или валюту. Игрок может взять такого специалиста как нового персонажа, но рискует важной производственной возможностью поселения.</w:t>
      </w:r>
    </w:p>
    <w:p>
      <w:r>
        <w:t>Автоматизация появляется позже и уменьшает повторяемый ручной труд, не отменяя экспедицию. NPC могут добывать известные обычные ресурсы и обслуживать маршруты; новые и опасные материалы по-прежнему требуют участия игроков.</w:t>
      </w:r>
    </w:p>
    <w:p>
      <w:pPr>
        <w:pStyle w:val="Heading1"/>
      </w:pPr>
      <w:r>
        <w:t>14. Поселения, лагеря и логистика</w:t>
      </w:r>
    </w:p>
    <w:p>
      <w:r>
        <w:t>Поселения не принадлежат игрокам. Группа помогает им развиваться, выбирает приоритеты, приводит людей, открывает поставки и получает услуги. Это поддерживает ощущение мира с собственной жизнью и не превращает POTS в полный градостроительный симулятор.</w:t>
      </w:r>
    </w:p>
    <w:p>
      <w:r>
        <w:t>Доступные формы строительства:</w:t>
      </w:r>
    </w:p>
    <w:p>
      <w:pPr>
        <w:pStyle w:val="ListBullet"/>
      </w:pPr>
      <w:r>
        <w:t>временный костёр, тент, шалаш и спальное место;</w:t>
      </w:r>
    </w:p>
    <w:p>
      <w:pPr>
        <w:pStyle w:val="ListBullet"/>
      </w:pPr>
      <w:r>
        <w:t>схрон, простая сигнализация, фильтр или сборщик;</w:t>
      </w:r>
    </w:p>
    <w:p>
      <w:pPr>
        <w:pStyle w:val="ListBullet"/>
      </w:pPr>
      <w:r>
        <w:t>землянка и укреплённый экспедиционный лагерь в допустимом месте;</w:t>
      </w:r>
    </w:p>
    <w:p>
      <w:pPr>
        <w:pStyle w:val="ListBullet"/>
      </w:pPr>
      <w:r>
        <w:t>ограниченные улучшения внутри поселения по его слотам и правилам.</w:t>
      </w:r>
    </w:p>
    <w:p>
      <w:r>
        <w:t>Лагеря без людей и далёкие поселения могут деградировать. Это рассчитывается при загрузке области: время отсутствия, погода, угрозы, снабжение и защита определяют повреждения, кражи, заселение существами и состояние жителей. Деградация должна быть предсказуемой и не стирать месяцы прогресса одним невидимым броском.</w:t>
      </w:r>
    </w:p>
    <w:p>
      <w:r>
        <w:t>Население одновременно является социальной ценностью, производственной мощностью и пулом возможных персонажей. Эта идея сохраняет сильную часть раннего «Анклава», но убирает обязательство управлять собственной цивилизацией как центральной игрой.</w:t>
      </w:r>
    </w:p>
    <w:p>
      <w:pPr>
        <w:pStyle w:val="Heading1"/>
      </w:pPr>
      <w:r>
        <w:t>15. Транспорт и путешествие</w:t>
      </w:r>
    </w:p>
    <w:p>
      <w:r>
        <w:t>Транспорт — мобильное укрытие, грузовая платформа и общий «дом» экспедиции. Он намеренно тяжёлый, медленный и требовательный к маршруту, но не должен ощущаться случайно неуправляемым.</w:t>
      </w:r>
    </w:p>
    <w:p>
      <w:pPr>
        <w:pStyle w:val="Heading2"/>
      </w:pPr>
      <w:r>
        <w:t>15.1. Системы транспорта</w:t>
      </w:r>
    </w:p>
    <w:p>
      <w:pPr>
        <w:pStyle w:val="ListBullet"/>
      </w:pPr>
      <w:r>
        <w:t>шасси, масса, геометрия и проходимость;</w:t>
      </w:r>
    </w:p>
    <w:p>
      <w:pPr>
        <w:pStyle w:val="ListBullet"/>
      </w:pPr>
      <w:r>
        <w:t>двигатель, топливо, охлаждение и электрика;</w:t>
      </w:r>
    </w:p>
    <w:p>
      <w:pPr>
        <w:pStyle w:val="ListBullet"/>
      </w:pPr>
      <w:r>
        <w:t>колёса или гусеницы, подвеска и сцепление;</w:t>
      </w:r>
    </w:p>
    <w:p>
      <w:pPr>
        <w:pStyle w:val="ListBullet"/>
      </w:pPr>
      <w:r>
        <w:t>целостность корпуса, герметичность и фильтрация;</w:t>
      </w:r>
    </w:p>
    <w:p>
      <w:pPr>
        <w:pStyle w:val="ListBullet"/>
      </w:pPr>
      <w:r>
        <w:t>сиденья, спальные места и точки взаимодействия;</w:t>
      </w:r>
    </w:p>
    <w:p>
      <w:pPr>
        <w:pStyle w:val="ListBullet"/>
      </w:pPr>
      <w:r>
        <w:t>грузовые, энергетические, диагностические и защитные модули;</w:t>
      </w:r>
    </w:p>
    <w:p>
      <w:pPr>
        <w:pStyle w:val="ListBullet"/>
      </w:pPr>
      <w:r>
        <w:t>внешнее освещение, связь и крепления инструмента;</w:t>
      </w:r>
    </w:p>
    <w:p>
      <w:pPr>
        <w:pStyle w:val="ListBullet"/>
      </w:pPr>
      <w:r>
        <w:t>ремонт, эвакуация и буксировка.</w:t>
      </w:r>
    </w:p>
    <w:p>
      <w:r>
        <w:t>Модули устанавливаются только в определённые слоты и создают компромиссы по массе, энергии, объёму и надёжности. Несколько машин разрешены, но требуют больше топлива, людей и обслуживания.</w:t>
      </w:r>
    </w:p>
    <w:p>
      <w:pPr>
        <w:pStyle w:val="Heading2"/>
      </w:pPr>
      <w:r>
        <w:t>15.2. Переход между локациями</w:t>
      </w:r>
    </w:p>
    <w:p>
      <w:r>
        <w:t>Переход начинается в отмеченной пограничной точке и совершается всей группой. Перед подтверждением игра показывает отсутствующих игроков, транспорт, незакреплённый груз и прогнозируемые затраты. Отстающий не остаётся в другой загруженной карте. Конкретная форма перехода — загрузочный маршрут, короткий игровой сегмент или гибрид — проверяется прототипом; в любом варианте сохраняется ощущение коллективной экспедиции.</w:t>
      </w:r>
    </w:p>
    <w:p>
      <w:pPr>
        <w:pStyle w:val="Heading1"/>
      </w:pPr>
      <w:r>
        <w:t>16. Бой и противники</w:t>
      </w:r>
    </w:p>
    <w:p>
      <w:r>
        <w:t>POTS — шутер от первого лица, но бой является одним из инструментов. Часто выгоднее скрыться, замереть, отвлечь, закрыть проход, обойти гнездо или использовать среду.</w:t>
      </w:r>
    </w:p>
    <w:p>
      <w:pPr>
        <w:pStyle w:val="Heading2"/>
      </w:pPr>
      <w:r>
        <w:t>16.1. Требования к бою</w:t>
      </w:r>
    </w:p>
    <w:p>
      <w:pPr>
        <w:pStyle w:val="ListBullet"/>
      </w:pPr>
      <w:r>
        <w:t>немедленная и убедительная реакция оружия на клиенте;</w:t>
      </w:r>
    </w:p>
    <w:p>
      <w:pPr>
        <w:pStyle w:val="ListBullet"/>
      </w:pPr>
      <w:r>
        <w:t>серверное подтверждение попадания и ущерба;</w:t>
      </w:r>
    </w:p>
    <w:p>
      <w:pPr>
        <w:pStyle w:val="ListBullet"/>
      </w:pPr>
      <w:r>
        <w:t>различимые материалы, броня и области тела;</w:t>
      </w:r>
    </w:p>
    <w:p>
      <w:pPr>
        <w:pStyle w:val="ListBullet"/>
      </w:pPr>
      <w:r>
        <w:t>шум, свет, запах и след как последствия;</w:t>
      </w:r>
    </w:p>
    <w:p>
      <w:pPr>
        <w:pStyle w:val="ListBullet"/>
      </w:pPr>
      <w:r>
        <w:t>управляемая отдача и удобство важнее искусственной неповоротливости;</w:t>
      </w:r>
    </w:p>
    <w:p>
      <w:pPr>
        <w:pStyle w:val="ListBullet"/>
      </w:pPr>
      <w:r>
        <w:t>редкие боеприпасы и обслуживание ограничивают бессмысленную стрельбу;</w:t>
      </w:r>
    </w:p>
    <w:p>
      <w:pPr>
        <w:pStyle w:val="ListBullet"/>
      </w:pPr>
      <w:r>
        <w:t>противник имеет наблюдаемую слабость или поведенческое правило.</w:t>
      </w:r>
    </w:p>
    <w:p>
      <w:pPr>
        <w:pStyle w:val="Heading2"/>
      </w:pPr>
      <w:r>
        <w:t>16.2. Противники</w:t>
      </w:r>
    </w:p>
    <w:p>
      <w:r>
        <w:t>Категории включают животных, изменённые формы жизни, людей, аномальные сущности и экологические угрозы. Каждый опасен при неудачной ситуации; максимальная броня не обеспечивает абсолютной защиты.</w:t>
      </w:r>
    </w:p>
    <w:p>
      <w:r>
        <w:t>Популяции имеют источники: территории, логова, миграцию, поселения или аномальные условия. Уничтожение источника локально снижает угрозу, но может изменить экологический баланс или освободить нишу другой силе. Произвольное появление врага за спиной без источника и сигнала противоречит столпу честной угрозы.</w:t>
      </w:r>
    </w:p>
    <w:p>
      <w:pPr>
        <w:pStyle w:val="Heading1"/>
      </w:pPr>
      <w:r>
        <w:t>17. Аномалии и устройства</w:t>
      </w:r>
    </w:p>
    <w:p>
      <w:r>
        <w:t>Аномалия — не только зона урона, а правило, которое игрок изучает. Её цикл:</w:t>
      </w:r>
    </w:p>
    <w:p>
      <w:pPr>
        <w:pStyle w:val="ListNumber"/>
      </w:pPr>
      <w:r>
        <w:t>заметить необычный эффект;</w:t>
      </w:r>
    </w:p>
    <w:p>
      <w:pPr>
        <w:pStyle w:val="ListNumber"/>
      </w:pPr>
      <w:r>
        <w:t>безопасно установить границу;</w:t>
      </w:r>
    </w:p>
    <w:p>
      <w:pPr>
        <w:pStyle w:val="ListNumber"/>
      </w:pPr>
      <w:r>
        <w:t>получить простое объяснение или измерение;</w:t>
      </w:r>
    </w:p>
    <w:p>
      <w:pPr>
        <w:pStyle w:val="ListNumber"/>
      </w:pPr>
      <w:r>
        <w:t>создать защиту или инструмент взаимодействия;</w:t>
      </w:r>
    </w:p>
    <w:p>
      <w:pPr>
        <w:pStyle w:val="ListNumber"/>
      </w:pPr>
      <w:r>
        <w:t>добыть уникальный ресурс;</w:t>
      </w:r>
    </w:p>
    <w:p>
      <w:pPr>
        <w:pStyle w:val="ListNumber"/>
      </w:pPr>
      <w:r>
        <w:t>использовать ресурс для следующего технологического барьера;</w:t>
      </w:r>
    </w:p>
    <w:p>
      <w:pPr>
        <w:pStyle w:val="ListNumber"/>
      </w:pPr>
      <w:r>
        <w:t>встретить более сложную вариацию правила.</w:t>
      </w:r>
    </w:p>
    <w:p>
      <w:r>
        <w:t>Устройства расширяют восприятие и действие: прогноз погоды, дозиметр, анализатор токсинов, спектральный сканер, маяк, ретранслятор, детектор движения, стабилизатор, фильтрационная система, спасательный трос, ресурсный локатор. Высокое качество повышает точность, дальность, детализацию или надёжность, но не выдаёт абсолютную истину.</w:t>
      </w:r>
    </w:p>
    <w:p>
      <w:pPr>
        <w:pStyle w:val="Heading1"/>
      </w:pPr>
      <w:r>
        <w:t>18. Сюжет и тон</w:t>
      </w:r>
    </w:p>
    <w:p>
      <w:r>
        <w:t>После глобального конфликта аномальная катастрофа связала мир с чужими средами или реальностями. Штормы не уничтожили планету мгновенно, а сделали большую часть поверхности нестабильной. Жизнь вернулась в редкие низины и защищённые районы; природа одновременно прекрасна, знакома и неправильна.</w:t>
      </w:r>
    </w:p>
    <w:p>
      <w:r>
        <w:t>Игровая группа происходит из корпоративного убежища. Когда запасы и политическое терпение заканчиваются, нескольких людей — заключённых, неудобных жителей или проигравших жребий — отправляют наружу. Обратно их могут не пустить, но убежище выдаёт задания и награды. Эта асимметрия создаёт первую мотивацию и сомнение: кого на самом деле спасают игроки.</w:t>
      </w:r>
    </w:p>
    <w:p>
      <w:r>
        <w:t>Ключевые убежища — отдельные экспедиционные подземелья с модульной вариативностью, локальной историей, новым принципом и наградой. Открытие не только помогает: оно может выпустить угрозу, активировать сеть или изменить погоду. Сюжет читается через пространство, документы, устройства, людей и последствия, а не требует постоянных роликов.</w:t>
      </w:r>
    </w:p>
    <w:p>
      <w:r>
        <w:t>Тон — серьёзное выживание с человеческими моментами, странностью и редким чёрным юмором. Визуально: реалистичные материалы, земная палитра руин и транспорта, насыщенная жизнь в стабильных зонах, контрастные аномальные акценты. Качество цели сопоставимо с приятной и читаемой реалистичностью Miscreated, а не с демонстрацией максимальных возможностей UE на топовом ПК.</w:t>
      </w:r>
    </w:p>
    <w:p>
      <w:pPr>
        <w:pStyle w:val="Heading1"/>
      </w:pPr>
      <w:r>
        <w:t>19. Интерфейс, звук и доступность</w:t>
      </w:r>
    </w:p>
    <w:p>
      <w:r>
        <w:t>Постоянный HUD минимален. Критическое состояние передаётся телом, дыханием, моторикой, цветом, звуком и короткими уведомлениями. Подробные причины доступны в экранах осмотра, приборов и инвентаря.</w:t>
      </w:r>
    </w:p>
    <w:p>
      <w:r>
        <w:t>Интерфейс использует язык старых промышленных и исследовательских устройств: физические шкалы, карты, экраны приборов, отметки и журналы. Стилизация не должна ухудшать чтение.</w:t>
      </w:r>
    </w:p>
    <w:p>
      <w:r>
        <w:t>Обязательные удобства:</w:t>
      </w:r>
    </w:p>
    <w:p>
      <w:pPr>
        <w:pStyle w:val="ListBullet"/>
      </w:pPr>
      <w:r>
        <w:t>переназначение управления и отдельные чувствительности;</w:t>
      </w:r>
    </w:p>
    <w:p>
      <w:pPr>
        <w:pStyle w:val="ListBullet"/>
      </w:pPr>
      <w:r>
        <w:t>субтитры и независимая громкость важных категорий;</w:t>
      </w:r>
    </w:p>
    <w:p>
      <w:pPr>
        <w:pStyle w:val="ListBullet"/>
      </w:pPr>
      <w:r>
        <w:t>варианты цвета и формы предупреждений;</w:t>
      </w:r>
    </w:p>
    <w:p>
      <w:pPr>
        <w:pStyle w:val="ListBullet"/>
      </w:pPr>
      <w:r>
        <w:t>удержание или переключение для длительных действий;</w:t>
      </w:r>
    </w:p>
    <w:p>
      <w:pPr>
        <w:pStyle w:val="ListBullet"/>
      </w:pPr>
      <w:r>
        <w:t>снижение тряски, размытия, вспышек и покачивания камеры;</w:t>
      </w:r>
    </w:p>
    <w:p>
      <w:pPr>
        <w:pStyle w:val="ListBullet"/>
      </w:pPr>
      <w:r>
        <w:t>понятные подтверждения сетевых операций;</w:t>
      </w:r>
    </w:p>
    <w:p>
      <w:pPr>
        <w:pStyle w:val="ListBullet"/>
      </w:pPr>
      <w:r>
        <w:t>помощь в сортировке без автоматического нарушения задуманных ограничений доступа.</w:t>
      </w:r>
    </w:p>
    <w:p>
      <w:r>
        <w:t>Звук — главный канал опасности: направление грозы, состояние двигателя, поведение существа, герметичность и телесный стресс должны быть различимы до чтения меню.</w:t>
      </w:r>
    </w:p>
    <w:p>
      <w:pPr>
        <w:pStyle w:val="Heading1"/>
      </w:pPr>
      <w:r>
        <w:t>20. Кооператив и сетевые правила</w:t>
      </w:r>
    </w:p>
    <w:p>
      <w:pPr>
        <w:pStyle w:val="Heading2"/>
      </w:pPr>
      <w:r>
        <w:t>20.1. Принцип отзывчивости без передачи власти клиенту</w:t>
      </w:r>
    </w:p>
    <w:p>
      <w:r>
        <w:t>Игрок немедленно видит локальную анимацию, отдачу, звук, трассер, перетаскивание предмета в ожидаемое место и начало взаимодействия. Однако сервер остаётся источником истины для ущерба, инвентаря, крафта, мира, поездки и сохранения. Это сочетает ощущение быстрых действий с устойчивостью к рассинхронизации и дублированию.</w:t>
      </w:r>
    </w:p>
    <w:p>
      <w:r>
        <w:t>Разделение:</w:t>
      </w:r>
    </w:p>
    <w:p>
      <w:pPr>
        <w:pStyle w:val="ListBullet"/>
      </w:pPr>
      <w:r>
        <w:t>движение — клиентское предсказание с серверной коррекцией;</w:t>
      </w:r>
    </w:p>
    <w:p>
      <w:pPr>
        <w:pStyle w:val="ListBullet"/>
      </w:pPr>
      <w:r>
        <w:t>стрельба — мгновенная локальная презентация, серверная проверка выстрела и попадания;</w:t>
      </w:r>
    </w:p>
    <w:p>
      <w:pPr>
        <w:pStyle w:val="ListBullet"/>
      </w:pPr>
      <w:r>
        <w:t>инвентарь — оптимистичное состояние «ожидает», затем серверный commit или откат;</w:t>
      </w:r>
    </w:p>
    <w:p>
      <w:pPr>
        <w:pStyle w:val="ListBullet"/>
      </w:pPr>
      <w:r>
        <w:t>лечение, крафт, лут, путешествие и сохранение — серверные транзакции;</w:t>
      </w:r>
    </w:p>
    <w:p>
      <w:pPr>
        <w:pStyle w:val="ListBullet"/>
      </w:pPr>
      <w:r>
        <w:t>погода, экология и генерация — серверное состояние, клиентская визуализация.</w:t>
      </w:r>
    </w:p>
    <w:p>
      <w:r>
        <w:t>Полностью клиентский инвентарь отвергается. Разработчики Project Zomboid публично описывали многомесячный перенос инвентаря на сервер ради синхронизации и защиты от читов — полезный урок для POTS (</w:t>
      </w:r>
      <w:hyperlink r:id="rId7">
        <w:r>
          <w:rPr>
            <w:color w:val="1F6F9C"/>
            <w:u w:val="single"/>
          </w:rPr>
          <w:t>The Indie Stone, 2023</w:t>
        </w:r>
      </w:hyperlink>
      <w:r>
        <w:t xml:space="preserve">, </w:t>
      </w:r>
      <w:hyperlink r:id="rId14">
        <w:r>
          <w:rPr>
            <w:color w:val="1F6F9C"/>
            <w:u w:val="single"/>
          </w:rPr>
          <w:t>The Indie Stone, 2024</w:t>
        </w:r>
      </w:hyperlink>
      <w:r>
        <w:t>).</w:t>
      </w:r>
    </w:p>
    <w:p>
      <w:pPr>
        <w:pStyle w:val="Heading2"/>
      </w:pPr>
      <w:r>
        <w:t>20.2. Формат сервера</w:t>
      </w:r>
    </w:p>
    <w:p>
      <w:r>
        <w:t>Первая цель — listen server и 2–4 игрока через Steam, при архитектуре без зависимости от локального PlayerController хоста. Затем — 8 игроков и опциональный dedicated server. Приглашения и список серверов обязательны для MWP. Host migration и публичные соревновательные серверы не обещаются до отдельного решения.</w:t>
      </w:r>
    </w:p>
    <w:p>
      <w:r>
        <w:t>Сохранение мира находится у сервера, версионируется и регулярно получает ротационные резервные копии.</w:t>
      </w:r>
    </w:p>
    <w:p>
      <w:pPr>
        <w:pStyle w:val="Heading1"/>
      </w:pPr>
      <w:r>
        <w:t>21. Сложность и настройки мира</w:t>
      </w:r>
    </w:p>
    <w:p>
      <w:r>
        <w:t>Сложность создаётся сочетанием информации, цены ошибки, плотности ресурсов, силы последствий и времени восстановления. Игрокам разрешено настраивать многие параметры при создании мира, но настройки группируются в понятные пресеты и категории:</w:t>
      </w:r>
    </w:p>
    <w:p>
      <w:pPr>
        <w:pStyle w:val="ListBullet"/>
      </w:pPr>
      <w:r>
        <w:t>выживание и скорость времени;</w:t>
      </w:r>
    </w:p>
    <w:p>
      <w:pPr>
        <w:pStyle w:val="ListBullet"/>
      </w:pPr>
      <w:r>
        <w:t>травмы, смерть и восстановление;</w:t>
      </w:r>
    </w:p>
    <w:p>
      <w:pPr>
        <w:pStyle w:val="ListBullet"/>
      </w:pPr>
      <w:r>
        <w:t>лут и истощение;</w:t>
      </w:r>
    </w:p>
    <w:p>
      <w:pPr>
        <w:pStyle w:val="ListBullet"/>
      </w:pPr>
      <w:r>
        <w:t>погода и аномалии;</w:t>
      </w:r>
    </w:p>
    <w:p>
      <w:pPr>
        <w:pStyle w:val="ListBullet"/>
      </w:pPr>
      <w:r>
        <w:t>существа и экология;</w:t>
      </w:r>
    </w:p>
    <w:p>
      <w:pPr>
        <w:pStyle w:val="ListBullet"/>
      </w:pPr>
      <w:r>
        <w:t>транспорт и расход ресурсов;</w:t>
      </w:r>
    </w:p>
    <w:p>
      <w:pPr>
        <w:pStyle w:val="ListBullet"/>
      </w:pPr>
      <w:r>
        <w:t>обучение и производство;</w:t>
      </w:r>
    </w:p>
    <w:p>
      <w:pPr>
        <w:pStyle w:val="ListBullet"/>
      </w:pPr>
      <w:r>
        <w:t>сетевые и административные правила.</w:t>
      </w:r>
    </w:p>
    <w:p>
      <w:r>
        <w:t>Константы хранятся как данные с диапазонами, описаниями, версией и признаком допустимости изменения после старта. Не вся внутренняя формула обязана быть открыта обычному игроку. Для тестирования нужны административные команды, телеметрия и быстрые пресеты.</w:t>
      </w:r>
    </w:p>
    <w:p>
      <w:pPr>
        <w:pStyle w:val="Heading1"/>
      </w:pPr>
      <w:r>
        <w:t>22. Содержание первого доказательного вертикального среза</w:t>
      </w:r>
    </w:p>
    <w:p>
      <w:r>
        <w:t>Вертикальный срез должен доказывать не количество систем, а центральную историю:</w:t>
      </w:r>
    </w:p>
    <w:p>
      <w:pPr>
        <w:pStyle w:val="ListBullet"/>
      </w:pPr>
      <w:r>
        <w:t>одна небольшая долина и одно убежище;</w:t>
      </w:r>
    </w:p>
    <w:p>
      <w:pPr>
        <w:pStyle w:val="ListBullet"/>
      </w:pPr>
      <w:r>
        <w:t>один лагерь или поселение;</w:t>
      </w:r>
    </w:p>
    <w:p>
      <w:pPr>
        <w:pStyle w:val="ListBullet"/>
      </w:pPr>
      <w:r>
        <w:t>2–4 игрока;</w:t>
      </w:r>
    </w:p>
    <w:p>
      <w:pPr>
        <w:pStyle w:val="ListBullet"/>
      </w:pPr>
      <w:r>
        <w:t>один управляемый модульный автомобиль;</w:t>
      </w:r>
    </w:p>
    <w:p>
      <w:pPr>
        <w:pStyle w:val="ListBullet"/>
      </w:pPr>
      <w:r>
        <w:t>голод, жажда, силы, температура, одна травма, кровотечение и радиация;</w:t>
      </w:r>
    </w:p>
    <w:p>
      <w:pPr>
        <w:pStyle w:val="ListBullet"/>
      </w:pPr>
      <w:r>
        <w:t>один погодный фронт и два класса укрытий;</w:t>
      </w:r>
    </w:p>
    <w:p>
      <w:pPr>
        <w:pStyle w:val="ListBullet"/>
      </w:pPr>
      <w:r>
        <w:t>один обычный и один аномальный противник;</w:t>
      </w:r>
    </w:p>
    <w:p>
      <w:pPr>
        <w:pStyle w:val="ListBullet"/>
      </w:pPr>
      <w:r>
        <w:t>один огнестрельный и один ближний тип оружия;</w:t>
      </w:r>
    </w:p>
    <w:p>
      <w:pPr>
        <w:pStyle w:val="ListBullet"/>
      </w:pPr>
      <w:r>
        <w:t>ограниченный инвентарь, карманы, контейнер транспорта, магазины и жидкости;</w:t>
      </w:r>
    </w:p>
    <w:p>
      <w:pPr>
        <w:pStyle w:val="ListBullet"/>
      </w:pPr>
      <w:r>
        <w:t>20–30 определений предметов и 6–10 рецептов;</w:t>
      </w:r>
    </w:p>
    <w:p>
      <w:pPr>
        <w:pStyle w:val="ListBullet"/>
      </w:pPr>
      <w:r>
        <w:t>один технологический цикл «обнаружить → защититься → добыть → открыть функцию»;</w:t>
      </w:r>
    </w:p>
    <w:p>
      <w:pPr>
        <w:pStyle w:val="ListBullet"/>
      </w:pPr>
      <w:r>
        <w:t>конечный лут в 3–5 POI;</w:t>
      </w:r>
    </w:p>
    <w:p>
      <w:pPr>
        <w:pStyle w:val="ListBullet"/>
      </w:pPr>
      <w:r>
        <w:t>смерть, бессознательное состояние, спасение и выбор нового персонажа;</w:t>
      </w:r>
    </w:p>
    <w:p>
      <w:pPr>
        <w:pStyle w:val="ListBullet"/>
      </w:pPr>
      <w:r>
        <w:t>сохранение, выход, повторное подключение и восстановление состояния;</w:t>
      </w:r>
    </w:p>
    <w:p>
      <w:pPr>
        <w:pStyle w:val="ListBullet"/>
      </w:pPr>
      <w:r>
        <w:t>финальная экспедиция в убежище с изменением правила мира.</w:t>
      </w:r>
    </w:p>
    <w:p>
      <w:r>
        <w:t>Целевой ритм — 60–90 минут на самостоятельную сессию с подготовкой, выходом, кризисом, возвращением и видимым результатом.</w:t>
      </w:r>
    </w:p>
    <w:p>
      <w:pPr>
        <w:pStyle w:val="Heading1"/>
      </w:pPr>
      <w:r>
        <w:t>23. Что не входит в ближайшее обещание</w:t>
      </w:r>
    </w:p>
    <w:p>
      <w:pPr>
        <w:pStyle w:val="ListBullet"/>
      </w:pPr>
      <w:r>
        <w:t>бесшовная планета и одновременная жизнь игроков в разных локациях;</w:t>
      </w:r>
    </w:p>
    <w:p>
      <w:pPr>
        <w:pStyle w:val="ListBullet"/>
      </w:pPr>
      <w:r>
        <w:t>полноценное свободное строительство базы;</w:t>
      </w:r>
    </w:p>
    <w:p>
      <w:pPr>
        <w:pStyle w:val="ListBullet"/>
      </w:pPr>
      <w:r>
        <w:t>десятки транспортных шасси и произвольная инженерная сборка как в Space Engineers;</w:t>
      </w:r>
    </w:p>
    <w:p>
      <w:pPr>
        <w:pStyle w:val="ListBullet"/>
      </w:pPr>
      <w:r>
        <w:t>полная симуляция каждой популяции вне экрана;</w:t>
      </w:r>
    </w:p>
    <w:p>
      <w:pPr>
        <w:pStyle w:val="ListBullet"/>
      </w:pPr>
      <w:r>
        <w:t>runtime-деформация большого Landscape под любой POI;</w:t>
      </w:r>
    </w:p>
    <w:p>
      <w:pPr>
        <w:pStyle w:val="ListBullet"/>
      </w:pPr>
      <w:r>
        <w:t>16 игроков с гарантированным качеством;</w:t>
      </w:r>
    </w:p>
    <w:p>
      <w:pPr>
        <w:pStyle w:val="ListBullet"/>
      </w:pPr>
      <w:r>
        <w:t>PvP-баланс и защита публичной экономики от мотивированного злоумышленника;</w:t>
      </w:r>
    </w:p>
    <w:p>
      <w:pPr>
        <w:pStyle w:val="ListBullet"/>
      </w:pPr>
      <w:r>
        <w:t>host migration;</w:t>
      </w:r>
    </w:p>
    <w:p>
      <w:pPr>
        <w:pStyle w:val="ListBullet"/>
      </w:pPr>
      <w:r>
        <w:t>полная модифицируемость;</w:t>
      </w:r>
    </w:p>
    <w:p>
      <w:pPr>
        <w:pStyle w:val="ListBullet"/>
      </w:pPr>
      <w:r>
        <w:t>MetaHuman как обязательный технический выбор до измерения производительности восьми персонажей;</w:t>
      </w:r>
    </w:p>
    <w:p>
      <w:pPr>
        <w:pStyle w:val="ListBullet"/>
      </w:pPr>
      <w:r>
        <w:t>сотни навыков, предметов и биомов до доказательства цикла малым набором.</w:t>
      </w:r>
    </w:p>
    <w:p>
      <w:pPr>
        <w:pStyle w:val="Heading1"/>
      </w:pPr>
      <w:r>
        <w:t>24. Критерии целостности дизайна</w:t>
      </w:r>
    </w:p>
    <w:p>
      <w:r>
        <w:t>Новое предложение входит в POTS, если оно отвечает большинству условий:</w:t>
      </w:r>
    </w:p>
    <w:p>
      <w:pPr>
        <w:pStyle w:val="ListNumber"/>
      </w:pPr>
      <w:r>
        <w:t>Создаёт решение перед экспедицией, во время неё или после неё.</w:t>
      </w:r>
    </w:p>
    <w:p>
      <w:pPr>
        <w:pStyle w:val="ListNumber"/>
      </w:pPr>
      <w:r>
        <w:t>Даёт кооперативную взаимозависимость без жёсткого запрета соло-действия.</w:t>
      </w:r>
    </w:p>
    <w:p>
      <w:pPr>
        <w:pStyle w:val="ListNumber"/>
      </w:pPr>
      <w:r>
        <w:t>Имеет наблюдаемую причину и последствие.</w:t>
      </w:r>
    </w:p>
    <w:p>
      <w:pPr>
        <w:pStyle w:val="ListNumber"/>
      </w:pPr>
      <w:r>
        <w:t>Поддерживает прогресс через новую функцию.</w:t>
      </w:r>
    </w:p>
    <w:p>
      <w:pPr>
        <w:pStyle w:val="ListNumber"/>
      </w:pPr>
      <w:r>
        <w:t>Может быть объяснено игроку через мир или простой интерфейс.</w:t>
      </w:r>
    </w:p>
    <w:p>
      <w:pPr>
        <w:pStyle w:val="ListNumber"/>
      </w:pPr>
      <w:r>
        <w:t>Остаётся интересным при медленном темпе ресурсов организма.</w:t>
      </w:r>
    </w:p>
    <w:p>
      <w:pPr>
        <w:pStyle w:val="ListNumber"/>
      </w:pPr>
      <w:r>
        <w:t>Не требует постоянной симуляции вне интереса игроков.</w:t>
      </w:r>
    </w:p>
    <w:p>
      <w:pPr>
        <w:pStyle w:val="ListNumber"/>
      </w:pPr>
      <w:r>
        <w:t>Может быть проверено малым контентным набором.</w:t>
      </w:r>
    </w:p>
    <w:p>
      <w:r>
        <w:t>Если механика существует только ради реализма, копирует референс без связи со столпами или требует большого объёма контента до первого интересного результата, она откладывается.</w:t>
      </w:r>
    </w:p>
    <w:p>
      <w:pPr>
        <w:pStyle w:val="Heading1"/>
      </w:pPr>
      <w:r>
        <w:t>25. Метрики успеха прототипа</w:t>
      </w:r>
    </w:p>
    <w:p>
      <w:r>
        <w:t>На плейтесте команда должна наблюдать не только ошибки, но и поведение:</w:t>
      </w:r>
    </w:p>
    <w:p>
      <w:pPr>
        <w:pStyle w:val="ListBullet"/>
      </w:pPr>
      <w:r>
        <w:t>игроки формулируют план и распределяют груз до выхода;</w:t>
      </w:r>
    </w:p>
    <w:p>
      <w:pPr>
        <w:pStyle w:val="ListBullet"/>
      </w:pPr>
      <w:r>
        <w:t>хотя бы один раз меняют план по новой информации;</w:t>
      </w:r>
    </w:p>
    <w:p>
      <w:pPr>
        <w:pStyle w:val="ListBullet"/>
      </w:pPr>
      <w:r>
        <w:t>понимают, от чего защищает укрытие и почему;</w:t>
      </w:r>
    </w:p>
    <w:p>
      <w:pPr>
        <w:pStyle w:val="ListBullet"/>
      </w:pPr>
      <w:r>
        <w:t>принимают решение «продолжить или вернуться» без подсказки дизайнера;</w:t>
      </w:r>
    </w:p>
    <w:p>
      <w:pPr>
        <w:pStyle w:val="ListBullet"/>
      </w:pPr>
      <w:r>
        <w:t>используют транспорт как общую инфраструктуру, а не только быструю лошадь;</w:t>
      </w:r>
    </w:p>
    <w:p>
      <w:pPr>
        <w:pStyle w:val="ListBullet"/>
      </w:pPr>
      <w:r>
        <w:t>спасают или пытаются спасти бессознательного;</w:t>
      </w:r>
    </w:p>
    <w:p>
      <w:pPr>
        <w:pStyle w:val="ListBullet"/>
      </w:pPr>
      <w:r>
        <w:t>после сессии могут пересказать причинную цепочку провала или успеха;</w:t>
      </w:r>
    </w:p>
    <w:p>
      <w:pPr>
        <w:pStyle w:val="ListBullet"/>
      </w:pPr>
      <w:r>
        <w:t>новая технология меняет следующий маршрут или действие;</w:t>
      </w:r>
    </w:p>
    <w:p>
      <w:pPr>
        <w:pStyle w:val="ListBullet"/>
      </w:pPr>
      <w:r>
        <w:t>возвращение и обслуживание занимают значимое, но не доминирующее время;</w:t>
      </w:r>
    </w:p>
    <w:p>
      <w:pPr>
        <w:pStyle w:val="ListBullet"/>
      </w:pPr>
      <w:r>
        <w:t>сетевые задержки не создают дублирования, исчезновения предметов или непонятного ущерба.</w:t>
      </w:r>
    </w:p>
    <w:p>
      <w:pPr>
        <w:pStyle w:val="Heading1"/>
      </w:pPr>
      <w:r>
        <w:t>26. Наследие исходных материалов и принятые изменения</w:t>
      </w:r>
    </w:p>
    <w:tbl>
      <w:tblPr>
        <w:tblW w:type="dxa" w:w="10223"/>
        <w:jc w:val="center"/>
        <w:tblLayout w:type="fixed"/>
        <w:tblLook w:firstColumn="1" w:firstRow="1" w:lastColumn="0" w:lastRow="0" w:noHBand="0" w:noVBand="1" w:val="04A0"/>
        <w:tblBorders>
          <w:top w:val="single" w:sz="6" w:space="0" w:color="B8C7D3"/>
          <w:left w:val="single" w:sz="6" w:space="0" w:color="B8C7D3"/>
          <w:bottom w:val="single" w:sz="6" w:space="0" w:color="B8C7D3"/>
          <w:right w:val="single" w:sz="6" w:space="0" w:color="B8C7D3"/>
          <w:insideH w:val="single" w:sz="6" w:space="0" w:color="B8C7D3"/>
          <w:insideV w:val="single" w:sz="6" w:space="0" w:color="B8C7D3"/>
        </w:tblBorders>
      </w:tblPr>
      <w:tblGrid>
        <w:gridCol w:w="3067"/>
        <w:gridCol w:w="7156"/>
      </w:tblGrid>
      <w:tr>
        <w:trPr>
          <w:cantSplit/>
          <w:tblHeader w:val="true"/>
        </w:trPr>
        <w:tc>
          <w:tcPr>
            <w:tcW w:type="dxa" w:w="3067"/>
            <w:vAlign w:val="center"/>
            <w:shd w:fill="082A4A"/>
          </w:tcPr>
          <w:p>
            <w:pPr>
              <w:spacing w:after="0"/>
            </w:pPr>
            <w:r>
              <w:rPr>
                <w:rFonts w:ascii="Helvetica Neue" w:hAnsi="Helvetica Neue"/>
                <w:b/>
                <w:color w:val="FFFFFF"/>
                <w:sz w:val="16"/>
              </w:rPr>
            </w:r>
            <w:r>
              <w:rPr>
                <w:rFonts w:ascii="Helvetica Neue" w:hAnsi="Helvetica Neue"/>
                <w:b/>
                <w:color w:val="FFFFFF"/>
                <w:sz w:val="16"/>
              </w:rPr>
              <w:t>Исходная идея</w:t>
            </w:r>
          </w:p>
        </w:tc>
        <w:tc>
          <w:tcPr>
            <w:tcW w:type="dxa" w:w="7156"/>
            <w:vAlign w:val="center"/>
            <w:shd w:fill="082A4A"/>
          </w:tcPr>
          <w:p>
            <w:pPr>
              <w:spacing w:after="0"/>
            </w:pPr>
            <w:r>
              <w:rPr>
                <w:rFonts w:ascii="Helvetica Neue" w:hAnsi="Helvetica Neue"/>
                <w:b/>
                <w:color w:val="FFFFFF"/>
                <w:sz w:val="16"/>
              </w:rPr>
            </w:r>
            <w:r>
              <w:rPr>
                <w:rFonts w:ascii="Helvetica Neue" w:hAnsi="Helvetica Neue"/>
                <w:b/>
                <w:color w:val="FFFFFF"/>
                <w:sz w:val="16"/>
              </w:rPr>
              <w:t>Решение в актуальном вижене</w:t>
            </w:r>
          </w:p>
        </w:tc>
      </w:tr>
      <w:tr>
        <w:trPr>
          <w:cantSplit/>
        </w:trPr>
        <w:tc>
          <w:tcPr>
            <w:tcW w:type="dxa" w:w="3067"/>
            <w:vAlign w:val="center"/>
            <w:shd w:fill="EFF4F8"/>
          </w:tcPr>
          <w:p>
            <w:pPr>
              <w:spacing w:after="0"/>
            </w:pPr>
            <w:r>
              <w:rPr>
                <w:rFonts w:ascii="Helvetica Neue" w:hAnsi="Helvetica Neue"/>
                <w:sz w:val="16"/>
              </w:rPr>
            </w:r>
            <w:r>
              <w:rPr>
                <w:rFonts w:ascii="Helvetica Neue" w:hAnsi="Helvetica Neue"/>
                <w:sz w:val="16"/>
              </w:rPr>
              <w:t>Анклав как собственная большая база</w:t>
            </w:r>
          </w:p>
        </w:tc>
        <w:tc>
          <w:tcPr>
            <w:tcW w:type="dxa" w:w="7156"/>
            <w:vAlign w:val="center"/>
            <w:shd w:fill="EFF4F8"/>
          </w:tcPr>
          <w:p>
            <w:pPr>
              <w:spacing w:after="0"/>
            </w:pPr>
            <w:r>
              <w:rPr>
                <w:rFonts w:ascii="Helvetica Neue" w:hAnsi="Helvetica Neue"/>
                <w:sz w:val="16"/>
              </w:rPr>
            </w:r>
            <w:r>
              <w:rPr>
                <w:rFonts w:ascii="Helvetica Neue" w:hAnsi="Helvetica Neue"/>
                <w:sz w:val="16"/>
              </w:rPr>
              <w:t>Преобразован в сеть независимых поселений; игроки помогают и используют услуги</w:t>
            </w:r>
          </w:p>
        </w:tc>
      </w:tr>
      <w:tr>
        <w:trPr>
          <w:cantSplit/>
        </w:trPr>
        <w:tc>
          <w:tcPr>
            <w:tcW w:type="dxa" w:w="3067"/>
            <w:vAlign w:val="center"/>
            <w:shd w:fill="FFFFFF"/>
          </w:tcPr>
          <w:p>
            <w:pPr>
              <w:spacing w:after="0"/>
            </w:pPr>
            <w:r>
              <w:rPr>
                <w:rFonts w:ascii="Helvetica Neue" w:hAnsi="Helvetica Neue"/>
                <w:sz w:val="16"/>
              </w:rPr>
            </w:r>
            <w:r>
              <w:rPr>
                <w:rFonts w:ascii="Helvetica Neue" w:hAnsi="Helvetica Neue"/>
                <w:sz w:val="16"/>
              </w:rPr>
              <w:t>Население как запас жизней</w:t>
            </w:r>
          </w:p>
        </w:tc>
        <w:tc>
          <w:tcPr>
            <w:tcW w:type="dxa" w:w="7156"/>
            <w:vAlign w:val="center"/>
            <w:shd w:fill="FFFFFF"/>
          </w:tcPr>
          <w:p>
            <w:pPr>
              <w:spacing w:after="0"/>
            </w:pPr>
            <w:r>
              <w:rPr>
                <w:rFonts w:ascii="Helvetica Neue" w:hAnsi="Helvetica Neue"/>
                <w:sz w:val="16"/>
              </w:rPr>
            </w:r>
            <w:r>
              <w:rPr>
                <w:rFonts w:ascii="Helvetica Neue" w:hAnsi="Helvetica Neue"/>
                <w:sz w:val="16"/>
              </w:rPr>
              <w:t>Сохранено как пул доступных персонажей и специалистов</w:t>
            </w:r>
          </w:p>
        </w:tc>
      </w:tr>
      <w:tr>
        <w:trPr>
          <w:cantSplit/>
        </w:trPr>
        <w:tc>
          <w:tcPr>
            <w:tcW w:type="dxa" w:w="3067"/>
            <w:vAlign w:val="center"/>
            <w:shd w:fill="EFF4F8"/>
          </w:tcPr>
          <w:p>
            <w:pPr>
              <w:spacing w:after="0"/>
            </w:pPr>
            <w:r>
              <w:rPr>
                <w:rFonts w:ascii="Helvetica Neue" w:hAnsi="Helvetica Neue"/>
                <w:sz w:val="16"/>
              </w:rPr>
            </w:r>
            <w:r>
              <w:rPr>
                <w:rFonts w:ascii="Helvetica Neue" w:hAnsi="Helvetica Neue"/>
                <w:sz w:val="16"/>
              </w:rPr>
              <w:t>Шесть технологических эпох</w:t>
            </w:r>
          </w:p>
        </w:tc>
        <w:tc>
          <w:tcPr>
            <w:tcW w:type="dxa" w:w="7156"/>
            <w:vAlign w:val="center"/>
            <w:shd w:fill="EFF4F8"/>
          </w:tcPr>
          <w:p>
            <w:pPr>
              <w:spacing w:after="0"/>
            </w:pPr>
            <w:r>
              <w:rPr>
                <w:rFonts w:ascii="Helvetica Neue" w:hAnsi="Helvetica Neue"/>
                <w:sz w:val="16"/>
              </w:rPr>
            </w:r>
            <w:r>
              <w:rPr>
                <w:rFonts w:ascii="Helvetica Neue" w:hAnsi="Helvetica Neue"/>
                <w:sz w:val="16"/>
              </w:rPr>
              <w:t>Сохранено как возможная модель контентной прогрессии, но не фиксированная структура релиза</w:t>
            </w:r>
          </w:p>
        </w:tc>
      </w:tr>
      <w:tr>
        <w:trPr>
          <w:cantSplit/>
        </w:trPr>
        <w:tc>
          <w:tcPr>
            <w:tcW w:type="dxa" w:w="3067"/>
            <w:vAlign w:val="center"/>
            <w:shd w:fill="FFFFFF"/>
          </w:tcPr>
          <w:p>
            <w:pPr>
              <w:spacing w:after="0"/>
            </w:pPr>
            <w:r>
              <w:rPr>
                <w:rFonts w:ascii="Helvetica Neue" w:hAnsi="Helvetica Neue"/>
                <w:sz w:val="16"/>
              </w:rPr>
            </w:r>
            <w:r>
              <w:rPr>
                <w:rFonts w:ascii="Helvetica Neue" w:hAnsi="Helvetica Neue"/>
                <w:sz w:val="16"/>
              </w:rPr>
              <w:t>Полностью клиентские расчёты</w:t>
            </w:r>
          </w:p>
        </w:tc>
        <w:tc>
          <w:tcPr>
            <w:tcW w:type="dxa" w:w="7156"/>
            <w:vAlign w:val="center"/>
            <w:shd w:fill="FFFFFF"/>
          </w:tcPr>
          <w:p>
            <w:pPr>
              <w:spacing w:after="0"/>
            </w:pPr>
            <w:r>
              <w:rPr>
                <w:rFonts w:ascii="Helvetica Neue" w:hAnsi="Helvetica Neue"/>
                <w:sz w:val="16"/>
              </w:rPr>
            </w:r>
            <w:r>
              <w:rPr>
                <w:rFonts w:ascii="Helvetica Neue" w:hAnsi="Helvetica Neue"/>
                <w:sz w:val="16"/>
              </w:rPr>
              <w:t>Заменено на локально отзывчивую презентацию при серверной власти</w:t>
            </w:r>
          </w:p>
        </w:tc>
      </w:tr>
      <w:tr>
        <w:trPr>
          <w:cantSplit/>
        </w:trPr>
        <w:tc>
          <w:tcPr>
            <w:tcW w:type="dxa" w:w="3067"/>
            <w:vAlign w:val="center"/>
            <w:shd w:fill="EFF4F8"/>
          </w:tcPr>
          <w:p>
            <w:pPr>
              <w:spacing w:after="0"/>
            </w:pPr>
            <w:r>
              <w:rPr>
                <w:rFonts w:ascii="Helvetica Neue" w:hAnsi="Helvetica Neue"/>
                <w:sz w:val="16"/>
              </w:rPr>
            </w:r>
            <w:r>
              <w:rPr>
                <w:rFonts w:ascii="Helvetica Neue" w:hAnsi="Helvetica Neue"/>
                <w:sz w:val="16"/>
              </w:rPr>
              <w:t>20–50 оазисов по 500–1000 м</w:t>
            </w:r>
          </w:p>
        </w:tc>
        <w:tc>
          <w:tcPr>
            <w:tcW w:type="dxa" w:w="7156"/>
            <w:vAlign w:val="center"/>
            <w:shd w:fill="EFF4F8"/>
          </w:tcPr>
          <w:p>
            <w:pPr>
              <w:spacing w:after="0"/>
            </w:pPr>
            <w:r>
              <w:rPr>
                <w:rFonts w:ascii="Helvetica Neue" w:hAnsi="Helvetica Neue"/>
                <w:sz w:val="16"/>
              </w:rPr>
            </w:r>
            <w:r>
              <w:rPr>
                <w:rFonts w:ascii="Helvetica Neue" w:hAnsi="Helvetica Neue"/>
                <w:sz w:val="16"/>
              </w:rPr>
              <w:t>Считается масштабной гипотезой кампании, не объёмом первого производства</w:t>
            </w:r>
          </w:p>
        </w:tc>
      </w:tr>
      <w:tr>
        <w:trPr>
          <w:cantSplit/>
        </w:trPr>
        <w:tc>
          <w:tcPr>
            <w:tcW w:type="dxa" w:w="3067"/>
            <w:vAlign w:val="center"/>
            <w:shd w:fill="FFFFFF"/>
          </w:tcPr>
          <w:p>
            <w:pPr>
              <w:spacing w:after="0"/>
            </w:pPr>
            <w:r>
              <w:rPr>
                <w:rFonts w:ascii="Helvetica Neue" w:hAnsi="Helvetica Neue"/>
                <w:sz w:val="16"/>
              </w:rPr>
            </w:r>
            <w:r>
              <w:rPr>
                <w:rFonts w:ascii="Helvetica Neue" w:hAnsi="Helvetica Neue"/>
                <w:sz w:val="16"/>
              </w:rPr>
              <w:t>Полное строительство</w:t>
            </w:r>
          </w:p>
        </w:tc>
        <w:tc>
          <w:tcPr>
            <w:tcW w:type="dxa" w:w="7156"/>
            <w:vAlign w:val="center"/>
            <w:shd w:fill="FFFFFF"/>
          </w:tcPr>
          <w:p>
            <w:pPr>
              <w:spacing w:after="0"/>
            </w:pPr>
            <w:r>
              <w:rPr>
                <w:rFonts w:ascii="Helvetica Neue" w:hAnsi="Helvetica Neue"/>
                <w:sz w:val="16"/>
              </w:rPr>
            </w:r>
            <w:r>
              <w:rPr>
                <w:rFonts w:ascii="Helvetica Neue" w:hAnsi="Helvetica Neue"/>
                <w:sz w:val="16"/>
              </w:rPr>
              <w:t>Ограничено лагерями и слотами поселений</w:t>
            </w:r>
          </w:p>
        </w:tc>
      </w:tr>
      <w:tr>
        <w:trPr>
          <w:cantSplit/>
        </w:trPr>
        <w:tc>
          <w:tcPr>
            <w:tcW w:type="dxa" w:w="3067"/>
            <w:vAlign w:val="center"/>
            <w:shd w:fill="EFF4F8"/>
          </w:tcPr>
          <w:p>
            <w:pPr>
              <w:spacing w:after="0"/>
            </w:pPr>
            <w:r>
              <w:rPr>
                <w:rFonts w:ascii="Helvetica Neue" w:hAnsi="Helvetica Neue"/>
                <w:sz w:val="16"/>
              </w:rPr>
            </w:r>
            <w:r>
              <w:rPr>
                <w:rFonts w:ascii="Helvetica Neue" w:hAnsi="Helvetica Neue"/>
                <w:sz w:val="16"/>
              </w:rPr>
              <w:t>Много медленных параметров организма</w:t>
            </w:r>
          </w:p>
        </w:tc>
        <w:tc>
          <w:tcPr>
            <w:tcW w:type="dxa" w:w="7156"/>
            <w:vAlign w:val="center"/>
            <w:shd w:fill="EFF4F8"/>
          </w:tcPr>
          <w:p>
            <w:pPr>
              <w:spacing w:after="0"/>
            </w:pPr>
            <w:r>
              <w:rPr>
                <w:rFonts w:ascii="Helvetica Neue" w:hAnsi="Helvetica Neue"/>
                <w:sz w:val="16"/>
              </w:rPr>
            </w:r>
            <w:r>
              <w:rPr>
                <w:rFonts w:ascii="Helvetica Neue" w:hAnsi="Helvetica Neue"/>
                <w:sz w:val="16"/>
              </w:rPr>
              <w:t>Сохранено, но объединяется в понятные причинные цепочки и контекстные экраны</w:t>
            </w:r>
          </w:p>
        </w:tc>
      </w:tr>
      <w:tr>
        <w:trPr>
          <w:cantSplit/>
        </w:trPr>
        <w:tc>
          <w:tcPr>
            <w:tcW w:type="dxa" w:w="3067"/>
            <w:vAlign w:val="center"/>
            <w:shd w:fill="FFFFFF"/>
          </w:tcPr>
          <w:p>
            <w:pPr>
              <w:spacing w:after="0"/>
            </w:pPr>
            <w:r>
              <w:rPr>
                <w:rFonts w:ascii="Helvetica Neue" w:hAnsi="Helvetica Neue"/>
                <w:sz w:val="16"/>
              </w:rPr>
            </w:r>
            <w:r>
              <w:rPr>
                <w:rFonts w:ascii="Helvetica Neue" w:hAnsi="Helvetica Neue"/>
                <w:sz w:val="16"/>
              </w:rPr>
              <w:t>Excel как баланс и DataTable</w:t>
            </w:r>
          </w:p>
        </w:tc>
        <w:tc>
          <w:tcPr>
            <w:tcW w:type="dxa" w:w="7156"/>
            <w:vAlign w:val="center"/>
            <w:shd w:fill="FFFFFF"/>
          </w:tcPr>
          <w:p>
            <w:pPr>
              <w:spacing w:after="0"/>
            </w:pPr>
            <w:r>
              <w:rPr>
                <w:rFonts w:ascii="Helvetica Neue" w:hAnsi="Helvetica Neue"/>
                <w:sz w:val="16"/>
              </w:rPr>
            </w:r>
            <w:r>
              <w:rPr>
                <w:rFonts w:ascii="Helvetica Neue" w:hAnsi="Helvetica Neue"/>
                <w:sz w:val="16"/>
              </w:rPr>
              <w:t>Excel остаётся лабораторией; источником истины становятся проверяемые игровые данные</w:t>
            </w:r>
          </w:p>
        </w:tc>
      </w:tr>
    </w:tbl>
    <w:p>
      <w:pPr>
        <w:spacing w:after="20"/>
      </w:pPr>
    </w:p>
    <w:p>
      <w:pPr>
        <w:pStyle w:val="Heading1"/>
      </w:pPr>
      <w:r>
        <w:t>27. Реализация референсов без копирования</w:t>
      </w:r>
    </w:p>
    <w:p>
      <w:pPr>
        <w:pStyle w:val="Heading2"/>
      </w:pPr>
      <w:r>
        <w:t>27.1. Project Zomboid</w:t>
      </w:r>
    </w:p>
    <w:p>
      <w:r>
        <w:t>Берём: телесные последствия, доступность предметов по контейнерам, медленное обучение, контекстный лут, смерть персонажа при продолжении мира, источники локальной угрозы. Упрощаем частоту бытового обслуживания и количество постоянно видимых параметров. Официальная страница игры подчёркивает песочницу выживания и постоянную угрозу смерти (</w:t>
      </w:r>
      <w:hyperlink r:id="rId15">
        <w:r>
          <w:rPr>
            <w:color w:val="1F6F9C"/>
            <w:u w:val="single"/>
          </w:rPr>
          <w:t>Project Zomboid</w:t>
        </w:r>
      </w:hyperlink>
      <w:r>
        <w:t>).</w:t>
      </w:r>
    </w:p>
    <w:p>
      <w:pPr>
        <w:pStyle w:val="Heading2"/>
      </w:pPr>
      <w:r>
        <w:t>27.2. Valheim и Enshrouded</w:t>
      </w:r>
    </w:p>
    <w:p>
      <w:r>
        <w:t>Берём: читаемую последовательность «подготовка — новая область — новый материал — новый инструмент», совместное приключение и видимые промежуточные цели. Не копируем боссов как единственный шлюз. У Enshrouded полезен публичный подход к поэтапному расширению систем в Early Access (</w:t>
      </w:r>
      <w:hyperlink r:id="rId16">
        <w:r>
          <w:rPr>
            <w:color w:val="1F6F9C"/>
            <w:u w:val="single"/>
          </w:rPr>
          <w:t>официальная дорожная карта</w:t>
        </w:r>
      </w:hyperlink>
      <w:r>
        <w:t>).</w:t>
      </w:r>
    </w:p>
    <w:p>
      <w:pPr>
        <w:pStyle w:val="Heading2"/>
      </w:pPr>
      <w:r>
        <w:t>27.3. Pacific Drive</w:t>
      </w:r>
    </w:p>
    <w:p>
      <w:r>
        <w:t>Берём: автомобиль как убежище, набор компромиссов и эмоциональный центр поездки; изменчивый маршрут, подготовку устройств и ремонт после возвращения. Не делаем одиночный run-based roguelite: мир POTS долговечен и кооперативен. Разработчики описывают машину как постоянного спутника в меняющемся опасном ландшафте (</w:t>
      </w:r>
      <w:hyperlink r:id="rId17">
        <w:r>
          <w:rPr>
            <w:color w:val="1F6F9C"/>
            <w:u w:val="single"/>
          </w:rPr>
          <w:t>интервью Unreal Engine</w:t>
        </w:r>
      </w:hyperlink>
      <w:r>
        <w:t>).</w:t>
      </w:r>
    </w:p>
    <w:p>
      <w:pPr>
        <w:pStyle w:val="Heading2"/>
      </w:pPr>
      <w:r>
        <w:t>27.4. Abiotic Factor</w:t>
      </w:r>
    </w:p>
    <w:p>
      <w:r>
        <w:t>Берём: открытия, которые вводят новые существа и правила; опасности со странной, но изучаемой природой; совместные роли и использование окружения. Поддерживаем целевой кооператив малой группы; официально игра позиционируется как survival crafting для 1–6 игроков (</w:t>
      </w:r>
      <w:hyperlink r:id="rId18">
        <w:r>
          <w:rPr>
            <w:color w:val="1F6F9C"/>
            <w:u w:val="single"/>
          </w:rPr>
          <w:t>Deep Field Games</w:t>
        </w:r>
      </w:hyperlink>
      <w:r>
        <w:t>).</w:t>
      </w:r>
    </w:p>
    <w:p>
      <w:pPr>
        <w:pStyle w:val="Heading2"/>
      </w:pPr>
      <w:r>
        <w:t>27.5. Fallout 4, Miscreated, 7 Days to Die, Planet Crafter, Space Engineers</w:t>
      </w:r>
    </w:p>
    <w:p>
      <w:pPr>
        <w:pStyle w:val="ListBullet"/>
      </w:pPr>
      <w:r>
        <w:t>Fallout 4: хлам как материал, локальные истории, состояние поселений и модификации вещей.</w:t>
      </w:r>
    </w:p>
    <w:p>
      <w:pPr>
        <w:pStyle w:val="ListBullet"/>
      </w:pPr>
      <w:r>
        <w:t>Miscreated: пространственная ценность экипировки, атмосферная опасность и реалистичная читаемость мира.</w:t>
      </w:r>
    </w:p>
    <w:p>
      <w:pPr>
        <w:pStyle w:val="ListBullet"/>
      </w:pPr>
      <w:r>
        <w:t>7 Days to Die: прогнозируемая подготовка к крупной угрозе и укрепление конкретной позиции.</w:t>
      </w:r>
    </w:p>
    <w:p>
      <w:pPr>
        <w:pStyle w:val="ListBullet"/>
      </w:pPr>
      <w:r>
        <w:t>Planet Crafter: видимое качественное изменение мира и цепочки производства. Официальная история Miju Games особенно важна как пример узкого ядра: проект начался в 2021 году командой из двух человек, вышел в Early Access в 2022-м и дошёл до 1.0 после последовательных крупных обновлений и расширения маленькой команды (</w:t>
      </w:r>
      <w:hyperlink r:id="rId19">
        <w:r>
          <w:rPr>
            <w:color w:val="1F6F9C"/>
            <w:u w:val="single"/>
          </w:rPr>
          <w:t>Miju Games press kit</w:t>
        </w:r>
      </w:hyperlink>
      <w:r>
        <w:t>).</w:t>
      </w:r>
    </w:p>
    <w:p>
      <w:pPr>
        <w:pStyle w:val="ListBullet"/>
      </w:pPr>
      <w:r>
        <w:t>Space Engineers: удовольствие от правдоподобных связей устройств, но произвольная инженерная система не переносится в ранний POTS из-за масштаба.</w:t>
      </w:r>
    </w:p>
    <w:p>
      <w:pPr>
        <w:pStyle w:val="Heading1"/>
      </w:pPr>
      <w:r>
        <w:t>28. Открытые продуктовые решения</w:t>
      </w:r>
    </w:p>
    <w:p>
      <w:pPr>
        <w:pStyle w:val="ListBullet"/>
      </w:pPr>
      <w:r>
        <w:t>Какова точная финальная цель первой кампании?</w:t>
      </w:r>
    </w:p>
    <w:p>
      <w:pPr>
        <w:pStyle w:val="ListBullet"/>
      </w:pPr>
      <w:r>
        <w:t>Поддерживается ли полноценная одиночная игра или минимальный баланс рассчитан на двоих?</w:t>
      </w:r>
    </w:p>
    <w:p>
      <w:pPr>
        <w:pStyle w:val="ListBullet"/>
      </w:pPr>
      <w:r>
        <w:t>Является ли PvP частью продукта или только административной опцией без баланса?</w:t>
      </w:r>
    </w:p>
    <w:p>
      <w:pPr>
        <w:pStyle w:val="ListBullet"/>
      </w:pPr>
      <w:r>
        <w:t>Что происходит при исчерпании всех доступных персонажей?</w:t>
      </w:r>
    </w:p>
    <w:p>
      <w:pPr>
        <w:pStyle w:val="ListBullet"/>
      </w:pPr>
      <w:r>
        <w:t>Какую продолжительность первой кампании считать целевой?</w:t>
      </w:r>
    </w:p>
    <w:p>
      <w:pPr>
        <w:pStyle w:val="ListBullet"/>
      </w:pPr>
      <w:r>
        <w:t>Какой биом, погодная угроза и аномалия лучше всего представляют проект в вертикальном срезе?</w:t>
      </w:r>
    </w:p>
    <w:p>
      <w:pPr>
        <w:pStyle w:val="ListBullet"/>
      </w:pPr>
      <w:r>
        <w:t>Насколько жёстко группа обязана перемещаться вместе внутри локальной карты?</w:t>
      </w:r>
    </w:p>
    <w:p>
      <w:pPr>
        <w:pStyle w:val="ListBullet"/>
      </w:pPr>
      <w:r>
        <w:t>Должен ли переход между узлами быть отдельным игровым сегментом или управляемой процедурой загрузки?</w:t>
      </w:r>
    </w:p>
    <w:p>
      <w:pPr>
        <w:pStyle w:val="ListBullet"/>
      </w:pPr>
      <w:r>
        <w:t>Какие темы и пределы хоррора команда считает приемлемыми?</w:t>
      </w:r>
    </w:p>
    <w:p>
      <w:pPr>
        <w:pStyle w:val="ListBullet"/>
      </w:pPr>
      <w:r>
        <w:t>Требуется ли поддержка модов после релиза?</w:t>
      </w:r>
    </w:p>
    <w:p>
      <w:pPr>
        <w:pStyle w:val="Heading1"/>
      </w:pPr>
      <w:r>
        <w:t>29. Источники проекта</w:t>
      </w:r>
    </w:p>
    <w:p>
      <w:pPr>
        <w:pStyle w:val="ListBullet"/>
      </w:pPr>
      <w:r>
        <w:t>«Идеальный сурвайвел.docx» — мотивации, сравнительный анализ и желаемые ощущения.</w:t>
      </w:r>
    </w:p>
    <w:p>
      <w:pPr>
        <w:pStyle w:val="ListBullet"/>
      </w:pPr>
      <w:r>
        <w:t>«VISION Пионеры Бурь.docx» — раннее мировоззрение, сюжет, системы персонажа, навыков, мира и производства.</w:t>
      </w:r>
    </w:p>
    <w:p>
      <w:pPr>
        <w:pStyle w:val="ListBullet"/>
      </w:pPr>
      <w:r>
        <w:t>«ИВ.xlsx» — экспериментальные формулы и таблицы параметров, предметов, боя, температуры и погоды.</w:t>
      </w:r>
    </w:p>
    <w:p>
      <w:pPr>
        <w:pStyle w:val="ListBullet"/>
      </w:pPr>
      <w:r>
        <w:t>«Компонентная независимая структура в проекте.txt» — исходная идея разделения систем и данных.</w:t>
      </w:r>
    </w:p>
    <w:p>
      <w:pPr>
        <w:pStyle w:val="ListBullet"/>
      </w:pPr>
      <w:r>
        <w:t>Актуальное описание Димы в основном чате проекта — приоритетный источник решений этого документа.</w:t>
      </w:r>
    </w:p>
    <w:p>
      <w:pPr>
        <w:pStyle w:val="Heading1"/>
      </w:pPr>
      <w:r>
        <w:t>30. Внешние источники</w:t>
      </w:r>
    </w:p>
    <w:p>
      <w:pPr>
        <w:pStyle w:val="ListBullet"/>
      </w:pPr>
      <w:hyperlink r:id="rId15">
        <w:r>
          <w:rPr>
            <w:color w:val="1F6F9C"/>
            <w:u w:val="single"/>
          </w:rPr>
          <w:t>Project Zomboid — The Game</w:t>
        </w:r>
      </w:hyperlink>
    </w:p>
    <w:p>
      <w:pPr>
        <w:pStyle w:val="ListBullet"/>
      </w:pPr>
      <w:hyperlink r:id="rId7">
        <w:r>
          <w:rPr>
            <w:color w:val="1F6F9C"/>
            <w:u w:val="single"/>
          </w:rPr>
          <w:t>Project Zomboid — серверный инвентарь, 2023</w:t>
        </w:r>
      </w:hyperlink>
    </w:p>
    <w:p>
      <w:pPr>
        <w:pStyle w:val="ListBullet"/>
      </w:pPr>
      <w:hyperlink r:id="rId14">
        <w:r>
          <w:rPr>
            <w:color w:val="1F6F9C"/>
            <w:u w:val="single"/>
          </w:rPr>
          <w:t>Project Zomboid — серверный инвентарь, 2024</w:t>
        </w:r>
      </w:hyperlink>
    </w:p>
    <w:p>
      <w:pPr>
        <w:pStyle w:val="ListBullet"/>
      </w:pPr>
      <w:hyperlink r:id="rId20">
        <w:r>
          <w:rPr>
            <w:color w:val="1F6F9C"/>
            <w:u w:val="single"/>
          </w:rPr>
          <w:t>Valheim — press kit</w:t>
        </w:r>
      </w:hyperlink>
    </w:p>
    <w:p>
      <w:pPr>
        <w:pStyle w:val="ListBullet"/>
      </w:pPr>
      <w:hyperlink r:id="rId21">
        <w:r>
          <w:rPr>
            <w:color w:val="1F6F9C"/>
            <w:u w:val="single"/>
          </w:rPr>
          <w:t>Valheim — официальный FAQ</w:t>
        </w:r>
      </w:hyperlink>
    </w:p>
    <w:p>
      <w:pPr>
        <w:pStyle w:val="ListBullet"/>
      </w:pPr>
      <w:hyperlink r:id="rId19">
        <w:r>
          <w:rPr>
            <w:color w:val="1F6F9C"/>
            <w:u w:val="single"/>
          </w:rPr>
          <w:t>The Planet Crafter — press kit</w:t>
        </w:r>
      </w:hyperlink>
    </w:p>
    <w:p>
      <w:pPr>
        <w:pStyle w:val="ListBullet"/>
      </w:pPr>
      <w:hyperlink r:id="rId17">
        <w:r>
          <w:rPr>
            <w:color w:val="1F6F9C"/>
            <w:u w:val="single"/>
          </w:rPr>
          <w:t>Pacific Drive — Unreal Engine developer interview</w:t>
        </w:r>
      </w:hyperlink>
    </w:p>
    <w:p>
      <w:pPr>
        <w:pStyle w:val="ListBullet"/>
      </w:pPr>
      <w:hyperlink r:id="rId18">
        <w:r>
          <w:rPr>
            <w:color w:val="1F6F9C"/>
            <w:u w:val="single"/>
          </w:rPr>
          <w:t>Abiotic Factor — Deep Field Games</w:t>
        </w:r>
      </w:hyperlink>
    </w:p>
    <w:p>
      <w:pPr>
        <w:pStyle w:val="ListBullet"/>
      </w:pPr>
      <w:hyperlink r:id="rId16">
        <w:r>
          <w:rPr>
            <w:color w:val="1F6F9C"/>
            <w:u w:val="single"/>
          </w:rPr>
          <w:t>Enshrouded — официальная дорожная карта</w:t>
        </w:r>
      </w:hyperlink>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right"/>
      <w:rPr>
        <w:rFonts w:ascii="Arial" w:cs="Arial" w:eastAsia="Arial" w:hAnsi="Arial"/>
        <w:b w:val="0"/>
        <w:bCs w:val="0"/>
        <w:i w:val="0"/>
        <w:iCs w:val="0"/>
        <w:smallCaps w:val="0"/>
        <w:strike w:val="0"/>
        <w:color w:val="5b7085"/>
        <w:sz w:val="20"/>
        <w:szCs w:val="20"/>
        <w:u w:val="none"/>
        <w:shd w:fill="auto" w:val="clear"/>
        <w:vertAlign w:val="baseline"/>
      </w:rPr>
    </w:pPr>
    <w:r>
      <w:rPr>
        <w:rFonts w:ascii="Helvetica Neue" w:hAnsi="Helvetica Neue"/>
        <w:color w:val="5B7085"/>
        <w:sz w:val="15"/>
      </w:rPr>
      <w:t xml:space="preserve">PIONEERS OF THE STORM  |  PROJECT VISION    </w:t>
    </w:r>
    <w:r>
      <w:rPr>
        <w:rFonts w:ascii="Helvetica Neue" w:hAnsi="Helvetica Neue"/>
        <w:color w:val="5B7085"/>
        <w:sz w:val="15"/>
      </w:rPr>
      <w:fldChar w:fldCharType="begin"/>
      <w:instrText xml:space="preserve"> PAGE </w:instrText>
      <w:fldChar w:fldCharType="separate"/>
      <w:fldChar w:fldCharType="end"/>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90" w:line="269" w:lineRule="auto"/>
    </w:pPr>
    <w:rPr>
      <w:rFonts w:ascii="Helvetica Neue" w:hAnsi="Helvetica Neue"/>
      <w:color w:val="263746"/>
      <w:sz w:val="19"/>
    </w:rPr>
  </w:style>
  <w:style w:type="paragraph" w:styleId="Heading1">
    <w:name w:val="heading 1"/>
    <w:basedOn w:val="Normal"/>
    <w:next w:val="Normal"/>
    <w:pPr>
      <w:keepNext/>
      <w:keepLines w:val="1"/>
      <w:pBdr>
        <w:top w:color="2f6b9a" w:space="2" w:sz="0" w:val="none"/>
        <w:left w:color="2f6b9a" w:space="2" w:sz="0" w:val="none"/>
        <w:bottom w:color="2f6b9a" w:space="2" w:sz="0" w:val="none"/>
        <w:right w:color="2f6b9a" w:space="2" w:sz="0" w:val="none"/>
      </w:pBdr>
      <w:spacing w:after="120" w:line="285" w:lineRule="auto" w:before="280"/>
    </w:pPr>
    <w:rPr>
      <w:rFonts w:ascii="Helvetica Neue" w:hAnsi="Helvetica Neue"/>
      <w:b w:val="1"/>
      <w:bCs w:val="1"/>
      <w:color w:val="082A4A"/>
      <w:sz w:val="28"/>
      <w:szCs w:val="27"/>
    </w:rPr>
  </w:style>
  <w:style w:type="paragraph" w:styleId="Heading2">
    <w:name w:val="heading 2"/>
    <w:basedOn w:val="Normal"/>
    <w:next w:val="Normal"/>
    <w:pPr>
      <w:keepNext/>
      <w:keepLines w:val="1"/>
      <w:spacing w:after="80" w:before="200" w:lineRule="auto"/>
    </w:pPr>
    <w:rPr>
      <w:rFonts w:ascii="Helvetica Neue" w:cs="Calibri" w:eastAsia="Calibri" w:hAnsi="Helvetica Neue"/>
      <w:b w:val="1"/>
      <w:bCs w:val="1"/>
      <w:smallCaps w:val="1"/>
      <w:color w:val="082A4A"/>
      <w:sz w:val="22"/>
      <w:szCs w:val="19"/>
    </w:rPr>
  </w:style>
  <w:style w:type="paragraph" w:styleId="Heading3">
    <w:name w:val="heading 3"/>
    <w:basedOn w:val="Normal"/>
    <w:next w:val="Normal"/>
    <w:pPr>
      <w:keepNext/>
      <w:keepLines w:val="1"/>
      <w:spacing w:before="140" w:after="40"/>
    </w:pPr>
    <w:rPr>
      <w:rFonts w:ascii="Helvetica Neue" w:cs="Helvetica Neue" w:eastAsia="Helvetica Neue" w:hAnsi="Helvetica Neue"/>
      <w:b w:val="1"/>
      <w:bCs w:val="1"/>
      <w:color w:val="5B7085"/>
      <w:sz w:val="19"/>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keepNext/>
      <w:spacing w:after="150" w:lineRule="auto"/>
    </w:pPr>
    <w:rPr>
      <w:rFonts w:ascii="Helvetica Neue" w:hAnsi="Helvetica Neue"/>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customStyle="1" w:styleId="ListBullet">
    <w:name w:val="List Bullet"/>
    <w:basedOn w:val="Normal"/>
    <w:pPr>
      <w:spacing w:after="40"/>
    </w:pPr>
    <w:rPr>
      <w:rFonts w:ascii="Helvetica Neue" w:hAnsi="Helvetica Neue"/>
      <w:sz w:val="19"/>
    </w:rPr>
  </w:style>
  <w:style w:type="paragraph" w:customStyle="1" w:styleId="ListNumber">
    <w:name w:val="List Number"/>
    <w:basedOn w:val="Normal"/>
    <w:pPr>
      <w:spacing w:after="40"/>
    </w:pPr>
    <w:rPr>
      <w:rFonts w:ascii="Helvetica Neue" w:hAnsi="Helvetica Neue"/>
      <w:sz w:val="19"/>
    </w:rPr>
  </w:style>
  <w:style w:type="paragraph" w:customStyle="1" w:styleId="POTSCallout">
    <w:name w:val="POTS Callout"/>
    <w:basedOn w:val="Normal"/>
    <w:pPr>
      <w:spacing w:before="120" w:after="140"/>
      <w:ind w:left="288" w:right="216"/>
    </w:pPr>
    <w:rPr>
      <w:rFonts w:ascii="Helvetica Neue" w:hAnsi="Helvetica Neue"/>
      <w:i/>
      <w:color w:val="082A4A"/>
      <w:sz w:val="20"/>
    </w:rPr>
  </w:style>
  <w:style w:type="paragraph" w:customStyle="1" w:styleId="POTSTOC">
    <w:name w:val="POTS TOC"/>
    <w:basedOn w:val="Normal"/>
    <w:rPr>
      <w:rFonts w:ascii="Helvetica Neue" w:hAnsi="Helvetica Neue"/>
      <w:color w:val="5B7085"/>
      <w:sz w:val="18"/>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7" Type="http://schemas.openxmlformats.org/officeDocument/2006/relationships/hyperlink" Target="https://store.steampowered.com/news/posts/?appids=108600&amp;enddate=1680236267&amp;feed=steam_community_announcements" TargetMode="External"/><Relationship Id="rId14" Type="http://schemas.openxmlformats.org/officeDocument/2006/relationships/hyperlink" Target="https://store.steampowered.com/news/posts/?appgroupname=Project+Zomboid&amp;appids=108600&amp;enddate=1717089968&amp;feed=steam_community_announcements" TargetMode="External"/><Relationship Id="rId15" Type="http://schemas.openxmlformats.org/officeDocument/2006/relationships/hyperlink" Target="https://projectzomboid.com/blog/the-game/" TargetMode="External"/><Relationship Id="rId16" Type="http://schemas.openxmlformats.org/officeDocument/2006/relationships/hyperlink" Target="https://enshrouded.zendesk.com/hc/en-us/articles/17685480200733-Roadmap" TargetMode="External"/><Relationship Id="rId17" Type="http://schemas.openxmlformats.org/officeDocument/2006/relationships/hyperlink" Target="https://www.unrealengine.com/developer-interviews/pacific-drive-is-a-run-based-driving-survival-game-with-an-ever-changing-mysterious-landscape?lang=en" TargetMode="External"/><Relationship Id="rId18" Type="http://schemas.openxmlformats.org/officeDocument/2006/relationships/hyperlink" Target="https://www.deepfield.games/" TargetMode="External"/><Relationship Id="rId19" Type="http://schemas.openxmlformats.org/officeDocument/2006/relationships/hyperlink" Target="https://mijugames.com/pages/planetcrafter/presskit.html" TargetMode="External"/><Relationship Id="rId20" Type="http://schemas.openxmlformats.org/officeDocument/2006/relationships/hyperlink" Target="https://valheim.com/press/" TargetMode="External"/><Relationship Id="rId21" Type="http://schemas.openxmlformats.org/officeDocument/2006/relationships/hyperlink" Target="https://www.valheimgame.com/fa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Консолидированный вижен проекта</dc:title>
  <cp:lastModifiedBy>python-docx</cp:lastModifiedBy>
  <cp:revision>1</cp:revision>
  <dcterms:modified xsi:type="dcterms:W3CDTF">2026-09-03T22:13:27Z</dcterms:modified>
  <dc:subject>Игровая идентичность, системные столпы и границы Pioneers Of The Storm</dc:subject>
  <dc:creator>Команда Pioneers Of The Storm</dc:creator>
  <cp:keywords>POTS, Unreal Engine, survival, co-op, strategy, vision</cp:keywords>
  <dc:description>Сформировано из канонических материалов проекта и актуального обсуждения.</dc:description>
</cp:coreProperties>
</file>