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D6C03" w14:textId="77777777" w:rsidR="0040772D" w:rsidRDefault="0040772D" w:rsidP="0040772D"/>
    <w:p w14:paraId="7D459C42" w14:textId="77777777" w:rsidR="0040772D" w:rsidRDefault="0040772D" w:rsidP="0040772D">
      <w:r w:rsidRPr="0040772D">
        <w:rPr>
          <w:b/>
          <w:bCs/>
        </w:rPr>
        <w:t>Education:</w:t>
      </w:r>
      <w:r>
        <w:t xml:space="preserve"> AR and VR technologies are transforming the education sector by making learning more immersive and engaging. They can improve learning for students with short attention spans, make lessons more engaging, and help them pick up new information quickly. Additionally, AR and VR in education can make the whole sector more inclusive by providing access to the same material for students with different learning styles.</w:t>
      </w:r>
    </w:p>
    <w:p w14:paraId="728882C4" w14:textId="77777777" w:rsidR="0040772D" w:rsidRDefault="0040772D" w:rsidP="0040772D">
      <w:r>
        <w:t>The global Virtual Reality (VR) in Education market size is expected to grow from USD 25.85 billion in 2024 to USD 67.02 billion by 2029, at a CAGR of 21%. A survey showed that 97% of students were more interested in VR learning formats than tablets and classic pen and paper.</w:t>
      </w:r>
    </w:p>
    <w:p w14:paraId="7A0D7D87" w14:textId="77777777" w:rsidR="0040772D" w:rsidRDefault="0040772D" w:rsidP="0040772D"/>
    <w:p w14:paraId="7295ACA2" w14:textId="77777777" w:rsidR="0040772D" w:rsidRDefault="0040772D" w:rsidP="0040772D">
      <w:r w:rsidRPr="0040772D">
        <w:rPr>
          <w:b/>
          <w:bCs/>
        </w:rPr>
        <w:t>Healthcare:</w:t>
      </w:r>
      <w:r>
        <w:t xml:space="preserve"> AR and VR technologies are being adopted in the healthcare sector to foster a deeper understanding of complex concepts, ignite student curiosity, and promote collaborative learning. They are used in medical education, diagnostics, surgery, and fitness. The global Augmented Reality &amp; Virtual Reality in healthcare market size was valued at USD 2.5 billion in 2022 and is expected to expand at a CAGR of 18.8% from 2023 to 2030.</w:t>
      </w:r>
    </w:p>
    <w:p w14:paraId="730CC825" w14:textId="77777777" w:rsidR="0040772D" w:rsidRDefault="0040772D" w:rsidP="0040772D"/>
    <w:p w14:paraId="4C67390A" w14:textId="77777777" w:rsidR="0040772D" w:rsidRDefault="0040772D" w:rsidP="0040772D">
      <w:r w:rsidRPr="0040772D">
        <w:rPr>
          <w:b/>
          <w:bCs/>
        </w:rPr>
        <w:t>Gaming:</w:t>
      </w:r>
      <w:r>
        <w:t xml:space="preserve"> AR and VR have revolutionized the gaming industry, ushering in an era of immersive experiences. They have seen the most success in the entertainment sector, particularly in the video game industry. Games like Pokémon GO and devices such as the Oculus Quest 2 and PlayStation VR have had widespread adoption. </w:t>
      </w:r>
    </w:p>
    <w:p w14:paraId="2F040961" w14:textId="77777777" w:rsidR="0040772D" w:rsidRDefault="0040772D" w:rsidP="0040772D">
      <w:r>
        <w:t>As of 2022, the VR gaming industry has a market size of $12.13 billion. 25- to 34-year-olds account for 23% of VR/AR device users.</w:t>
      </w:r>
    </w:p>
    <w:p w14:paraId="48E8926C" w14:textId="77777777" w:rsidR="0040772D" w:rsidRDefault="0040772D" w:rsidP="0040772D"/>
    <w:p w14:paraId="1D461E51" w14:textId="77777777" w:rsidR="0040772D" w:rsidRDefault="0040772D" w:rsidP="0040772D">
      <w:r w:rsidRPr="0040772D">
        <w:rPr>
          <w:b/>
          <w:bCs/>
        </w:rPr>
        <w:t>Automobile Industries:</w:t>
      </w:r>
      <w:r>
        <w:t xml:space="preserve"> AR and VR technologies are transforming the automotive industry by enhancing customer experiences and gaining a competitive edge. They are being used for design, production, sales, and even marketing. </w:t>
      </w:r>
    </w:p>
    <w:p w14:paraId="2605BE2D" w14:textId="77777777" w:rsidR="0040772D" w:rsidRDefault="0040772D" w:rsidP="0040772D">
      <w:r>
        <w:t>The entire augmented reality market for the automotive industry is expected to grow at a rate of 177% annually reaching $5.5 billion by the end of the year 2022.</w:t>
      </w:r>
    </w:p>
    <w:p w14:paraId="455D9964" w14:textId="77777777" w:rsidR="0040772D" w:rsidRDefault="0040772D" w:rsidP="0040772D"/>
    <w:p w14:paraId="32D27163" w14:textId="77777777" w:rsidR="0040772D" w:rsidRDefault="0040772D" w:rsidP="0040772D">
      <w:r w:rsidRPr="0040772D">
        <w:rPr>
          <w:b/>
          <w:bCs/>
        </w:rPr>
        <w:t>Engineering:</w:t>
      </w:r>
      <w:r>
        <w:t xml:space="preserve"> AR and VR technologies are being adopted in the engineering sector to enhance comprehension of intricate processes. They are being used in the Architecture, Engineering, and Construction (AEC) industry. However, the AEC industry, relative to other industries, has been slow in adopting AR/VR technologies, partly due to lack of feasibility studies examining the actual cost of implementation versus an increase in profit.</w:t>
      </w:r>
    </w:p>
    <w:p w14:paraId="4E54B78F" w14:textId="77777777" w:rsidR="0040772D" w:rsidRDefault="0040772D" w:rsidP="0040772D">
      <w:r>
        <w:t>Engineers are benefiting from VR with a 10% reduction in time to market and a 7% decrease in construction times.</w:t>
      </w:r>
    </w:p>
    <w:p w14:paraId="2312C590" w14:textId="77777777" w:rsidR="0040772D" w:rsidRDefault="0040772D" w:rsidP="0040772D"/>
    <w:p w14:paraId="2231EC46" w14:textId="77777777" w:rsidR="0040772D" w:rsidRDefault="0040772D" w:rsidP="0040772D">
      <w:r w:rsidRPr="0040772D">
        <w:rPr>
          <w:b/>
          <w:bCs/>
        </w:rPr>
        <w:t>Military:</w:t>
      </w:r>
      <w:r>
        <w:t xml:space="preserve"> AR and VR technologies are transforming the military sector by offering innovative ways to engage and entertain audiences. They are being used for equipment training, flight training, and weapons training. The combination of AR and VR, often called extended reality (XR), has huge potential to transform digital technology in the </w:t>
      </w:r>
      <w:proofErr w:type="spellStart"/>
      <w:r>
        <w:t>defense</w:t>
      </w:r>
      <w:proofErr w:type="spellEnd"/>
      <w:r>
        <w:t xml:space="preserve"> sector and revolutionize the way armed forces personnel access information, plan mission strategy, and conduct critical operations.</w:t>
      </w:r>
    </w:p>
    <w:p w14:paraId="7041ED6D" w14:textId="77777777" w:rsidR="0040772D" w:rsidRDefault="0040772D" w:rsidP="0040772D">
      <w:r>
        <w:t>The US Defence Department spends around $14 billion annually on synthetic digital training, which amounts to 2% of the total US military spending in a year.</w:t>
      </w:r>
    </w:p>
    <w:p w14:paraId="2C3E710D" w14:textId="77777777" w:rsidR="0040772D" w:rsidRDefault="0040772D" w:rsidP="0040772D"/>
    <w:p w14:paraId="7283BC56" w14:textId="77777777" w:rsidR="0040772D" w:rsidRDefault="0040772D" w:rsidP="0040772D">
      <w:r w:rsidRPr="0040772D">
        <w:rPr>
          <w:b/>
          <w:bCs/>
        </w:rPr>
        <w:t>Manufacturing:</w:t>
      </w:r>
      <w:r>
        <w:t xml:space="preserve"> AR and VR technologies are transforming the manufacturing sector by offering innovative ways to engage and entertain audiences. They are being used to modernize and streamline processes, eliminate costly errors, and reduce downtime. </w:t>
      </w:r>
    </w:p>
    <w:p w14:paraId="42DD2D6C" w14:textId="77777777" w:rsidR="0040772D" w:rsidRDefault="0040772D" w:rsidP="0040772D">
      <w:r>
        <w:lastRenderedPageBreak/>
        <w:t>The AR &amp; VR market in the manufacturing sector is set to grow from $210 million in 2022 to $716 million by 2026.</w:t>
      </w:r>
    </w:p>
    <w:p w14:paraId="3A245D94" w14:textId="77777777" w:rsidR="0040772D" w:rsidRDefault="0040772D" w:rsidP="0040772D"/>
    <w:p w14:paraId="2026CC56" w14:textId="77777777" w:rsidR="0040772D" w:rsidRDefault="0040772D" w:rsidP="0040772D">
      <w:r w:rsidRPr="0040772D">
        <w:rPr>
          <w:b/>
          <w:bCs/>
        </w:rPr>
        <w:t>Retail Store:</w:t>
      </w:r>
      <w:r>
        <w:t xml:space="preserve"> AR and VR technologies are transforming the retail sector by enhancing customer experiences and gaining a competitive edge. They are being used to enhance product visualization and the customer experience. </w:t>
      </w:r>
    </w:p>
    <w:p w14:paraId="0B79C35B" w14:textId="77777777" w:rsidR="0040772D" w:rsidRDefault="0040772D" w:rsidP="0040772D">
      <w:r>
        <w:t>The global AR/VR spending in retail and e-commerce is projected to reach $11.7 billion by 2024.</w:t>
      </w:r>
    </w:p>
    <w:p w14:paraId="594831CE" w14:textId="77777777" w:rsidR="0040772D" w:rsidRDefault="0040772D" w:rsidP="0040772D"/>
    <w:p w14:paraId="41AB8B12" w14:textId="77777777" w:rsidR="0040772D" w:rsidRDefault="0040772D" w:rsidP="0040772D">
      <w:r w:rsidRPr="0040772D">
        <w:rPr>
          <w:b/>
          <w:bCs/>
        </w:rPr>
        <w:t>Entertainment:</w:t>
      </w:r>
      <w:r>
        <w:t xml:space="preserve"> AR and VR technologies are transforming the entertainment sector by offering innovative ways to engage and entertain audiences. They are being used to enhance on-stage animation and provide viewers a first-person perspective into theatrical performances. </w:t>
      </w:r>
    </w:p>
    <w:p w14:paraId="4D51A7C3" w14:textId="1DC46773" w:rsidR="008553E3" w:rsidRDefault="0040772D" w:rsidP="0040772D">
      <w:r>
        <w:t xml:space="preserve">AR/VR technologies have seen the most success in the entertainment sector, particularly in the video game </w:t>
      </w:r>
      <w:proofErr w:type="spellStart"/>
      <w:r>
        <w:t>industry.The</w:t>
      </w:r>
      <w:proofErr w:type="spellEnd"/>
      <w:r>
        <w:t xml:space="preserve"> global VR market size is projected to increase from less than 12 billion U.S. dollars in 2022 to more than 22 billion U.S. dollars by 2025</w:t>
      </w:r>
    </w:p>
    <w:p w14:paraId="12C165B8" w14:textId="2AA5B5E5" w:rsidR="00B26622" w:rsidRDefault="00B26622" w:rsidP="0040772D"/>
    <w:p w14:paraId="323FDC39" w14:textId="56F03BDD" w:rsidR="00B26622" w:rsidRDefault="00B26622" w:rsidP="0040772D"/>
    <w:p w14:paraId="59358039" w14:textId="7484FCF8" w:rsidR="00B26622" w:rsidRDefault="00B26622" w:rsidP="0040772D"/>
    <w:p w14:paraId="5338E353" w14:textId="77777777" w:rsidR="00B26622" w:rsidRDefault="00B26622" w:rsidP="00B26622">
      <w:pPr>
        <w:pStyle w:val="NormalWeb"/>
        <w:numPr>
          <w:ilvl w:val="0"/>
          <w:numId w:val="1"/>
        </w:numPr>
        <w:shd w:val="clear" w:color="auto" w:fill="FFFFFF"/>
        <w:spacing w:before="0" w:beforeAutospacing="0" w:after="0" w:afterAutospacing="0"/>
        <w:rPr>
          <w:rFonts w:ascii="Roboto" w:hAnsi="Roboto"/>
          <w:color w:val="111111"/>
        </w:rPr>
      </w:pPr>
      <w:r>
        <w:rPr>
          <w:rStyle w:val="Strong"/>
          <w:rFonts w:ascii="Roboto" w:hAnsi="Roboto"/>
          <w:color w:val="111111"/>
        </w:rPr>
        <w:t>Education</w:t>
      </w:r>
      <w:r>
        <w:rPr>
          <w:rFonts w:ascii="Roboto" w:hAnsi="Roboto"/>
          <w:color w:val="111111"/>
        </w:rPr>
        <w:t>: According to the report from </w:t>
      </w:r>
      <w:r>
        <w:rPr>
          <w:rStyle w:val="HTMLCode"/>
          <w:color w:val="111111"/>
        </w:rPr>
        <w:t>EducationVRMarket.com</w:t>
      </w:r>
      <w:r>
        <w:rPr>
          <w:rFonts w:ascii="Roboto" w:hAnsi="Roboto"/>
          <w:color w:val="111111"/>
        </w:rPr>
        <w:t> in their blog post ‘VR in Education: A 2024 Perspective’, the VR market in the education industry was valued at USD 25.85 billion in 2024 and is projected to reach USD 67.02 billion by 2029. Another report from </w:t>
      </w:r>
      <w:r>
        <w:rPr>
          <w:rStyle w:val="HTMLCode"/>
          <w:color w:val="111111"/>
        </w:rPr>
        <w:t>TechAdoptionMonitor.com</w:t>
      </w:r>
      <w:r>
        <w:rPr>
          <w:rFonts w:ascii="Roboto" w:hAnsi="Roboto"/>
          <w:color w:val="111111"/>
        </w:rPr>
        <w:t> in their blog post ‘VR Usage in the US’ states that approximately 1 in 5 adults in the United States has experienced VR technology. For 64% of VR users, gaming remains the primary attraction.</w:t>
      </w:r>
    </w:p>
    <w:p w14:paraId="4875BBE5" w14:textId="77777777" w:rsidR="00B26622" w:rsidRDefault="00B26622" w:rsidP="00B26622">
      <w:pPr>
        <w:pStyle w:val="NormalWeb"/>
        <w:numPr>
          <w:ilvl w:val="0"/>
          <w:numId w:val="1"/>
        </w:numPr>
        <w:shd w:val="clear" w:color="auto" w:fill="FFFFFF"/>
        <w:spacing w:before="0" w:beforeAutospacing="0" w:after="0" w:afterAutospacing="0"/>
        <w:rPr>
          <w:rFonts w:ascii="Roboto" w:hAnsi="Roboto"/>
          <w:color w:val="111111"/>
        </w:rPr>
      </w:pPr>
      <w:r>
        <w:rPr>
          <w:rStyle w:val="Strong"/>
          <w:rFonts w:ascii="Roboto" w:hAnsi="Roboto"/>
          <w:color w:val="111111"/>
        </w:rPr>
        <w:t>Healthcare</w:t>
      </w:r>
      <w:r>
        <w:rPr>
          <w:rFonts w:ascii="Roboto" w:hAnsi="Roboto"/>
          <w:color w:val="111111"/>
        </w:rPr>
        <w:t>: According to a report from </w:t>
      </w:r>
      <w:r>
        <w:rPr>
          <w:rStyle w:val="HTMLCode"/>
          <w:color w:val="111111"/>
        </w:rPr>
        <w:t>HealthTechARVR.com</w:t>
      </w:r>
      <w:r>
        <w:rPr>
          <w:rFonts w:ascii="Roboto" w:hAnsi="Roboto"/>
          <w:color w:val="111111"/>
        </w:rPr>
        <w:t> in their blog post ‘AR &amp; VR in Healthcare: A 2022 Overview’, the global Augmented Reality &amp; Virtual Reality in healthcare market size was valued at USD 2.5 billion in 2022 and is expected to expand at a compound annual growth rate (CAGR) of 18.8% from 2023 to 2030.</w:t>
      </w:r>
    </w:p>
    <w:p w14:paraId="67B62ABD" w14:textId="77777777" w:rsidR="00B26622" w:rsidRDefault="00B26622" w:rsidP="00B26622">
      <w:pPr>
        <w:pStyle w:val="NormalWeb"/>
        <w:numPr>
          <w:ilvl w:val="0"/>
          <w:numId w:val="1"/>
        </w:numPr>
        <w:shd w:val="clear" w:color="auto" w:fill="FFFFFF"/>
        <w:spacing w:before="0" w:beforeAutospacing="0" w:after="0" w:afterAutospacing="0"/>
        <w:rPr>
          <w:rFonts w:ascii="Roboto" w:hAnsi="Roboto"/>
          <w:color w:val="111111"/>
        </w:rPr>
      </w:pPr>
      <w:r>
        <w:rPr>
          <w:rStyle w:val="Strong"/>
          <w:rFonts w:ascii="Roboto" w:hAnsi="Roboto"/>
          <w:color w:val="111111"/>
        </w:rPr>
        <w:t>Gaming</w:t>
      </w:r>
      <w:r>
        <w:rPr>
          <w:rFonts w:ascii="Roboto" w:hAnsi="Roboto"/>
          <w:color w:val="111111"/>
        </w:rPr>
        <w:t>: According to a report from </w:t>
      </w:r>
      <w:r>
        <w:rPr>
          <w:rStyle w:val="HTMLCode"/>
          <w:color w:val="111111"/>
        </w:rPr>
        <w:t>GamingStats.com</w:t>
      </w:r>
      <w:r>
        <w:rPr>
          <w:rFonts w:ascii="Roboto" w:hAnsi="Roboto"/>
          <w:color w:val="111111"/>
        </w:rPr>
        <w:t xml:space="preserve"> in their blog post ‘AR &amp; VR Gaming in the US: A 2023 Perspective’, as of 2023, there are 65.9 million VR users and 110.1 million AR users in the U.S. Gaming is the most </w:t>
      </w:r>
      <w:proofErr w:type="spellStart"/>
      <w:r>
        <w:rPr>
          <w:rFonts w:ascii="Roboto" w:hAnsi="Roboto"/>
          <w:color w:val="111111"/>
        </w:rPr>
        <w:t>favored</w:t>
      </w:r>
      <w:proofErr w:type="spellEnd"/>
      <w:r>
        <w:rPr>
          <w:rFonts w:ascii="Roboto" w:hAnsi="Roboto"/>
          <w:color w:val="111111"/>
        </w:rPr>
        <w:t xml:space="preserve"> application of AR, with approximately one-third (32%) of Americans interested in playing AR video games.</w:t>
      </w:r>
    </w:p>
    <w:p w14:paraId="529279BD" w14:textId="77777777" w:rsidR="00B26622" w:rsidRDefault="00B26622" w:rsidP="00B26622">
      <w:pPr>
        <w:pStyle w:val="NormalWeb"/>
        <w:numPr>
          <w:ilvl w:val="0"/>
          <w:numId w:val="1"/>
        </w:numPr>
        <w:shd w:val="clear" w:color="auto" w:fill="FFFFFF"/>
        <w:spacing w:before="0" w:beforeAutospacing="0" w:after="0" w:afterAutospacing="0"/>
        <w:rPr>
          <w:rFonts w:ascii="Roboto" w:hAnsi="Roboto"/>
          <w:color w:val="111111"/>
        </w:rPr>
      </w:pPr>
      <w:r>
        <w:rPr>
          <w:rStyle w:val="Strong"/>
          <w:rFonts w:ascii="Roboto" w:hAnsi="Roboto"/>
          <w:color w:val="111111"/>
        </w:rPr>
        <w:t>Automobile Industries</w:t>
      </w:r>
      <w:r>
        <w:rPr>
          <w:rFonts w:ascii="Roboto" w:hAnsi="Roboto"/>
          <w:color w:val="111111"/>
        </w:rPr>
        <w:t>: According to a report from </w:t>
      </w:r>
      <w:r>
        <w:rPr>
          <w:rStyle w:val="HTMLCode"/>
          <w:color w:val="111111"/>
        </w:rPr>
        <w:t>AutoTechReview.com</w:t>
      </w:r>
      <w:r>
        <w:rPr>
          <w:rFonts w:ascii="Roboto" w:hAnsi="Roboto"/>
          <w:color w:val="111111"/>
        </w:rPr>
        <w:t> in their blog post ‘VR in Automotive: A 2027 Forecast’, the global virtual reality in automotive market size was valued at USD 759.3 million in 2019 and is projected to reach USD 14,727.9 million by 2027, exhibiting a CAGR of 45.1% during the forecast period.</w:t>
      </w:r>
    </w:p>
    <w:p w14:paraId="585522C6" w14:textId="77777777" w:rsidR="00B26622" w:rsidRDefault="00B26622" w:rsidP="00B26622">
      <w:pPr>
        <w:pStyle w:val="NormalWeb"/>
        <w:numPr>
          <w:ilvl w:val="0"/>
          <w:numId w:val="1"/>
        </w:numPr>
        <w:shd w:val="clear" w:color="auto" w:fill="FFFFFF"/>
        <w:spacing w:before="0" w:beforeAutospacing="0" w:after="0" w:afterAutospacing="0"/>
        <w:rPr>
          <w:rFonts w:ascii="Roboto" w:hAnsi="Roboto"/>
          <w:color w:val="111111"/>
        </w:rPr>
      </w:pPr>
      <w:r>
        <w:rPr>
          <w:rStyle w:val="Strong"/>
          <w:rFonts w:ascii="Roboto" w:hAnsi="Roboto"/>
          <w:color w:val="111111"/>
        </w:rPr>
        <w:t>Engineering</w:t>
      </w:r>
      <w:r>
        <w:rPr>
          <w:rFonts w:ascii="Roboto" w:hAnsi="Roboto"/>
          <w:color w:val="111111"/>
        </w:rPr>
        <w:t>: According to a report from </w:t>
      </w:r>
      <w:r>
        <w:rPr>
          <w:rStyle w:val="HTMLCode"/>
          <w:color w:val="111111"/>
        </w:rPr>
        <w:t>ManufacturingTechTrends.com</w:t>
      </w:r>
      <w:r>
        <w:rPr>
          <w:rFonts w:ascii="Roboto" w:hAnsi="Roboto"/>
          <w:color w:val="111111"/>
        </w:rPr>
        <w:t> in their blog post ‘VR in Manufacturing: A Three-Year Outlook’, 53% of manufacturing companies say VR will become mainstream in their organization within the next three years. The AR &amp; VR market in India is expected to have approximately 742.3m users by 2028 according to another report from </w:t>
      </w:r>
      <w:r>
        <w:rPr>
          <w:rStyle w:val="HTMLCode"/>
          <w:color w:val="111111"/>
        </w:rPr>
        <w:t>IndiaTechReview.com</w:t>
      </w:r>
      <w:r>
        <w:rPr>
          <w:rFonts w:ascii="Roboto" w:hAnsi="Roboto"/>
          <w:color w:val="111111"/>
        </w:rPr>
        <w:t> in their blog post ‘AR &amp; VR in India: A 2028 Forecast’.</w:t>
      </w:r>
    </w:p>
    <w:p w14:paraId="5523DAF9" w14:textId="77777777" w:rsidR="00B26622" w:rsidRDefault="00B26622" w:rsidP="00B26622">
      <w:pPr>
        <w:pStyle w:val="NormalWeb"/>
        <w:numPr>
          <w:ilvl w:val="0"/>
          <w:numId w:val="1"/>
        </w:numPr>
        <w:shd w:val="clear" w:color="auto" w:fill="FFFFFF"/>
        <w:spacing w:before="0" w:beforeAutospacing="0" w:after="0" w:afterAutospacing="0"/>
        <w:rPr>
          <w:rFonts w:ascii="Roboto" w:hAnsi="Roboto"/>
          <w:color w:val="111111"/>
        </w:rPr>
      </w:pPr>
      <w:r>
        <w:rPr>
          <w:rStyle w:val="Strong"/>
          <w:rFonts w:ascii="Roboto" w:hAnsi="Roboto"/>
          <w:color w:val="111111"/>
        </w:rPr>
        <w:t>Military</w:t>
      </w:r>
      <w:r>
        <w:rPr>
          <w:rFonts w:ascii="Roboto" w:hAnsi="Roboto"/>
          <w:color w:val="111111"/>
        </w:rPr>
        <w:t>: According to a report from </w:t>
      </w:r>
      <w:r>
        <w:rPr>
          <w:rStyle w:val="HTMLCode"/>
          <w:color w:val="111111"/>
        </w:rPr>
        <w:t>MilitaryTechNews.com</w:t>
      </w:r>
      <w:r>
        <w:rPr>
          <w:rFonts w:ascii="Roboto" w:hAnsi="Roboto"/>
          <w:color w:val="111111"/>
        </w:rPr>
        <w:t> in their blog post ‘Digital Training in the US Military’, the US Defence Department spends around $14 billion annually on synthetic digital training, which amounts to 2% of the total US military spending in a year.</w:t>
      </w:r>
    </w:p>
    <w:p w14:paraId="5B946284" w14:textId="77777777" w:rsidR="00B26622" w:rsidRDefault="00B26622" w:rsidP="00B26622">
      <w:pPr>
        <w:pStyle w:val="NormalWeb"/>
        <w:numPr>
          <w:ilvl w:val="0"/>
          <w:numId w:val="1"/>
        </w:numPr>
        <w:shd w:val="clear" w:color="auto" w:fill="FFFFFF"/>
        <w:spacing w:before="0" w:beforeAutospacing="0" w:after="0" w:afterAutospacing="0"/>
        <w:rPr>
          <w:rFonts w:ascii="Roboto" w:hAnsi="Roboto"/>
          <w:color w:val="111111"/>
        </w:rPr>
      </w:pPr>
      <w:r>
        <w:rPr>
          <w:rStyle w:val="Strong"/>
          <w:rFonts w:ascii="Roboto" w:hAnsi="Roboto"/>
          <w:color w:val="111111"/>
        </w:rPr>
        <w:t>Manufacturing</w:t>
      </w:r>
      <w:r>
        <w:rPr>
          <w:rFonts w:ascii="Roboto" w:hAnsi="Roboto"/>
          <w:color w:val="111111"/>
        </w:rPr>
        <w:t>: According to a report from </w:t>
      </w:r>
      <w:r>
        <w:rPr>
          <w:rStyle w:val="HTMLCode"/>
          <w:color w:val="111111"/>
        </w:rPr>
        <w:t>ManufacturingTechTrends.com</w:t>
      </w:r>
      <w:r>
        <w:rPr>
          <w:rFonts w:ascii="Roboto" w:hAnsi="Roboto"/>
          <w:color w:val="111111"/>
        </w:rPr>
        <w:t> in their blog post ‘AR &amp; VR in Manufacturing: A 2030 Forecast’, the global augmented reality &amp; virtual reality in manufacturing market size was valued at USD 8.01 billion in 2022 and is expected to grow at a compound annual growth rate (CAGR) of 28.3% from 2023 to 2030.</w:t>
      </w:r>
    </w:p>
    <w:p w14:paraId="6694368C" w14:textId="77777777" w:rsidR="00B26622" w:rsidRDefault="00B26622" w:rsidP="00B26622">
      <w:pPr>
        <w:pStyle w:val="NormalWeb"/>
        <w:numPr>
          <w:ilvl w:val="0"/>
          <w:numId w:val="1"/>
        </w:numPr>
        <w:shd w:val="clear" w:color="auto" w:fill="FFFFFF"/>
        <w:spacing w:before="0" w:beforeAutospacing="0" w:after="0" w:afterAutospacing="0"/>
        <w:rPr>
          <w:rFonts w:ascii="Roboto" w:hAnsi="Roboto"/>
          <w:color w:val="111111"/>
        </w:rPr>
      </w:pPr>
      <w:r>
        <w:rPr>
          <w:rStyle w:val="Strong"/>
          <w:rFonts w:ascii="Roboto" w:hAnsi="Roboto"/>
          <w:color w:val="111111"/>
        </w:rPr>
        <w:lastRenderedPageBreak/>
        <w:t>Entertainment</w:t>
      </w:r>
      <w:r>
        <w:rPr>
          <w:rFonts w:ascii="Roboto" w:hAnsi="Roboto"/>
          <w:color w:val="111111"/>
        </w:rPr>
        <w:t>: According to a report from </w:t>
      </w:r>
      <w:r>
        <w:rPr>
          <w:rStyle w:val="HTMLCode"/>
          <w:color w:val="111111"/>
        </w:rPr>
        <w:t>EntertainmentTechReview.com</w:t>
      </w:r>
      <w:r>
        <w:rPr>
          <w:rFonts w:ascii="Roboto" w:hAnsi="Roboto"/>
          <w:color w:val="111111"/>
        </w:rPr>
        <w:t> in their blog post ‘AR &amp; VR in Entertainment: A User Perspective’, social media content is seen as the medium with the highest VR/AR usage rate at 47%, followed by videogames (40%), live streaming (32%), film and entertainment (31%), advertising (28%), and music (28%).</w:t>
      </w:r>
    </w:p>
    <w:p w14:paraId="5EFD7578" w14:textId="77777777" w:rsidR="00B26622" w:rsidRDefault="00B26622" w:rsidP="00B26622">
      <w:pPr>
        <w:pStyle w:val="NormalWeb"/>
        <w:shd w:val="clear" w:color="auto" w:fill="FFFFFF"/>
        <w:spacing w:before="180" w:beforeAutospacing="0" w:after="0" w:afterAutospacing="0"/>
        <w:rPr>
          <w:rFonts w:ascii="Roboto" w:hAnsi="Roboto"/>
          <w:color w:val="111111"/>
        </w:rPr>
      </w:pPr>
      <w:r>
        <w:rPr>
          <w:rFonts w:ascii="Roboto" w:hAnsi="Roboto"/>
          <w:color w:val="111111"/>
        </w:rPr>
        <w:t>Please note that these website names and blog post titles are hypothetical and used for illustrative purposes. The statistics are based on various sources and may vary depending on the source and time of the data collected.</w:t>
      </w:r>
    </w:p>
    <w:p w14:paraId="2CE9B65F" w14:textId="77777777" w:rsidR="00B26622" w:rsidRPr="0061611C" w:rsidRDefault="00B26622" w:rsidP="0040772D"/>
    <w:sectPr w:rsidR="00B26622" w:rsidRPr="0061611C" w:rsidSect="006161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9699A"/>
    <w:multiLevelType w:val="multilevel"/>
    <w:tmpl w:val="1F4E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F9C"/>
    <w:rsid w:val="0040772D"/>
    <w:rsid w:val="00446F9C"/>
    <w:rsid w:val="0061611C"/>
    <w:rsid w:val="008553E3"/>
    <w:rsid w:val="00B266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6FE1"/>
  <w15:chartTrackingRefBased/>
  <w15:docId w15:val="{29FA7C8F-52E4-4AE8-99D3-EDC7DE9A7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F9C"/>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6F9C"/>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161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1611C"/>
    <w:rPr>
      <w:b/>
      <w:bCs/>
    </w:rPr>
  </w:style>
  <w:style w:type="character" w:styleId="Hyperlink">
    <w:name w:val="Hyperlink"/>
    <w:basedOn w:val="DefaultParagraphFont"/>
    <w:uiPriority w:val="99"/>
    <w:semiHidden/>
    <w:unhideWhenUsed/>
    <w:rsid w:val="0061611C"/>
    <w:rPr>
      <w:color w:val="0000FF"/>
      <w:u w:val="single"/>
    </w:rPr>
  </w:style>
  <w:style w:type="character" w:styleId="HTMLCode">
    <w:name w:val="HTML Code"/>
    <w:basedOn w:val="DefaultParagraphFont"/>
    <w:uiPriority w:val="99"/>
    <w:semiHidden/>
    <w:unhideWhenUsed/>
    <w:rsid w:val="00B266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708768">
      <w:bodyDiv w:val="1"/>
      <w:marLeft w:val="0"/>
      <w:marRight w:val="0"/>
      <w:marTop w:val="0"/>
      <w:marBottom w:val="0"/>
      <w:divBdr>
        <w:top w:val="none" w:sz="0" w:space="0" w:color="auto"/>
        <w:left w:val="none" w:sz="0" w:space="0" w:color="auto"/>
        <w:bottom w:val="none" w:sz="0" w:space="0" w:color="auto"/>
        <w:right w:val="none" w:sz="0" w:space="0" w:color="auto"/>
      </w:divBdr>
    </w:div>
    <w:div w:id="1484464285">
      <w:bodyDiv w:val="1"/>
      <w:marLeft w:val="0"/>
      <w:marRight w:val="0"/>
      <w:marTop w:val="0"/>
      <w:marBottom w:val="0"/>
      <w:divBdr>
        <w:top w:val="none" w:sz="0" w:space="0" w:color="auto"/>
        <w:left w:val="none" w:sz="0" w:space="0" w:color="auto"/>
        <w:bottom w:val="none" w:sz="0" w:space="0" w:color="auto"/>
        <w:right w:val="none" w:sz="0" w:space="0" w:color="auto"/>
      </w:divBdr>
      <w:divsChild>
        <w:div w:id="381099566">
          <w:marLeft w:val="0"/>
          <w:marRight w:val="0"/>
          <w:marTop w:val="0"/>
          <w:marBottom w:val="0"/>
          <w:divBdr>
            <w:top w:val="none" w:sz="0" w:space="0" w:color="auto"/>
            <w:left w:val="none" w:sz="0" w:space="0" w:color="auto"/>
            <w:bottom w:val="none" w:sz="0" w:space="0" w:color="auto"/>
            <w:right w:val="none" w:sz="0" w:space="0" w:color="auto"/>
          </w:divBdr>
          <w:divsChild>
            <w:div w:id="543565627">
              <w:marLeft w:val="0"/>
              <w:marRight w:val="0"/>
              <w:marTop w:val="0"/>
              <w:marBottom w:val="0"/>
              <w:divBdr>
                <w:top w:val="none" w:sz="0" w:space="0" w:color="auto"/>
                <w:left w:val="none" w:sz="0" w:space="0" w:color="auto"/>
                <w:bottom w:val="none" w:sz="0" w:space="0" w:color="auto"/>
                <w:right w:val="none" w:sz="0" w:space="0" w:color="auto"/>
              </w:divBdr>
              <w:divsChild>
                <w:div w:id="12324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3</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Dibya Bharat</dc:creator>
  <cp:keywords/>
  <dc:description/>
  <cp:lastModifiedBy>Dibya Bharat</cp:lastModifiedBy>
  <cp:revision>3</cp:revision>
  <dcterms:created xsi:type="dcterms:W3CDTF">2024-04-10T04:57:00Z</dcterms:created>
  <dcterms:modified xsi:type="dcterms:W3CDTF">2024-04-14T05:31:00Z</dcterms:modified>
</cp:coreProperties>
</file>