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77777777" w:rsidR="003E59CD"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Ankit Alex Minz, Dibya Bharat Khatua</w:t>
      </w:r>
    </w:p>
    <w:p w14:paraId="32831949" w14:textId="77777777" w:rsidR="003E59CD" w:rsidRDefault="003E59CD" w:rsidP="003E59CD">
      <w:pPr>
        <w:spacing w:after="0"/>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Department, BTTS, IPU, Delhi, </w:t>
      </w:r>
      <w:proofErr w:type="spellStart"/>
      <w:proofErr w:type="gramStart"/>
      <w:r>
        <w:rPr>
          <w:rFonts w:ascii="Times New Roman" w:eastAsia="Times New Roman" w:hAnsi="Times New Roman" w:cs="Times New Roman"/>
        </w:rPr>
        <w:t>India</w:t>
      </w:r>
      <w:r>
        <w:rPr>
          <w:rFonts w:ascii="Times New Roman" w:eastAsia="Times New Roman" w:hAnsi="Times New Roman" w:cs="Times New Roman"/>
          <w:vertAlign w:val="superscript"/>
        </w:rPr>
        <w:t>,</w:t>
      </w:r>
      <w:r>
        <w:rPr>
          <w:rFonts w:ascii="Times New Roman" w:eastAsia="Times New Roman" w:hAnsi="Times New Roman" w:cs="Times New Roman"/>
        </w:rPr>
        <w:t>Department</w:t>
      </w:r>
      <w:proofErr w:type="spellEnd"/>
      <w:proofErr w:type="gramEnd"/>
      <w:r>
        <w:rPr>
          <w:rFonts w:ascii="Times New Roman" w:eastAsia="Times New Roman" w:hAnsi="Times New Roman" w:cs="Times New Roman"/>
        </w:rPr>
        <w:t>, BTTS, IPU, Delhi, India</w:t>
      </w:r>
    </w:p>
    <w:p w14:paraId="641CBBC0" w14:textId="0E38A5F0" w:rsidR="007B25A0" w:rsidRPr="003E59CD" w:rsidRDefault="003E59CD" w:rsidP="003E59CD">
      <w:pP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E-mail: </w:t>
      </w: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 xml:space="preserve">author1@college.edu, </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author2@institute.com</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0B291E76" w:rsidR="006913B9" w:rsidRPr="00420C85"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420C85">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420C85">
        <w:rPr>
          <w:rFonts w:ascii="Times New Roman" w:hAnsi="Times New Roman" w:cs="Times New Roman"/>
          <w:sz w:val="24"/>
          <w:szCs w:val="24"/>
          <w:lang w:val="en-US"/>
        </w:rPr>
        <w:t xml:space="preserve"> </w:t>
      </w:r>
      <w:r w:rsidR="00A91D8A" w:rsidRPr="00420C85">
        <w:rPr>
          <w:rFonts w:ascii="Times New Roman" w:hAnsi="Times New Roman" w:cs="Times New Roman"/>
          <w:sz w:val="24"/>
          <w:szCs w:val="24"/>
          <w:lang w:val="en-US"/>
        </w:rPr>
        <w:t xml:space="preserve">In this </w:t>
      </w:r>
      <w:r w:rsidR="002B4AA0" w:rsidRPr="00420C85">
        <w:rPr>
          <w:rFonts w:ascii="Times New Roman" w:hAnsi="Times New Roman" w:cs="Times New Roman"/>
          <w:sz w:val="24"/>
          <w:szCs w:val="24"/>
          <w:lang w:val="en-US"/>
        </w:rPr>
        <w:t>research paper we</w:t>
      </w:r>
      <w:r w:rsidR="00A91D8A" w:rsidRPr="00420C85">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420C85">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t xml:space="preserve">VR involves simulating 3D environments that users can explore and interact with, either replicating reality or creating entirely fictional worlds. It relies on specialized hardware and </w:t>
      </w:r>
      <w:r w:rsidRPr="001A50C7">
        <w:rPr>
          <w:rFonts w:ascii="Times New Roman" w:hAnsi="Times New Roman" w:cs="Times New Roman"/>
          <w:sz w:val="24"/>
          <w:szCs w:val="24"/>
        </w:rPr>
        <w:lastRenderedPageBreak/>
        <w:t>software, such as helmets and goggles, to immerse users in virtual environments.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1CD20606"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 The market size for VR headsets</w:t>
      </w:r>
      <w:r>
        <w:rPr>
          <w:rFonts w:ascii="Times New Roman" w:hAnsi="Times New Roman" w:cs="Times New Roman"/>
          <w:sz w:val="24"/>
          <w:szCs w:val="24"/>
        </w:rPr>
        <w:t xml:space="preserve"> </w:t>
      </w:r>
      <w:r w:rsidRPr="00836363">
        <w:rPr>
          <w:rFonts w:ascii="Times New Roman" w:hAnsi="Times New Roman" w:cs="Times New Roman"/>
          <w:sz w:val="24"/>
          <w:szCs w:val="24"/>
        </w:rPr>
        <w:t>projected to reach $50 billion by 2024</w:t>
      </w:r>
      <w:r>
        <w:rPr>
          <w:rFonts w:ascii="Times New Roman" w:hAnsi="Times New Roman" w:cs="Times New Roman"/>
          <w:sz w:val="24"/>
          <w:szCs w:val="24"/>
        </w:rPr>
        <w:t xml:space="preserve"> and</w:t>
      </w:r>
      <w:r w:rsidRPr="00836363">
        <w:rPr>
          <w:rFonts w:ascii="Times New Roman" w:hAnsi="Times New Roman" w:cs="Times New Roman"/>
          <w:sz w:val="24"/>
          <w:szCs w:val="24"/>
        </w:rPr>
        <w:t xml:space="preserve"> is expected to reach $18.6 billion by 2026, while the AR market is Industries in the creative economy, such as gaming, live events, video entertainment, and retail, are leading the demand for AR/VR technology. 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w:t>
      </w:r>
      <w:r w:rsidR="00BE771A" w:rsidRPr="00420C85">
        <w:rPr>
          <w:rFonts w:ascii="Times New Roman" w:hAnsi="Times New Roman" w:cs="Times New Roman"/>
          <w:sz w:val="24"/>
          <w:szCs w:val="24"/>
          <w:lang w:val="en-US"/>
        </w:rPr>
        <w:lastRenderedPageBreak/>
        <w:t>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6329727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0E305CD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5C55271B"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46A8E88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DEECC3F"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47501E7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B59AAB5"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000000" w:rsidP="00420C85">
            <w:pPr>
              <w:jc w:val="both"/>
              <w:rPr>
                <w:rFonts w:ascii="Times New Roman" w:hAnsi="Times New Roman" w:cs="Times New Roman"/>
                <w:sz w:val="24"/>
                <w:szCs w:val="24"/>
                <w:lang w:val="en-US"/>
              </w:rPr>
            </w:pPr>
            <w:hyperlink r:id="rId5"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07ED4DB" w:rsidR="00BC2009" w:rsidRPr="00420C85" w:rsidRDefault="00BC2009" w:rsidP="00420C85">
      <w:pPr>
        <w:spacing w:line="360" w:lineRule="auto"/>
        <w:jc w:val="both"/>
        <w:rPr>
          <w:rFonts w:ascii="Times New Roman" w:hAnsi="Times New Roman" w:cs="Times New Roman"/>
          <w:sz w:val="24"/>
          <w:szCs w:val="24"/>
          <w:lang w:val="en-US"/>
        </w:rPr>
      </w:pPr>
    </w:p>
    <w:p w14:paraId="77A8ABA5" w14:textId="7D0D140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BC2009" w:rsidRPr="00420C85">
        <w:rPr>
          <w:rFonts w:ascii="Times New Roman" w:hAnsi="Times New Roman" w:cs="Times New Roman"/>
          <w:b/>
          <w:bCs/>
          <w:sz w:val="24"/>
          <w:szCs w:val="24"/>
        </w:rPr>
        <w:t xml:space="preserve"> </w:t>
      </w:r>
      <w:r w:rsidR="00D74AAD"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r w:rsidRPr="00420C85">
        <w:rPr>
          <w:rFonts w:ascii="Times New Roman" w:hAnsi="Times New Roman" w:cs="Times New Roman"/>
          <w:b/>
          <w:bCs/>
          <w:sz w:val="24"/>
          <w:szCs w:val="24"/>
        </w:rPr>
        <w:t>et al.</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 xml:space="preserve">applied ADDIE model to study the effect of AR in </w:t>
      </w:r>
      <w:r w:rsidR="00820B15" w:rsidRPr="00420C85">
        <w:rPr>
          <w:rFonts w:ascii="Times New Roman" w:hAnsi="Times New Roman" w:cs="Times New Roman"/>
          <w:sz w:val="24"/>
          <w:szCs w:val="24"/>
        </w:rPr>
        <w:lastRenderedPageBreak/>
        <w:t>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İbrahim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420C85">
        <w:rPr>
          <w:rFonts w:ascii="Times New Roman" w:hAnsi="Times New Roman" w:cs="Times New Roman"/>
          <w:b/>
          <w:bCs/>
          <w:sz w:val="24"/>
          <w:szCs w:val="24"/>
        </w:rPr>
        <w:t xml:space="preserve">Jing </w:t>
      </w:r>
      <w:r w:rsidR="00EE6CC6" w:rsidRPr="00420C85">
        <w:rPr>
          <w:rFonts w:ascii="Times New Roman" w:hAnsi="Times New Roman" w:cs="Times New Roman"/>
          <w:b/>
          <w:bCs/>
          <w:sz w:val="24"/>
          <w:szCs w:val="24"/>
        </w:rPr>
        <w:t>et al.</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6"/>
                    <a:stretch>
                      <a:fillRect/>
                    </a:stretch>
                  </pic:blipFill>
                  <pic:spPr>
                    <a:xfrm>
                      <a:off x="0" y="0"/>
                      <a:ext cx="5937514" cy="3564088"/>
                    </a:xfrm>
                    <a:prstGeom prst="rect">
                      <a:avLst/>
                    </a:prstGeom>
                  </pic:spPr>
                </pic:pic>
              </a:graphicData>
            </a:graphic>
          </wp:inline>
        </w:drawing>
      </w:r>
    </w:p>
    <w:p w14:paraId="09FD239E" w14:textId="1E81A3BD" w:rsidR="00120FFD" w:rsidRPr="00420C85" w:rsidRDefault="001C5C13" w:rsidP="00420C85">
      <w:pPr>
        <w:pStyle w:val="Caption"/>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                                   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B18261" w14:textId="7F5F6B71"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C0C15A" w14:textId="3E43DF5B"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77777777"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10E07" w14:textId="762F12EB" w:rsidR="00F05F8A" w:rsidRPr="00420C85" w:rsidRDefault="0023412B" w:rsidP="00420C85">
      <w:pPr>
        <w:pStyle w:val="Caption"/>
        <w:jc w:val="both"/>
        <w:rPr>
          <w:rFonts w:ascii="Times New Roman" w:hAnsi="Times New Roman" w:cs="Times New Roman"/>
          <w:sz w:val="24"/>
          <w:szCs w:val="24"/>
          <w:lang w:val="en-US"/>
        </w:rPr>
      </w:pPr>
      <w:r w:rsidRPr="00420C85">
        <w:rPr>
          <w:rFonts w:ascii="Times New Roman" w:hAnsi="Times New Roman" w:cs="Times New Roman"/>
          <w:sz w:val="24"/>
          <w:szCs w:val="24"/>
        </w:rPr>
        <w:t xml:space="preserve">                                                         </w:t>
      </w:r>
      <w:r w:rsidR="00820B15" w:rsidRPr="00420C85">
        <w:rPr>
          <w:rFonts w:ascii="Times New Roman" w:hAnsi="Times New Roman" w:cs="Times New Roman"/>
          <w:sz w:val="24"/>
          <w:szCs w:val="24"/>
        </w:rPr>
        <w:t xml:space="preserve">Graph 3: </w:t>
      </w:r>
      <w:r w:rsidRPr="00420C85">
        <w:rPr>
          <w:rFonts w:ascii="Times New Roman" w:hAnsi="Times New Roman" w:cs="Times New Roman"/>
          <w:sz w:val="24"/>
          <w:szCs w:val="24"/>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713E340E" w14:textId="77777777" w:rsidR="005C59E6" w:rsidRDefault="005C59E6" w:rsidP="00420C85">
      <w:pPr>
        <w:spacing w:line="360" w:lineRule="auto"/>
        <w:jc w:val="both"/>
        <w:rPr>
          <w:rFonts w:ascii="Times New Roman" w:hAnsi="Times New Roman" w:cs="Times New Roman"/>
          <w:b/>
          <w:bCs/>
          <w:sz w:val="24"/>
          <w:szCs w:val="24"/>
        </w:rPr>
      </w:pPr>
    </w:p>
    <w:p w14:paraId="40CD44FE" w14:textId="77777777" w:rsidR="005C59E6" w:rsidRDefault="0029377C"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H</w:t>
      </w:r>
      <w:r w:rsidR="00D66679" w:rsidRPr="00420C85">
        <w:rPr>
          <w:rFonts w:ascii="Times New Roman" w:hAnsi="Times New Roman" w:cs="Times New Roman"/>
          <w:b/>
          <w:bCs/>
          <w:sz w:val="24"/>
          <w:szCs w:val="24"/>
        </w:rPr>
        <w:t>ypothesis</w:t>
      </w:r>
      <w:r w:rsidR="005C59E6">
        <w:rPr>
          <w:rFonts w:ascii="Times New Roman" w:hAnsi="Times New Roman" w:cs="Times New Roman"/>
          <w:b/>
          <w:bCs/>
          <w:sz w:val="24"/>
          <w:szCs w:val="24"/>
        </w:rPr>
        <w:t xml:space="preserve"> 2</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lastRenderedPageBreak/>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Google </w:t>
            </w:r>
            <w:proofErr w:type="spellStart"/>
            <w:r w:rsidRPr="00420C85">
              <w:rPr>
                <w:rFonts w:ascii="Times New Roman" w:hAnsi="Times New Roman" w:cs="Times New Roman"/>
                <w:sz w:val="24"/>
                <w:szCs w:val="24"/>
              </w:rPr>
              <w:t>ARcore</w:t>
            </w:r>
            <w:proofErr w:type="spellEnd"/>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HTC </w:t>
            </w:r>
            <w:proofErr w:type="spellStart"/>
            <w:r w:rsidRPr="00420C85">
              <w:rPr>
                <w:rFonts w:ascii="Times New Roman" w:hAnsi="Times New Roman" w:cs="Times New Roman"/>
                <w:sz w:val="24"/>
                <w:szCs w:val="24"/>
              </w:rPr>
              <w:t>Vive</w:t>
            </w:r>
            <w:proofErr w:type="spellEnd"/>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Sony </w:t>
            </w:r>
            <w:proofErr w:type="spellStart"/>
            <w:r w:rsidRPr="00420C85">
              <w:rPr>
                <w:rFonts w:ascii="Times New Roman" w:hAnsi="Times New Roman" w:cs="Times New Roman"/>
                <w:sz w:val="24"/>
                <w:szCs w:val="24"/>
              </w:rPr>
              <w:t>Playstation</w:t>
            </w:r>
            <w:proofErr w:type="spellEnd"/>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 xml:space="preserve">Augmented </w:t>
            </w:r>
            <w:r w:rsidRPr="00420C85">
              <w:rPr>
                <w:rFonts w:ascii="Times New Roman" w:hAnsi="Times New Roman" w:cs="Times New Roman"/>
                <w:sz w:val="24"/>
                <w:szCs w:val="24"/>
              </w:rPr>
              <w:lastRenderedPageBreak/>
              <w:t>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w:t>
            </w:r>
            <w:r w:rsidRPr="00420C85">
              <w:rPr>
                <w:rFonts w:ascii="Times New Roman" w:hAnsi="Times New Roman" w:cs="Times New Roman"/>
                <w:sz w:val="24"/>
                <w:szCs w:val="24"/>
              </w:rPr>
              <w:lastRenderedPageBreak/>
              <w:t>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lastRenderedPageBreak/>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 xml:space="preserve">Looking ahead, the future scope of the Apple Vision Pro is promising. As AR and VR technologies advance, the device is poised to offer even more immersive and intuitive experiences. It has the potential to revolutionize various sectors, including education, </w:t>
      </w:r>
      <w:r w:rsidRPr="001E38DF">
        <w:rPr>
          <w:rFonts w:ascii="Times New Roman" w:hAnsi="Times New Roman" w:cs="Times New Roman"/>
          <w:sz w:val="24"/>
          <w:szCs w:val="24"/>
        </w:rPr>
        <w:lastRenderedPageBreak/>
        <w:t>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3C6767BD" w14:textId="66039A32" w:rsidR="009539CC" w:rsidRPr="00420C85" w:rsidRDefault="009539CC" w:rsidP="001E38DF">
      <w:pPr>
        <w:spacing w:line="360" w:lineRule="auto"/>
        <w:rPr>
          <w:rFonts w:ascii="Times New Roman" w:hAnsi="Times New Roman" w:cs="Times New Roman"/>
          <w:sz w:val="24"/>
          <w:szCs w:val="24"/>
          <w:lang w:val="en-US"/>
        </w:rPr>
      </w:pPr>
      <w:r w:rsidRPr="00420C85">
        <w:rPr>
          <w:rFonts w:ascii="Times New Roman" w:hAnsi="Times New Roman" w:cs="Times New Roman"/>
          <w:noProof/>
          <w:sz w:val="24"/>
          <w:szCs w:val="24"/>
        </w:rPr>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420C85">
        <w:rPr>
          <w:rFonts w:ascii="Times New Roman" w:hAnsi="Times New Roman" w:cs="Times New Roman"/>
          <w:sz w:val="24"/>
          <w:szCs w:val="24"/>
          <w:lang w:val="en-US"/>
        </w:rPr>
        <w:t>Healthcare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37D050C2" w14:textId="5ACBCCB2" w:rsidR="009539CC" w:rsidRPr="00420C85" w:rsidRDefault="00291A6C" w:rsidP="00291A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p w14:paraId="78888712" w14:textId="3F11F5F6" w:rsidR="00EE6CC6" w:rsidRPr="00420C85" w:rsidRDefault="00EE6CC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https://financesonline.com/virtual-reality-statistics/.</w:t>
      </w:r>
    </w:p>
    <w:sectPr w:rsidR="00EE6CC6"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4895">
    <w:abstractNumId w:val="3"/>
  </w:num>
  <w:num w:numId="2" w16cid:durableId="1256785210">
    <w:abstractNumId w:val="5"/>
  </w:num>
  <w:num w:numId="3" w16cid:durableId="53623562">
    <w:abstractNumId w:val="6"/>
  </w:num>
  <w:num w:numId="4" w16cid:durableId="1916236568">
    <w:abstractNumId w:val="1"/>
  </w:num>
  <w:num w:numId="5" w16cid:durableId="2059238653">
    <w:abstractNumId w:val="4"/>
  </w:num>
  <w:num w:numId="6" w16cid:durableId="1260944665">
    <w:abstractNumId w:val="0"/>
  </w:num>
  <w:num w:numId="7" w16cid:durableId="1772166821">
    <w:abstractNumId w:val="2"/>
  </w:num>
  <w:num w:numId="8" w16cid:durableId="1525165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80D2A"/>
    <w:rsid w:val="000A6EDE"/>
    <w:rsid w:val="000D6719"/>
    <w:rsid w:val="000E5FA1"/>
    <w:rsid w:val="000E6113"/>
    <w:rsid w:val="000F06A5"/>
    <w:rsid w:val="00104674"/>
    <w:rsid w:val="001055D1"/>
    <w:rsid w:val="001163C4"/>
    <w:rsid w:val="00120FFD"/>
    <w:rsid w:val="001220CC"/>
    <w:rsid w:val="00126086"/>
    <w:rsid w:val="001A50C7"/>
    <w:rsid w:val="001C1DB6"/>
    <w:rsid w:val="001C5C13"/>
    <w:rsid w:val="001C764A"/>
    <w:rsid w:val="001E38DF"/>
    <w:rsid w:val="001F062A"/>
    <w:rsid w:val="00216C96"/>
    <w:rsid w:val="00222A92"/>
    <w:rsid w:val="0023412B"/>
    <w:rsid w:val="00245B05"/>
    <w:rsid w:val="00254C8C"/>
    <w:rsid w:val="00256DE4"/>
    <w:rsid w:val="002629B1"/>
    <w:rsid w:val="002641F7"/>
    <w:rsid w:val="002643D8"/>
    <w:rsid w:val="00291A6C"/>
    <w:rsid w:val="0029377C"/>
    <w:rsid w:val="002B4AA0"/>
    <w:rsid w:val="002E4337"/>
    <w:rsid w:val="003045AC"/>
    <w:rsid w:val="00320871"/>
    <w:rsid w:val="00370606"/>
    <w:rsid w:val="00380C79"/>
    <w:rsid w:val="003976E9"/>
    <w:rsid w:val="003C2B6A"/>
    <w:rsid w:val="003E59CD"/>
    <w:rsid w:val="003E5B17"/>
    <w:rsid w:val="00410A97"/>
    <w:rsid w:val="00420AB8"/>
    <w:rsid w:val="00420C85"/>
    <w:rsid w:val="004258DE"/>
    <w:rsid w:val="004267C2"/>
    <w:rsid w:val="004874CA"/>
    <w:rsid w:val="004B2D5F"/>
    <w:rsid w:val="004B7172"/>
    <w:rsid w:val="00521615"/>
    <w:rsid w:val="005446AC"/>
    <w:rsid w:val="005459CE"/>
    <w:rsid w:val="005645CD"/>
    <w:rsid w:val="00573459"/>
    <w:rsid w:val="005C59E6"/>
    <w:rsid w:val="005D0588"/>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1144"/>
    <w:rsid w:val="00820B15"/>
    <w:rsid w:val="0083396C"/>
    <w:rsid w:val="00836363"/>
    <w:rsid w:val="008945ED"/>
    <w:rsid w:val="008A3B00"/>
    <w:rsid w:val="008B0FA9"/>
    <w:rsid w:val="008B696B"/>
    <w:rsid w:val="008D2F10"/>
    <w:rsid w:val="008F6756"/>
    <w:rsid w:val="00934CAF"/>
    <w:rsid w:val="0094041B"/>
    <w:rsid w:val="009539CC"/>
    <w:rsid w:val="00977F8B"/>
    <w:rsid w:val="009C6F7E"/>
    <w:rsid w:val="009E0550"/>
    <w:rsid w:val="009F723C"/>
    <w:rsid w:val="00A129DD"/>
    <w:rsid w:val="00A451F8"/>
    <w:rsid w:val="00A523B5"/>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C16FE"/>
    <w:rsid w:val="00DC4954"/>
    <w:rsid w:val="00DE3838"/>
    <w:rsid w:val="00DE7494"/>
    <w:rsid w:val="00E1745B"/>
    <w:rsid w:val="00E36E0B"/>
    <w:rsid w:val="00E5191B"/>
    <w:rsid w:val="00E519BD"/>
    <w:rsid w:val="00E538CD"/>
    <w:rsid w:val="00E67642"/>
    <w:rsid w:val="00E76E3F"/>
    <w:rsid w:val="00E83C8F"/>
    <w:rsid w:val="00E94656"/>
    <w:rsid w:val="00EC1A78"/>
    <w:rsid w:val="00EE063E"/>
    <w:rsid w:val="00EE6CC6"/>
    <w:rsid w:val="00F05F8A"/>
    <w:rsid w:val="00F27620"/>
    <w:rsid w:val="00F45710"/>
    <w:rsid w:val="00F75FD1"/>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2839</TotalTime>
  <Pages>10</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75</cp:revision>
  <dcterms:created xsi:type="dcterms:W3CDTF">2024-03-16T12:22:00Z</dcterms:created>
  <dcterms:modified xsi:type="dcterms:W3CDTF">2024-04-17T15:50:00Z</dcterms:modified>
</cp:coreProperties>
</file>