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786D" w14:paraId="7E750A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40" w:type="dxa"/>
              <w:left w:w="280" w:type="dxa"/>
              <w:bottom w:w="240" w:type="dxa"/>
              <w:right w:w="280" w:type="dxa"/>
            </w:tcMar>
          </w:tcPr>
          <w:p w14:paraId="0A744A81" w14:textId="77777777" w:rsidR="0095786D" w:rsidRDefault="00000000">
            <w:pPr>
              <w:spacing w:before="60" w:after="80"/>
            </w:pPr>
            <w:r>
              <w:rPr>
                <w:rFonts w:ascii="Arial" w:eastAsia="Arial" w:hAnsi="Arial" w:cs="Arial"/>
                <w:b/>
                <w:bCs/>
                <w:color w:val="FFFFFF"/>
                <w:sz w:val="28"/>
                <w:szCs w:val="28"/>
              </w:rPr>
              <w:t>Groen van Texel — Financieel Platform</w:t>
            </w:r>
          </w:p>
          <w:p w14:paraId="2A5AF4FB" w14:textId="77777777" w:rsidR="0095786D" w:rsidRDefault="00000000">
            <w:pPr>
              <w:spacing w:after="60"/>
            </w:pPr>
            <w:r>
              <w:rPr>
                <w:rFonts w:ascii="Arial" w:eastAsia="Arial" w:hAnsi="Arial" w:cs="Arial"/>
                <w:color w:val="D6E4F0"/>
              </w:rPr>
              <w:t>Onafhankelijke financiële analyse voor het MKB</w:t>
            </w:r>
          </w:p>
        </w:tc>
      </w:tr>
    </w:tbl>
    <w:p w14:paraId="6B3082A7" w14:textId="77777777" w:rsidR="0095786D" w:rsidRDefault="0095786D">
      <w:pPr>
        <w:spacing w:after="80"/>
      </w:pPr>
    </w:p>
    <w:tbl>
      <w:tblPr>
        <w:tblW w:w="9360" w:type="dxa"/>
        <w:tblBorders>
          <w:top w:val="single" w:sz="4" w:space="0" w:color="E2E8E4"/>
          <w:left w:val="single" w:sz="4" w:space="0" w:color="E2E8E4"/>
          <w:bottom w:val="single" w:sz="4" w:space="0" w:color="E2E8E4"/>
          <w:right w:val="single" w:sz="4" w:space="0" w:color="E2E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786D" w14:paraId="4CC33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9F8"/>
            <w:tcMar>
              <w:top w:w="200" w:type="dxa"/>
              <w:left w:w="280" w:type="dxa"/>
              <w:bottom w:w="200" w:type="dxa"/>
              <w:right w:w="280" w:type="dxa"/>
            </w:tcMar>
          </w:tcPr>
          <w:p w14:paraId="3F11442B" w14:textId="77777777" w:rsidR="0095786D" w:rsidRDefault="00000000">
            <w:pPr>
              <w:spacing w:before="120" w:after="80"/>
              <w:jc w:val="center"/>
            </w:pPr>
            <w:r>
              <w:rPr>
                <w:rFonts w:ascii="Arial" w:eastAsia="Arial" w:hAnsi="Arial" w:cs="Arial"/>
                <w:b/>
                <w:bCs/>
                <w:color w:val="1F4E79"/>
                <w:sz w:val="26"/>
                <w:szCs w:val="26"/>
              </w:rPr>
              <w:t>Uw accountant controleert of de cijfers kloppen.</w:t>
            </w:r>
          </w:p>
          <w:p w14:paraId="1470F712" w14:textId="77777777" w:rsidR="0095786D" w:rsidRDefault="00000000">
            <w:pPr>
              <w:spacing w:after="120"/>
              <w:jc w:val="center"/>
            </w:pPr>
            <w:r>
              <w:rPr>
                <w:rFonts w:ascii="Arial" w:eastAsia="Arial" w:hAnsi="Arial" w:cs="Arial"/>
                <w:b/>
                <w:bCs/>
                <w:color w:val="1E8449"/>
                <w:sz w:val="26"/>
                <w:szCs w:val="26"/>
              </w:rPr>
              <w:t>Wij analyseren of u geld laat liggen.</w:t>
            </w:r>
          </w:p>
        </w:tc>
      </w:tr>
    </w:tbl>
    <w:p w14:paraId="7762EAC4" w14:textId="77777777" w:rsidR="0095786D" w:rsidRDefault="0095786D">
      <w:pPr>
        <w:spacing w:after="80"/>
      </w:pPr>
    </w:p>
    <w:p w14:paraId="28D55232" w14:textId="77777777" w:rsidR="0095786D" w:rsidRDefault="00000000">
      <w:pPr>
        <w:spacing w:before="80" w:after="120"/>
      </w:pPr>
      <w:r>
        <w:rPr>
          <w:rFonts w:ascii="Arial" w:eastAsia="Arial" w:hAnsi="Arial" w:cs="Arial"/>
          <w:b/>
          <w:bCs/>
          <w:color w:val="1F4E79"/>
          <w:sz w:val="24"/>
          <w:szCs w:val="24"/>
        </w:rPr>
        <w:t>Wat wij doen</w:t>
      </w:r>
    </w:p>
    <w:p w14:paraId="1ABF1EB5" w14:textId="77777777" w:rsidR="0095786D" w:rsidRDefault="00000000">
      <w:pPr>
        <w:spacing w:after="160"/>
      </w:pPr>
      <w:r>
        <w:rPr>
          <w:rFonts w:ascii="Arial" w:eastAsia="Arial" w:hAnsi="Arial" w:cs="Arial"/>
          <w:color w:val="333333"/>
          <w:sz w:val="22"/>
          <w:szCs w:val="22"/>
        </w:rPr>
        <w:t>De meeste MKB-ondernemers laten geld liggen zonder het te weten. Niet door slecht ondernemerschap, maar omdat jaarcijfers pas worden beoordeeld als het te laat is. Wij analyseren uw cijfers en laten zien hoeveel er vrij te maken is — en hoe.</w:t>
      </w:r>
    </w:p>
    <w:tbl>
      <w:tblPr>
        <w:tblW w:w="9360" w:type="dxa"/>
        <w:tblBorders>
          <w:top w:val="single" w:sz="4" w:space="0" w:color="E2E8E4"/>
          <w:left w:val="single" w:sz="4" w:space="0" w:color="E2E8E4"/>
          <w:bottom w:val="single" w:sz="4" w:space="0" w:color="E2E8E4"/>
          <w:right w:val="single" w:sz="4" w:space="0" w:color="E2E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3066"/>
        <w:gridCol w:w="3229"/>
      </w:tblGrid>
      <w:tr w:rsidR="0095786D" w14:paraId="6D13E3F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160" w:type="dxa"/>
              <w:left w:w="160" w:type="dxa"/>
              <w:bottom w:w="160" w:type="dxa"/>
              <w:right w:w="120" w:type="dxa"/>
            </w:tcMar>
          </w:tcPr>
          <w:p w14:paraId="3109D7BA" w14:textId="112BCB2C" w:rsidR="0095786D" w:rsidRDefault="00024930">
            <w:pPr>
              <w:spacing w:after="80"/>
            </w:pPr>
            <w:r>
              <w:rPr>
                <w:rFonts w:ascii="Segoe UI Emoji" w:eastAsia="Arial" w:hAnsi="Segoe UI Emoji" w:cs="Segoe UI Emoji"/>
                <w:b/>
                <w:bCs/>
                <w:color w:val="1F4E79"/>
                <w:sz w:val="22"/>
                <w:szCs w:val="22"/>
              </w:rPr>
              <w:t>📄</w:t>
            </w:r>
            <w:r>
              <w:rPr>
                <w:rFonts w:ascii="Arial" w:eastAsia="Arial" w:hAnsi="Arial" w:cs="Arial"/>
                <w:b/>
                <w:bCs/>
                <w:color w:val="1F4E79"/>
                <w:sz w:val="22"/>
                <w:szCs w:val="22"/>
              </w:rPr>
              <w:t xml:space="preserve"> Gratis</w:t>
            </w:r>
            <w:r w:rsidR="00000000">
              <w:rPr>
                <w:rFonts w:ascii="Arial" w:eastAsia="Arial" w:hAnsi="Arial" w:cs="Arial"/>
                <w:b/>
                <w:bCs/>
                <w:color w:val="1F4E79"/>
                <w:sz w:val="22"/>
                <w:szCs w:val="22"/>
              </w:rPr>
              <w:t xml:space="preserve"> 1-pager</w:t>
            </w:r>
          </w:p>
          <w:p w14:paraId="61A5C978" w14:textId="77777777" w:rsidR="0095786D" w:rsidRDefault="00000000">
            <w:pPr>
              <w:spacing w:after="80"/>
            </w:pPr>
            <w:r>
              <w:rPr>
                <w:rFonts w:ascii="Arial" w:eastAsia="Arial" w:hAnsi="Arial" w:cs="Arial"/>
                <w:color w:val="555555"/>
              </w:rPr>
              <w:t>Uw kerncijfers afgezet tegen de sectornorm. Verbeterpotentieel in euro's. Binnen 3 werkdagen.</w:t>
            </w:r>
          </w:p>
          <w:p w14:paraId="302EE4B3" w14:textId="77777777" w:rsidR="0095786D" w:rsidRDefault="00000000">
            <w:pPr>
              <w:spacing w:after="80"/>
            </w:pPr>
            <w:r>
              <w:rPr>
                <w:rFonts w:ascii="Arial" w:eastAsia="Arial" w:hAnsi="Arial" w:cs="Arial"/>
                <w:b/>
                <w:bCs/>
                <w:color w:val="1E8449"/>
              </w:rPr>
              <w:t>GRATIS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160" w:type="dxa"/>
              <w:left w:w="160" w:type="dxa"/>
              <w:bottom w:w="160" w:type="dxa"/>
              <w:right w:w="120" w:type="dxa"/>
            </w:tcMar>
          </w:tcPr>
          <w:p w14:paraId="12087448" w14:textId="357B63D6" w:rsidR="0095786D" w:rsidRDefault="00024930">
            <w:pPr>
              <w:spacing w:after="80"/>
            </w:pPr>
            <w:r>
              <w:rPr>
                <w:rFonts w:ascii="Segoe UI Emoji" w:eastAsia="Arial" w:hAnsi="Segoe UI Emoji" w:cs="Segoe UI Emoji"/>
                <w:b/>
                <w:bCs/>
                <w:color w:val="1F4E79"/>
                <w:sz w:val="22"/>
                <w:szCs w:val="22"/>
              </w:rPr>
              <w:t>🔍</w:t>
            </w:r>
            <w:r>
              <w:rPr>
                <w:rFonts w:ascii="Arial" w:eastAsia="Arial" w:hAnsi="Arial" w:cs="Arial"/>
                <w:b/>
                <w:bCs/>
                <w:color w:val="1F4E79"/>
                <w:sz w:val="22"/>
                <w:szCs w:val="22"/>
              </w:rPr>
              <w:t xml:space="preserve"> Financiële</w:t>
            </w:r>
            <w:r w:rsidR="00000000">
              <w:rPr>
                <w:rFonts w:ascii="Arial" w:eastAsia="Arial" w:hAnsi="Arial" w:cs="Arial"/>
                <w:b/>
                <w:bCs/>
                <w:color w:val="1F4E79"/>
                <w:sz w:val="22"/>
                <w:szCs w:val="22"/>
              </w:rPr>
              <w:t xml:space="preserve"> Basisscan</w:t>
            </w:r>
          </w:p>
          <w:p w14:paraId="6961AC0B" w14:textId="77777777" w:rsidR="0095786D" w:rsidRDefault="00000000">
            <w:pPr>
              <w:spacing w:after="80"/>
            </w:pPr>
            <w:r>
              <w:rPr>
                <w:rFonts w:ascii="Arial" w:eastAsia="Arial" w:hAnsi="Arial" w:cs="Arial"/>
                <w:color w:val="555555"/>
              </w:rPr>
              <w:t>Volledige oorzaakanalyse, concreet actieplan en trendanalyse. Binnen 5 werkdagen.</w:t>
            </w:r>
          </w:p>
          <w:p w14:paraId="6312238C" w14:textId="77777777" w:rsidR="0095786D" w:rsidRDefault="00000000">
            <w:pPr>
              <w:spacing w:after="80"/>
            </w:pPr>
            <w:r>
              <w:rPr>
                <w:rFonts w:ascii="Arial" w:eastAsia="Arial" w:hAnsi="Arial" w:cs="Arial"/>
                <w:b/>
                <w:bCs/>
                <w:color w:val="5B21B6"/>
              </w:rPr>
              <w:t>€397 excl. BTW</w:t>
            </w:r>
          </w:p>
        </w:tc>
        <w:tc>
          <w:tcPr>
            <w:tcW w:w="3160" w:type="dxa"/>
            <w:tcBorders>
              <w:top w:val="none" w:sz="0" w:space="0" w:color="FFFFFF"/>
              <w:left w:val="none" w:sz="0" w:space="0" w:color="FFFFFF"/>
              <w:bottom w:val="none" w:sz="0" w:space="0" w:color="FFFFFF"/>
              <w:right w:val="none" w:sz="0" w:space="0" w:color="FFFFFF"/>
            </w:tcBorders>
            <w:shd w:val="clear" w:color="auto" w:fill="FFFFFF"/>
            <w:tcMar>
              <w:top w:w="160" w:type="dxa"/>
              <w:left w:w="160" w:type="dxa"/>
              <w:bottom w:w="160" w:type="dxa"/>
              <w:right w:w="160" w:type="dxa"/>
            </w:tcMar>
          </w:tcPr>
          <w:p w14:paraId="49EA8DDF" w14:textId="47D3E362" w:rsidR="0095786D" w:rsidRDefault="00024930">
            <w:pPr>
              <w:spacing w:after="80"/>
            </w:pPr>
            <w:r>
              <w:rPr>
                <w:rFonts w:ascii="Segoe UI Emoji" w:eastAsia="Arial" w:hAnsi="Segoe UI Emoji" w:cs="Segoe UI Emoji"/>
                <w:b/>
                <w:bCs/>
                <w:color w:val="1F4E79"/>
                <w:sz w:val="22"/>
                <w:szCs w:val="22"/>
              </w:rPr>
              <w:t>📅</w:t>
            </w:r>
            <w:r>
              <w:rPr>
                <w:rFonts w:ascii="Arial" w:eastAsia="Arial" w:hAnsi="Arial" w:cs="Arial"/>
                <w:b/>
                <w:bCs/>
                <w:color w:val="1F4E79"/>
                <w:sz w:val="22"/>
                <w:szCs w:val="22"/>
              </w:rPr>
              <w:t xml:space="preserve"> Maandelijkse</w:t>
            </w:r>
            <w:r w:rsidR="00000000">
              <w:rPr>
                <w:rFonts w:ascii="Arial" w:eastAsia="Arial" w:hAnsi="Arial" w:cs="Arial"/>
                <w:b/>
                <w:bCs/>
                <w:color w:val="1F4E79"/>
                <w:sz w:val="22"/>
                <w:szCs w:val="22"/>
              </w:rPr>
              <w:t xml:space="preserve"> Monitoring</w:t>
            </w:r>
          </w:p>
          <w:p w14:paraId="46517FF3" w14:textId="77777777" w:rsidR="0095786D" w:rsidRDefault="00000000">
            <w:pPr>
              <w:spacing w:after="80"/>
            </w:pPr>
            <w:r>
              <w:rPr>
                <w:rFonts w:ascii="Arial" w:eastAsia="Arial" w:hAnsi="Arial" w:cs="Arial"/>
                <w:color w:val="555555"/>
              </w:rPr>
              <w:t>Maandrapport met dashboard, KPI-scorecard en één concrete actie. Doorlopende bewaking.</w:t>
            </w:r>
          </w:p>
          <w:p w14:paraId="3FA6623F" w14:textId="77777777" w:rsidR="0095786D" w:rsidRDefault="00000000">
            <w:pPr>
              <w:spacing w:after="80"/>
            </w:pPr>
            <w:r>
              <w:rPr>
                <w:rFonts w:ascii="Arial" w:eastAsia="Arial" w:hAnsi="Arial" w:cs="Arial"/>
                <w:b/>
                <w:bCs/>
                <w:color w:val="1F4E79"/>
              </w:rPr>
              <w:t>€249/</w:t>
            </w:r>
            <w:proofErr w:type="spellStart"/>
            <w:r>
              <w:rPr>
                <w:rFonts w:ascii="Arial" w:eastAsia="Arial" w:hAnsi="Arial" w:cs="Arial"/>
                <w:b/>
                <w:bCs/>
                <w:color w:val="1F4E79"/>
              </w:rPr>
              <w:t>mnd</w:t>
            </w:r>
            <w:proofErr w:type="spellEnd"/>
            <w:r>
              <w:rPr>
                <w:rFonts w:ascii="Arial" w:eastAsia="Arial" w:hAnsi="Arial" w:cs="Arial"/>
                <w:b/>
                <w:bCs/>
                <w:color w:val="1F4E79"/>
              </w:rPr>
              <w:t xml:space="preserve"> excl. BTW</w:t>
            </w:r>
          </w:p>
        </w:tc>
      </w:tr>
    </w:tbl>
    <w:p w14:paraId="2F1DC689" w14:textId="77777777" w:rsidR="0095786D" w:rsidRDefault="0095786D">
      <w:pPr>
        <w:spacing w:after="80"/>
      </w:pPr>
    </w:p>
    <w:tbl>
      <w:tblPr>
        <w:tblW w:w="9360" w:type="dxa"/>
        <w:tblBorders>
          <w:top w:val="single" w:sz="4" w:space="0" w:color="E2E8E4"/>
          <w:left w:val="single" w:sz="4" w:space="0" w:color="E2E8E4"/>
          <w:bottom w:val="single" w:sz="4" w:space="0" w:color="E2E8E4"/>
          <w:right w:val="single" w:sz="4" w:space="0" w:color="E2E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786D" w14:paraId="509076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F5E3"/>
            <w:tcMar>
              <w:top w:w="160" w:type="dxa"/>
              <w:left w:w="200" w:type="dxa"/>
              <w:bottom w:w="160" w:type="dxa"/>
              <w:right w:w="200" w:type="dxa"/>
            </w:tcMar>
          </w:tcPr>
          <w:p w14:paraId="24565202" w14:textId="42D3CF5D" w:rsidR="0095786D" w:rsidRDefault="00000000">
            <w:pPr>
              <w:spacing w:before="80" w:after="80"/>
            </w:pPr>
            <w:r>
              <w:rPr>
                <w:rFonts w:ascii="Arial" w:eastAsia="Arial" w:hAnsi="Arial" w:cs="Arial"/>
                <w:b/>
                <w:bCs/>
                <w:color w:val="1E8449"/>
                <w:sz w:val="22"/>
                <w:szCs w:val="22"/>
              </w:rPr>
              <w:t>🛡</w:t>
            </w:r>
            <w:r w:rsidR="00024930">
              <w:rPr>
                <w:rFonts w:ascii="Arial" w:eastAsia="Arial" w:hAnsi="Arial" w:cs="Arial"/>
                <w:b/>
                <w:bCs/>
                <w:color w:val="1E8449"/>
                <w:sz w:val="22"/>
                <w:szCs w:val="22"/>
              </w:rPr>
              <w:t>️ No</w:t>
            </w:r>
            <w:r>
              <w:rPr>
                <w:rFonts w:ascii="Arial" w:eastAsia="Arial" w:hAnsi="Arial" w:cs="Arial"/>
                <w:b/>
                <w:bCs/>
                <w:color w:val="1E8449"/>
                <w:sz w:val="22"/>
                <w:szCs w:val="22"/>
              </w:rPr>
              <w:t xml:space="preserve"> Cure No </w:t>
            </w:r>
            <w:proofErr w:type="spellStart"/>
            <w:r>
              <w:rPr>
                <w:rFonts w:ascii="Arial" w:eastAsia="Arial" w:hAnsi="Arial" w:cs="Arial"/>
                <w:b/>
                <w:bCs/>
                <w:color w:val="1E8449"/>
                <w:sz w:val="22"/>
                <w:szCs w:val="22"/>
              </w:rPr>
              <w:t>Pay</w:t>
            </w:r>
            <w:proofErr w:type="spellEnd"/>
          </w:p>
          <w:p w14:paraId="1E94E135" w14:textId="77777777" w:rsidR="0095786D" w:rsidRDefault="00000000">
            <w:pPr>
              <w:spacing w:after="80"/>
            </w:pPr>
            <w:r>
              <w:rPr>
                <w:rFonts w:ascii="Arial" w:eastAsia="Arial" w:hAnsi="Arial" w:cs="Arial"/>
                <w:color w:val="2D6A3F"/>
                <w:sz w:val="21"/>
                <w:szCs w:val="21"/>
              </w:rPr>
              <w:t>U betaalt alleen als u concrete verbeterpunten ontvangt. Bevat het rapport geen verbeterpunten? Dan geen kosten. U heeft geen enkel risico.</w:t>
            </w:r>
          </w:p>
        </w:tc>
      </w:tr>
    </w:tbl>
    <w:p w14:paraId="512CB023" w14:textId="77777777" w:rsidR="0095786D" w:rsidRDefault="0095786D">
      <w:pPr>
        <w:spacing w:after="80"/>
      </w:pPr>
    </w:p>
    <w:tbl>
      <w:tblPr>
        <w:tblW w:w="9360" w:type="dxa"/>
        <w:tblBorders>
          <w:top w:val="single" w:sz="4" w:space="0" w:color="E2E8E4"/>
          <w:left w:val="single" w:sz="4" w:space="0" w:color="E2E8E4"/>
          <w:bottom w:val="single" w:sz="4" w:space="0" w:color="E2E8E4"/>
          <w:right w:val="single" w:sz="4" w:space="0" w:color="E2E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786D" w14:paraId="679393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14:paraId="3A6DFCDE" w14:textId="1C2AEF78" w:rsidR="0095786D" w:rsidRPr="00024930" w:rsidRDefault="00024930">
            <w:pPr>
              <w:spacing w:before="80" w:after="80"/>
              <w:rPr>
                <w:lang w:val="en-US"/>
              </w:rPr>
            </w:pPr>
            <w:r>
              <w:rPr>
                <w:rFonts w:ascii="Segoe UI Emoji" w:eastAsia="Arial" w:hAnsi="Segoe UI Emoji" w:cs="Segoe UI Emoji"/>
                <w:b/>
                <w:bCs/>
                <w:color w:val="D97706"/>
                <w:sz w:val="22"/>
                <w:szCs w:val="22"/>
              </w:rPr>
              <w:t>🎯</w:t>
            </w:r>
            <w:r w:rsidRPr="00024930">
              <w:rPr>
                <w:rFonts w:ascii="Arial" w:eastAsia="Arial" w:hAnsi="Arial" w:cs="Arial"/>
                <w:b/>
                <w:bCs/>
                <w:color w:val="D97706"/>
                <w:sz w:val="22"/>
                <w:szCs w:val="22"/>
                <w:lang w:val="en-US"/>
              </w:rPr>
              <w:t xml:space="preserve"> </w:t>
            </w:r>
            <w:proofErr w:type="spellStart"/>
            <w:r w:rsidRPr="00024930">
              <w:rPr>
                <w:rFonts w:ascii="Arial" w:eastAsia="Arial" w:hAnsi="Arial" w:cs="Arial"/>
                <w:b/>
                <w:bCs/>
                <w:color w:val="D97706"/>
                <w:sz w:val="22"/>
                <w:szCs w:val="22"/>
                <w:lang w:val="en-US"/>
              </w:rPr>
              <w:t>Subsidie</w:t>
            </w:r>
            <w:proofErr w:type="spellEnd"/>
            <w:r w:rsidR="00000000" w:rsidRPr="00024930">
              <w:rPr>
                <w:rFonts w:ascii="Arial" w:eastAsia="Arial" w:hAnsi="Arial" w:cs="Arial"/>
                <w:b/>
                <w:bCs/>
                <w:color w:val="D97706"/>
                <w:sz w:val="22"/>
                <w:szCs w:val="22"/>
                <w:lang w:val="en-US"/>
              </w:rPr>
              <w:t xml:space="preserve"> Scan — </w:t>
            </w:r>
            <w:r w:rsidRPr="00024930">
              <w:rPr>
                <w:rFonts w:ascii="Arial" w:eastAsia="Arial" w:hAnsi="Arial" w:cs="Arial"/>
                <w:b/>
                <w:bCs/>
                <w:color w:val="D97706"/>
                <w:sz w:val="22"/>
                <w:szCs w:val="22"/>
                <w:lang w:val="en-US"/>
              </w:rPr>
              <w:t>success</w:t>
            </w:r>
            <w:r w:rsidR="00000000" w:rsidRPr="00024930">
              <w:rPr>
                <w:rFonts w:ascii="Arial" w:eastAsia="Arial" w:hAnsi="Arial" w:cs="Arial"/>
                <w:b/>
                <w:bCs/>
                <w:color w:val="D97706"/>
                <w:sz w:val="22"/>
                <w:szCs w:val="22"/>
                <w:lang w:val="en-US"/>
              </w:rPr>
              <w:t xml:space="preserve"> fee model</w:t>
            </w:r>
          </w:p>
          <w:p w14:paraId="288A956F" w14:textId="77777777" w:rsidR="0095786D" w:rsidRDefault="00000000">
            <w:pPr>
              <w:spacing w:after="80"/>
            </w:pPr>
            <w:r>
              <w:rPr>
                <w:rFonts w:ascii="Arial" w:eastAsia="Arial" w:hAnsi="Arial" w:cs="Arial"/>
                <w:color w:val="92400E"/>
                <w:sz w:val="21"/>
                <w:szCs w:val="21"/>
              </w:rPr>
              <w:t>Na de Basisscan analyseren wij welke subsidies uw bedrijf laat liggen — KIA, EIA, ISDE, MIA/VAMIL en meer, afgestemd op uw sector. Wij verdienen alleen mee als ú verdient: bij een succesvolle aanvraag rekenen wij 20% van het ontvangen bedrag. Geen subsidie? Geen kosten.</w:t>
            </w:r>
          </w:p>
        </w:tc>
      </w:tr>
    </w:tbl>
    <w:p w14:paraId="238B76BE" w14:textId="77777777" w:rsidR="0095786D" w:rsidRDefault="0095786D">
      <w:pPr>
        <w:spacing w:after="80"/>
      </w:pPr>
    </w:p>
    <w:p w14:paraId="38572F11" w14:textId="77777777" w:rsidR="0095786D" w:rsidRDefault="00000000">
      <w:pPr>
        <w:spacing w:before="80" w:after="120"/>
      </w:pPr>
      <w:r>
        <w:rPr>
          <w:rFonts w:ascii="Arial" w:eastAsia="Arial" w:hAnsi="Arial" w:cs="Arial"/>
          <w:b/>
          <w:bCs/>
          <w:color w:val="1F4E79"/>
          <w:sz w:val="24"/>
          <w:szCs w:val="24"/>
        </w:rPr>
        <w:t>In 3 stappen naar uw rapport</w:t>
      </w:r>
    </w:p>
    <w:tbl>
      <w:tblPr>
        <w:tblW w:w="9360" w:type="dxa"/>
        <w:tblBorders>
          <w:top w:val="single" w:sz="4" w:space="0" w:color="E2E8E4"/>
          <w:left w:val="single" w:sz="4" w:space="0" w:color="E2E8E4"/>
          <w:bottom w:val="single" w:sz="4" w:space="0" w:color="E2E8E4"/>
          <w:right w:val="single" w:sz="4" w:space="0" w:color="E2E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800"/>
      </w:tblGrid>
      <w:tr w:rsidR="0095786D" w14:paraId="5737ED44"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F4E79"/>
            <w:tcMar>
              <w:top w:w="120" w:type="dxa"/>
              <w:left w:w="80" w:type="dxa"/>
              <w:bottom w:w="120" w:type="dxa"/>
              <w:right w:w="80" w:type="dxa"/>
            </w:tcMar>
            <w:vAlign w:val="center"/>
          </w:tcPr>
          <w:p w14:paraId="03B56311" w14:textId="77777777" w:rsidR="0095786D" w:rsidRDefault="00000000">
            <w:pPr>
              <w:spacing w:after="80"/>
              <w:jc w:val="center"/>
            </w:pPr>
            <w:r>
              <w:rPr>
                <w:rFonts w:ascii="Arial" w:eastAsia="Arial" w:hAnsi="Arial" w:cs="Arial"/>
                <w:b/>
                <w:bCs/>
                <w:color w:val="FFFFFF"/>
                <w:sz w:val="36"/>
                <w:szCs w:val="36"/>
              </w:rPr>
              <w:t>1</w:t>
            </w:r>
          </w:p>
        </w:tc>
        <w:tc>
          <w:tcPr>
            <w:tcW w:w="8800" w:type="dxa"/>
            <w:tcBorders>
              <w:top w:val="none" w:sz="0" w:space="0" w:color="FFFFFF"/>
              <w:left w:val="none" w:sz="0" w:space="0" w:color="FFFFFF"/>
              <w:bottom w:val="none" w:sz="0" w:space="0" w:color="FFFFFF"/>
              <w:right w:val="none" w:sz="0" w:space="0" w:color="FFFFFF"/>
            </w:tcBorders>
            <w:tcMar>
              <w:top w:w="120" w:type="dxa"/>
              <w:left w:w="200" w:type="dxa"/>
              <w:bottom w:w="120" w:type="dxa"/>
              <w:right w:w="160" w:type="dxa"/>
            </w:tcMar>
          </w:tcPr>
          <w:p w14:paraId="60A62604" w14:textId="77777777" w:rsidR="0095786D" w:rsidRDefault="00000000">
            <w:pPr>
              <w:spacing w:after="80"/>
            </w:pPr>
            <w:r>
              <w:rPr>
                <w:rFonts w:ascii="Arial" w:eastAsia="Arial" w:hAnsi="Arial" w:cs="Arial"/>
                <w:b/>
                <w:bCs/>
                <w:color w:val="1F4E79"/>
                <w:sz w:val="22"/>
                <w:szCs w:val="22"/>
              </w:rPr>
              <w:t>Jaarcijfers uploaden</w:t>
            </w:r>
          </w:p>
          <w:p w14:paraId="610D530C" w14:textId="77777777" w:rsidR="0095786D" w:rsidRDefault="00000000">
            <w:pPr>
              <w:spacing w:after="80"/>
            </w:pPr>
            <w:r>
              <w:rPr>
                <w:rFonts w:ascii="Arial" w:eastAsia="Arial" w:hAnsi="Arial" w:cs="Arial"/>
                <w:color w:val="555555"/>
              </w:rPr>
              <w:t>Exporteer uw V&amp;W en balans als PDF of Excel en upload ze via uw persoonlijke portaal.</w:t>
            </w:r>
          </w:p>
        </w:tc>
      </w:tr>
      <w:tr w:rsidR="0095786D" w14:paraId="653A6C4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F4E79"/>
            <w:tcMar>
              <w:top w:w="120" w:type="dxa"/>
              <w:left w:w="80" w:type="dxa"/>
              <w:bottom w:w="120" w:type="dxa"/>
              <w:right w:w="80" w:type="dxa"/>
            </w:tcMar>
            <w:vAlign w:val="center"/>
          </w:tcPr>
          <w:p w14:paraId="179637DA" w14:textId="77777777" w:rsidR="0095786D" w:rsidRDefault="00000000">
            <w:pPr>
              <w:spacing w:after="80"/>
              <w:jc w:val="center"/>
            </w:pPr>
            <w:r>
              <w:rPr>
                <w:rFonts w:ascii="Arial" w:eastAsia="Arial" w:hAnsi="Arial" w:cs="Arial"/>
                <w:b/>
                <w:bCs/>
                <w:color w:val="FFFFFF"/>
                <w:sz w:val="36"/>
                <w:szCs w:val="36"/>
              </w:rPr>
              <w:t>2</w:t>
            </w:r>
          </w:p>
        </w:tc>
        <w:tc>
          <w:tcPr>
            <w:tcW w:w="8800" w:type="dxa"/>
            <w:tcBorders>
              <w:top w:val="none" w:sz="0" w:space="0" w:color="FFFFFF"/>
              <w:left w:val="none" w:sz="0" w:space="0" w:color="FFFFFF"/>
              <w:bottom w:val="none" w:sz="0" w:space="0" w:color="FFFFFF"/>
              <w:right w:val="none" w:sz="0" w:space="0" w:color="FFFFFF"/>
            </w:tcBorders>
            <w:tcMar>
              <w:top w:w="120" w:type="dxa"/>
              <w:left w:w="200" w:type="dxa"/>
              <w:bottom w:w="120" w:type="dxa"/>
              <w:right w:w="160" w:type="dxa"/>
            </w:tcMar>
          </w:tcPr>
          <w:p w14:paraId="78E95A1E" w14:textId="77777777" w:rsidR="0095786D" w:rsidRDefault="00000000">
            <w:pPr>
              <w:spacing w:after="80"/>
            </w:pPr>
            <w:r>
              <w:rPr>
                <w:rFonts w:ascii="Arial" w:eastAsia="Arial" w:hAnsi="Arial" w:cs="Arial"/>
                <w:b/>
                <w:bCs/>
                <w:color w:val="1F4E79"/>
                <w:sz w:val="22"/>
                <w:szCs w:val="22"/>
              </w:rPr>
              <w:t>Wij analyseren</w:t>
            </w:r>
          </w:p>
          <w:p w14:paraId="2B332C62" w14:textId="77777777" w:rsidR="0095786D" w:rsidRDefault="00000000">
            <w:pPr>
              <w:spacing w:after="80"/>
            </w:pPr>
            <w:r>
              <w:rPr>
                <w:rFonts w:ascii="Arial" w:eastAsia="Arial" w:hAnsi="Arial" w:cs="Arial"/>
                <w:color w:val="555555"/>
              </w:rPr>
              <w:t>Binnen 3–5 werkdagen analyseert ons platform uw cijfers en stellen wij uw persoonlijke rapport op.</w:t>
            </w:r>
          </w:p>
        </w:tc>
      </w:tr>
      <w:tr w:rsidR="0095786D" w14:paraId="1C510AF9"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8449"/>
            <w:tcMar>
              <w:top w:w="120" w:type="dxa"/>
              <w:left w:w="80" w:type="dxa"/>
              <w:bottom w:w="120" w:type="dxa"/>
              <w:right w:w="80" w:type="dxa"/>
            </w:tcMar>
            <w:vAlign w:val="center"/>
          </w:tcPr>
          <w:p w14:paraId="0D583D2E" w14:textId="77777777" w:rsidR="0095786D" w:rsidRDefault="00000000">
            <w:pPr>
              <w:spacing w:after="80"/>
              <w:jc w:val="center"/>
            </w:pPr>
            <w:r>
              <w:rPr>
                <w:rFonts w:ascii="Arial" w:eastAsia="Arial" w:hAnsi="Arial" w:cs="Arial"/>
                <w:b/>
                <w:bCs/>
                <w:color w:val="FFFFFF"/>
                <w:sz w:val="36"/>
                <w:szCs w:val="36"/>
              </w:rPr>
              <w:t>3</w:t>
            </w:r>
          </w:p>
        </w:tc>
        <w:tc>
          <w:tcPr>
            <w:tcW w:w="8800" w:type="dxa"/>
            <w:tcBorders>
              <w:top w:val="none" w:sz="0" w:space="0" w:color="FFFFFF"/>
              <w:left w:val="none" w:sz="0" w:space="0" w:color="FFFFFF"/>
              <w:bottom w:val="none" w:sz="0" w:space="0" w:color="FFFFFF"/>
              <w:right w:val="none" w:sz="0" w:space="0" w:color="FFFFFF"/>
            </w:tcBorders>
            <w:tcMar>
              <w:top w:w="120" w:type="dxa"/>
              <w:left w:w="200" w:type="dxa"/>
              <w:bottom w:w="120" w:type="dxa"/>
              <w:right w:w="160" w:type="dxa"/>
            </w:tcMar>
          </w:tcPr>
          <w:p w14:paraId="0D2FC456" w14:textId="77777777" w:rsidR="0095786D" w:rsidRDefault="00000000">
            <w:pPr>
              <w:spacing w:after="80"/>
            </w:pPr>
            <w:r>
              <w:rPr>
                <w:rFonts w:ascii="Arial" w:eastAsia="Arial" w:hAnsi="Arial" w:cs="Arial"/>
                <w:b/>
                <w:bCs/>
                <w:color w:val="1F4E79"/>
                <w:sz w:val="22"/>
                <w:szCs w:val="22"/>
              </w:rPr>
              <w:t>Rapport inzien &amp; bespreken</w:t>
            </w:r>
          </w:p>
          <w:p w14:paraId="7C8BDAAD" w14:textId="77777777" w:rsidR="0095786D" w:rsidRDefault="00000000">
            <w:pPr>
              <w:spacing w:after="80"/>
            </w:pPr>
            <w:r>
              <w:rPr>
                <w:rFonts w:ascii="Arial" w:eastAsia="Arial" w:hAnsi="Arial" w:cs="Arial"/>
                <w:color w:val="555555"/>
              </w:rPr>
              <w:t>U bekijkt uw rapport via uw persoonlijke portaal. Wij plannen desgewenst een korte bespreking in.</w:t>
            </w:r>
          </w:p>
        </w:tc>
      </w:tr>
    </w:tbl>
    <w:p w14:paraId="6C1EAA20" w14:textId="77777777" w:rsidR="0095786D" w:rsidRDefault="0095786D">
      <w:pPr>
        <w:spacing w:after="80"/>
      </w:pPr>
    </w:p>
    <w:p w14:paraId="6F718C40" w14:textId="77777777" w:rsidR="0095786D" w:rsidRDefault="00000000">
      <w:pPr>
        <w:spacing w:before="80" w:after="100"/>
      </w:pPr>
      <w:r>
        <w:rPr>
          <w:rFonts w:ascii="Arial" w:eastAsia="Arial" w:hAnsi="Arial" w:cs="Arial"/>
          <w:b/>
          <w:bCs/>
          <w:color w:val="1F4E79"/>
          <w:sz w:val="24"/>
          <w:szCs w:val="24"/>
        </w:rPr>
        <w:t>Wij werken voor</w:t>
      </w:r>
    </w:p>
    <w:tbl>
      <w:tblPr>
        <w:tblW w:w="9360" w:type="dxa"/>
        <w:tblBorders>
          <w:top w:val="single" w:sz="4" w:space="0" w:color="E2E8E4"/>
          <w:left w:val="single" w:sz="4" w:space="0" w:color="E2E8E4"/>
          <w:bottom w:val="single" w:sz="4" w:space="0" w:color="E2E8E4"/>
          <w:right w:val="single" w:sz="4" w:space="0" w:color="E2E8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7"/>
        <w:gridCol w:w="3021"/>
        <w:gridCol w:w="3182"/>
      </w:tblGrid>
      <w:tr w:rsidR="0095786D" w14:paraId="27AC55A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7F9F8"/>
            <w:tcMar>
              <w:top w:w="140" w:type="dxa"/>
              <w:left w:w="160" w:type="dxa"/>
              <w:bottom w:w="140" w:type="dxa"/>
              <w:right w:w="120" w:type="dxa"/>
            </w:tcMar>
          </w:tcPr>
          <w:p w14:paraId="721E728D" w14:textId="2D05544F" w:rsidR="0095786D" w:rsidRDefault="00024930">
            <w:pPr>
              <w:spacing w:after="80"/>
            </w:pPr>
            <w:r>
              <w:rPr>
                <w:rFonts w:ascii="Segoe UI Emoji" w:eastAsia="Arial" w:hAnsi="Segoe UI Emoji" w:cs="Segoe UI Emoji"/>
                <w:b/>
                <w:bCs/>
                <w:color w:val="1F4E79"/>
                <w:sz w:val="22"/>
                <w:szCs w:val="22"/>
              </w:rPr>
              <w:lastRenderedPageBreak/>
              <w:t>⚡</w:t>
            </w:r>
            <w:r>
              <w:rPr>
                <w:rFonts w:ascii="Arial" w:eastAsia="Arial" w:hAnsi="Arial" w:cs="Arial"/>
                <w:b/>
                <w:bCs/>
                <w:color w:val="1F4E79"/>
                <w:sz w:val="22"/>
                <w:szCs w:val="22"/>
              </w:rPr>
              <w:t xml:space="preserve"> Installatietechniek</w:t>
            </w:r>
          </w:p>
          <w:p w14:paraId="151D7C71"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WBSO, EIA, ISDE — structureel gemist</w:t>
            </w:r>
          </w:p>
          <w:p w14:paraId="273BC036"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Debiteurenbeheer installatiebedrijven</w:t>
            </w:r>
          </w:p>
          <w:p w14:paraId="3A49A432"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Werkkapitaaloptimalisatie bij projecten</w:t>
            </w:r>
          </w:p>
        </w:tc>
        <w:tc>
          <w:tcPr>
            <w:tcW w:w="3000" w:type="dxa"/>
            <w:tcBorders>
              <w:top w:val="none" w:sz="0" w:space="0" w:color="FFFFFF"/>
              <w:left w:val="none" w:sz="0" w:space="0" w:color="FFFFFF"/>
              <w:bottom w:val="none" w:sz="0" w:space="0" w:color="FFFFFF"/>
              <w:right w:val="none" w:sz="0" w:space="0" w:color="FFFFFF"/>
            </w:tcBorders>
            <w:shd w:val="clear" w:color="auto" w:fill="F7F9F8"/>
            <w:tcMar>
              <w:top w:w="140" w:type="dxa"/>
              <w:left w:w="160" w:type="dxa"/>
              <w:bottom w:w="140" w:type="dxa"/>
              <w:right w:w="120" w:type="dxa"/>
            </w:tcMar>
          </w:tcPr>
          <w:p w14:paraId="362CDE11" w14:textId="2E778C6E" w:rsidR="0095786D" w:rsidRDefault="00000000">
            <w:pPr>
              <w:spacing w:after="80"/>
            </w:pPr>
            <w:r>
              <w:rPr>
                <w:rFonts w:ascii="Arial" w:eastAsia="Arial" w:hAnsi="Arial" w:cs="Arial"/>
                <w:b/>
                <w:bCs/>
                <w:color w:val="1F4E79"/>
                <w:sz w:val="22"/>
                <w:szCs w:val="22"/>
              </w:rPr>
              <w:t>🏗</w:t>
            </w:r>
            <w:r w:rsidR="00024930">
              <w:rPr>
                <w:rFonts w:ascii="Arial" w:eastAsia="Arial" w:hAnsi="Arial" w:cs="Arial"/>
                <w:b/>
                <w:bCs/>
                <w:color w:val="1F4E79"/>
                <w:sz w:val="22"/>
                <w:szCs w:val="22"/>
              </w:rPr>
              <w:t>️ Bouw</w:t>
            </w:r>
            <w:r>
              <w:rPr>
                <w:rFonts w:ascii="Arial" w:eastAsia="Arial" w:hAnsi="Arial" w:cs="Arial"/>
                <w:b/>
                <w:bCs/>
                <w:color w:val="1F4E79"/>
                <w:sz w:val="22"/>
                <w:szCs w:val="22"/>
              </w:rPr>
              <w:t xml:space="preserve"> &amp; Aannemerij</w:t>
            </w:r>
          </w:p>
          <w:p w14:paraId="72500C16"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KIA, MIA/VAMIL op bouwmaterieel</w:t>
            </w:r>
          </w:p>
          <w:p w14:paraId="03ECA700"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Seizoensgebonden cashflow bewaking</w:t>
            </w:r>
          </w:p>
          <w:p w14:paraId="28CF59FB"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Tussentijdse facturering projecten</w:t>
            </w:r>
          </w:p>
        </w:tc>
        <w:tc>
          <w:tcPr>
            <w:tcW w:w="3160" w:type="dxa"/>
            <w:tcBorders>
              <w:top w:val="none" w:sz="0" w:space="0" w:color="FFFFFF"/>
              <w:left w:val="none" w:sz="0" w:space="0" w:color="FFFFFF"/>
              <w:bottom w:val="none" w:sz="0" w:space="0" w:color="FFFFFF"/>
              <w:right w:val="none" w:sz="0" w:space="0" w:color="FFFFFF"/>
            </w:tcBorders>
            <w:shd w:val="clear" w:color="auto" w:fill="F7F9F8"/>
            <w:tcMar>
              <w:top w:w="140" w:type="dxa"/>
              <w:left w:w="160" w:type="dxa"/>
              <w:bottom w:w="140" w:type="dxa"/>
              <w:right w:w="160" w:type="dxa"/>
            </w:tcMar>
          </w:tcPr>
          <w:p w14:paraId="35BBC7C1" w14:textId="36AC54DD" w:rsidR="0095786D" w:rsidRDefault="00024930">
            <w:pPr>
              <w:spacing w:after="80"/>
            </w:pPr>
            <w:r>
              <w:rPr>
                <w:rFonts w:ascii="Segoe UI Emoji" w:eastAsia="Arial" w:hAnsi="Segoe UI Emoji" w:cs="Segoe UI Emoji"/>
                <w:b/>
                <w:bCs/>
                <w:color w:val="1F4E79"/>
                <w:sz w:val="22"/>
                <w:szCs w:val="22"/>
              </w:rPr>
              <w:t>🚛</w:t>
            </w:r>
            <w:r>
              <w:rPr>
                <w:rFonts w:ascii="Arial" w:eastAsia="Arial" w:hAnsi="Arial" w:cs="Arial"/>
                <w:b/>
                <w:bCs/>
                <w:color w:val="1F4E79"/>
                <w:sz w:val="22"/>
                <w:szCs w:val="22"/>
              </w:rPr>
              <w:t xml:space="preserve"> Transport</w:t>
            </w:r>
            <w:r w:rsidR="00000000">
              <w:rPr>
                <w:rFonts w:ascii="Arial" w:eastAsia="Arial" w:hAnsi="Arial" w:cs="Arial"/>
                <w:b/>
                <w:bCs/>
                <w:color w:val="1F4E79"/>
                <w:sz w:val="22"/>
                <w:szCs w:val="22"/>
              </w:rPr>
              <w:t xml:space="preserve"> &amp; Logistiek</w:t>
            </w:r>
          </w:p>
          <w:p w14:paraId="7FEAFB38"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MIA/VAMIL elektrisch wagenpark</w:t>
            </w:r>
          </w:p>
          <w:p w14:paraId="74B497D0"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 xml:space="preserve">SETA </w:t>
            </w:r>
            <w:proofErr w:type="spellStart"/>
            <w:r>
              <w:rPr>
                <w:rFonts w:ascii="Arial" w:eastAsia="Arial" w:hAnsi="Arial" w:cs="Arial"/>
                <w:color w:val="333333"/>
                <w:sz w:val="22"/>
                <w:szCs w:val="22"/>
              </w:rPr>
              <w:t>emissieloze</w:t>
            </w:r>
            <w:proofErr w:type="spellEnd"/>
            <w:r>
              <w:rPr>
                <w:rFonts w:ascii="Arial" w:eastAsia="Arial" w:hAnsi="Arial" w:cs="Arial"/>
                <w:color w:val="333333"/>
                <w:sz w:val="22"/>
                <w:szCs w:val="22"/>
              </w:rPr>
              <w:t xml:space="preserve"> vrachtwagens</w:t>
            </w:r>
          </w:p>
          <w:p w14:paraId="4F310C29" w14:textId="77777777" w:rsidR="0095786D" w:rsidRDefault="00000000">
            <w:pPr>
              <w:spacing w:before="60" w:after="60"/>
              <w:ind w:left="360" w:hanging="240"/>
            </w:pPr>
            <w:r>
              <w:rPr>
                <w:rFonts w:ascii="Arial" w:eastAsia="Arial" w:hAnsi="Arial" w:cs="Arial"/>
                <w:b/>
                <w:bCs/>
                <w:color w:val="1E8449"/>
                <w:sz w:val="22"/>
                <w:szCs w:val="22"/>
              </w:rPr>
              <w:t xml:space="preserve">— </w:t>
            </w:r>
            <w:r>
              <w:rPr>
                <w:rFonts w:ascii="Arial" w:eastAsia="Arial" w:hAnsi="Arial" w:cs="Arial"/>
                <w:color w:val="333333"/>
                <w:sz w:val="22"/>
                <w:szCs w:val="22"/>
              </w:rPr>
              <w:t>BMKB bij wagenpark-uitbreiding</w:t>
            </w:r>
          </w:p>
        </w:tc>
      </w:tr>
    </w:tbl>
    <w:p w14:paraId="195E38C4" w14:textId="77777777" w:rsidR="0095786D" w:rsidRDefault="0095786D">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786D" w14:paraId="7C1C93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7F9F8"/>
            <w:tcMar>
              <w:top w:w="120" w:type="dxa"/>
              <w:left w:w="200" w:type="dxa"/>
              <w:bottom w:w="120" w:type="dxa"/>
              <w:right w:w="200" w:type="dxa"/>
            </w:tcMar>
          </w:tcPr>
          <w:p w14:paraId="4EB475EB" w14:textId="11A79620" w:rsidR="0095786D" w:rsidRDefault="00000000">
            <w:pPr>
              <w:spacing w:before="80" w:after="80"/>
              <w:jc w:val="center"/>
            </w:pPr>
            <w:r>
              <w:rPr>
                <w:rFonts w:ascii="Arial" w:eastAsia="Arial" w:hAnsi="Arial" w:cs="Arial"/>
                <w:color w:val="888888"/>
                <w:sz w:val="18"/>
                <w:szCs w:val="18"/>
              </w:rPr>
              <w:t xml:space="preserve">Groen van </w:t>
            </w:r>
            <w:r w:rsidR="00024930">
              <w:rPr>
                <w:rFonts w:ascii="Arial" w:eastAsia="Arial" w:hAnsi="Arial" w:cs="Arial"/>
                <w:color w:val="888888"/>
                <w:sz w:val="18"/>
                <w:szCs w:val="18"/>
              </w:rPr>
              <w:t>Texel | Financieel</w:t>
            </w:r>
            <w:r>
              <w:rPr>
                <w:rFonts w:ascii="Arial" w:eastAsia="Arial" w:hAnsi="Arial" w:cs="Arial"/>
                <w:color w:val="888888"/>
                <w:sz w:val="18"/>
                <w:szCs w:val="18"/>
              </w:rPr>
              <w:t xml:space="preserve"> </w:t>
            </w:r>
            <w:r w:rsidR="00024930">
              <w:rPr>
                <w:rFonts w:ascii="Arial" w:eastAsia="Arial" w:hAnsi="Arial" w:cs="Arial"/>
                <w:color w:val="888888"/>
                <w:sz w:val="18"/>
                <w:szCs w:val="18"/>
              </w:rPr>
              <w:t>Platform |</w:t>
            </w:r>
            <w:r>
              <w:rPr>
                <w:rFonts w:ascii="Arial" w:eastAsia="Arial" w:hAnsi="Arial" w:cs="Arial"/>
                <w:color w:val="888888"/>
                <w:sz w:val="18"/>
                <w:szCs w:val="18"/>
              </w:rPr>
              <w:t xml:space="preserve">  06 4215 2499  |  groenvantexel.pages.dev</w:t>
            </w:r>
          </w:p>
        </w:tc>
      </w:tr>
    </w:tbl>
    <w:p w14:paraId="6F52D117" w14:textId="77777777" w:rsidR="00EA0361" w:rsidRDefault="00EA0361"/>
    <w:sectPr w:rsidR="00EA0361">
      <w:pgSz w:w="11906" w:h="16838"/>
      <w:pgMar w:top="720" w:right="1080" w:bottom="72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63272"/>
    <w:multiLevelType w:val="hybridMultilevel"/>
    <w:tmpl w:val="D1C8A058"/>
    <w:lvl w:ilvl="0" w:tplc="CA00D8C8">
      <w:start w:val="1"/>
      <w:numFmt w:val="bullet"/>
      <w:lvlText w:val="●"/>
      <w:lvlJc w:val="left"/>
      <w:pPr>
        <w:ind w:left="720" w:hanging="360"/>
      </w:pPr>
    </w:lvl>
    <w:lvl w:ilvl="1" w:tplc="1084D53A">
      <w:start w:val="1"/>
      <w:numFmt w:val="bullet"/>
      <w:lvlText w:val="○"/>
      <w:lvlJc w:val="left"/>
      <w:pPr>
        <w:ind w:left="1440" w:hanging="360"/>
      </w:pPr>
    </w:lvl>
    <w:lvl w:ilvl="2" w:tplc="A0A2F5DE">
      <w:start w:val="1"/>
      <w:numFmt w:val="bullet"/>
      <w:lvlText w:val="■"/>
      <w:lvlJc w:val="left"/>
      <w:pPr>
        <w:ind w:left="2160" w:hanging="360"/>
      </w:pPr>
    </w:lvl>
    <w:lvl w:ilvl="3" w:tplc="0546BB7E">
      <w:start w:val="1"/>
      <w:numFmt w:val="bullet"/>
      <w:lvlText w:val="●"/>
      <w:lvlJc w:val="left"/>
      <w:pPr>
        <w:ind w:left="2880" w:hanging="360"/>
      </w:pPr>
    </w:lvl>
    <w:lvl w:ilvl="4" w:tplc="57E0A890">
      <w:start w:val="1"/>
      <w:numFmt w:val="bullet"/>
      <w:lvlText w:val="○"/>
      <w:lvlJc w:val="left"/>
      <w:pPr>
        <w:ind w:left="3600" w:hanging="360"/>
      </w:pPr>
    </w:lvl>
    <w:lvl w:ilvl="5" w:tplc="293AFC92">
      <w:start w:val="1"/>
      <w:numFmt w:val="bullet"/>
      <w:lvlText w:val="■"/>
      <w:lvlJc w:val="left"/>
      <w:pPr>
        <w:ind w:left="4320" w:hanging="360"/>
      </w:pPr>
    </w:lvl>
    <w:lvl w:ilvl="6" w:tplc="041E5088">
      <w:start w:val="1"/>
      <w:numFmt w:val="bullet"/>
      <w:lvlText w:val="●"/>
      <w:lvlJc w:val="left"/>
      <w:pPr>
        <w:ind w:left="5040" w:hanging="360"/>
      </w:pPr>
    </w:lvl>
    <w:lvl w:ilvl="7" w:tplc="DCBEF1BA">
      <w:start w:val="1"/>
      <w:numFmt w:val="bullet"/>
      <w:lvlText w:val="●"/>
      <w:lvlJc w:val="left"/>
      <w:pPr>
        <w:ind w:left="5760" w:hanging="360"/>
      </w:pPr>
    </w:lvl>
    <w:lvl w:ilvl="8" w:tplc="24E4A6DE">
      <w:start w:val="1"/>
      <w:numFmt w:val="bullet"/>
      <w:lvlText w:val="●"/>
      <w:lvlJc w:val="left"/>
      <w:pPr>
        <w:ind w:left="6480" w:hanging="360"/>
      </w:pPr>
    </w:lvl>
  </w:abstractNum>
  <w:num w:numId="1" w16cid:durableId="1835098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86D"/>
    <w:rsid w:val="00024930"/>
    <w:rsid w:val="0095786D"/>
    <w:rsid w:val="00A348EF"/>
    <w:rsid w:val="00EA036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02481"/>
  <w15:docId w15:val="{486C4D9A-A11D-4CA6-A2F3-F9CFC6AC1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332</Words>
  <Characters>1828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Dick Groen</cp:lastModifiedBy>
  <cp:revision>3</cp:revision>
  <dcterms:created xsi:type="dcterms:W3CDTF">2026-03-19T17:42:00Z</dcterms:created>
  <dcterms:modified xsi:type="dcterms:W3CDTF">2026-03-19T17:48:00Z</dcterms:modified>
</cp:coreProperties>
</file>