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28"/>
          <w:szCs w:val="28"/>
        </w:rPr>
      </w:pPr>
      <w:r w:rsidDel="00000000" w:rsidR="00000000" w:rsidRPr="00000000">
        <w:rPr>
          <w:sz w:val="28"/>
          <w:szCs w:val="28"/>
          <w:rtl w:val="0"/>
        </w:rPr>
        <w:t xml:space="preserve">Summative Report </w:t>
      </w:r>
    </w:p>
    <w:p w:rsidR="00000000" w:rsidDel="00000000" w:rsidP="00000000" w:rsidRDefault="00000000" w:rsidRPr="00000000" w14:paraId="00000002">
      <w:pPr>
        <w:spacing w:line="276" w:lineRule="auto"/>
        <w:jc w:val="center"/>
        <w:rPr>
          <w:sz w:val="28"/>
          <w:szCs w:val="28"/>
        </w:rPr>
      </w:pPr>
      <w:r w:rsidDel="00000000" w:rsidR="00000000" w:rsidRPr="00000000">
        <w:rPr>
          <w:sz w:val="28"/>
          <w:szCs w:val="28"/>
          <w:rtl w:val="0"/>
        </w:rPr>
        <w:t xml:space="preserve">Big Data Analytics</w:t>
      </w:r>
    </w:p>
    <w:p w:rsidR="00000000" w:rsidDel="00000000" w:rsidP="00000000" w:rsidRDefault="00000000" w:rsidRPr="00000000" w14:paraId="00000003">
      <w:pPr>
        <w:spacing w:line="276" w:lineRule="auto"/>
        <w:jc w:val="center"/>
        <w:rPr>
          <w:sz w:val="28"/>
          <w:szCs w:val="28"/>
        </w:rPr>
      </w:pPr>
      <w:r w:rsidDel="00000000" w:rsidR="00000000" w:rsidRPr="00000000">
        <w:rPr>
          <w:rtl w:val="0"/>
        </w:rPr>
      </w:r>
    </w:p>
    <w:p w:rsidR="00000000" w:rsidDel="00000000" w:rsidP="00000000" w:rsidRDefault="00000000" w:rsidRPr="00000000" w14:paraId="00000004">
      <w:pPr>
        <w:spacing w:line="276" w:lineRule="auto"/>
        <w:jc w:val="center"/>
        <w:rPr>
          <w:sz w:val="28"/>
          <w:szCs w:val="28"/>
        </w:rPr>
      </w:pPr>
      <w:r w:rsidDel="00000000" w:rsidR="00000000" w:rsidRPr="00000000">
        <w:rPr>
          <w:sz w:val="28"/>
          <w:szCs w:val="28"/>
          <w:rtl w:val="0"/>
        </w:rPr>
        <w:t xml:space="preserve">University of York</w:t>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Word Count = 2995</w:t>
      </w:r>
    </w:p>
    <w:p w:rsidR="00000000" w:rsidDel="00000000" w:rsidP="00000000" w:rsidRDefault="00000000" w:rsidRPr="00000000" w14:paraId="0000002F">
      <w:pPr>
        <w:spacing w:line="276" w:lineRule="auto"/>
        <w:jc w:val="center"/>
        <w:rPr>
          <w:sz w:val="28"/>
          <w:szCs w:val="28"/>
        </w:rPr>
      </w:pPr>
      <w:r w:rsidDel="00000000" w:rsidR="00000000" w:rsidRPr="00000000">
        <w:rPr>
          <w:sz w:val="28"/>
          <w:szCs w:val="28"/>
          <w:rtl w:val="0"/>
        </w:rPr>
        <w:t xml:space="preserve">Table of Contents</w:t>
      </w:r>
    </w:p>
    <w:p w:rsidR="00000000" w:rsidDel="00000000" w:rsidP="00000000" w:rsidRDefault="00000000" w:rsidRPr="00000000" w14:paraId="00000030">
      <w:pPr>
        <w:spacing w:line="276" w:lineRule="auto"/>
        <w:jc w:val="center"/>
        <w:rPr>
          <w:sz w:val="28"/>
          <w:szCs w:val="28"/>
        </w:rPr>
      </w:pPr>
      <w:r w:rsidDel="00000000" w:rsidR="00000000" w:rsidRPr="00000000">
        <w:rPr>
          <w:rtl w:val="0"/>
        </w:rPr>
      </w:r>
    </w:p>
    <w:tbl>
      <w:tblPr>
        <w:tblStyle w:val="Table1"/>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gridCol w:w="525"/>
        <w:tblGridChange w:id="0">
          <w:tblGrid>
            <w:gridCol w:w="8250"/>
            <w:gridCol w:w="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sz w:val="18"/>
                <w:szCs w:val="18"/>
              </w:rPr>
            </w:pPr>
            <w:r w:rsidDel="00000000" w:rsidR="00000000" w:rsidRPr="00000000">
              <w:rPr>
                <w:rFonts w:ascii="Open Sans" w:cs="Open Sans" w:eastAsia="Open Sans" w:hAnsi="Open Sans"/>
                <w:sz w:val="24"/>
                <w:szCs w:val="24"/>
                <w:rtl w:val="0"/>
              </w:rPr>
              <w:t xml:space="preserve">1.1 Part 1a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Open Sans" w:cs="Open Sans" w:eastAsia="Open Sans" w:hAnsi="Open Sans"/>
                <w:sz w:val="24"/>
                <w:szCs w:val="24"/>
                <w:rtl w:val="0"/>
              </w:rPr>
              <w:t xml:space="preserve">1.2 Part 1b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Open Sans" w:cs="Open Sans" w:eastAsia="Open Sans" w:hAnsi="Open Sans"/>
                <w:sz w:val="24"/>
                <w:szCs w:val="24"/>
                <w:rtl w:val="0"/>
              </w:rPr>
              <w:t xml:space="preserve">1.2 Part 1c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2.1 Relational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2.2 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3.1 Web-based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Reference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Appendix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Appendix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Appendix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Appendix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Appendix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19</w:t>
            </w:r>
          </w:p>
        </w:tc>
      </w:tr>
    </w:tbl>
    <w:p w:rsidR="00000000" w:rsidDel="00000000" w:rsidP="00000000" w:rsidRDefault="00000000" w:rsidRPr="00000000" w14:paraId="00000049">
      <w:pPr>
        <w:pStyle w:val="Heading1"/>
        <w:spacing w:line="276"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4A">
      <w:pPr>
        <w:pStyle w:val="Heading1"/>
        <w:rPr>
          <w:rFonts w:ascii="Open Sans" w:cs="Open Sans" w:eastAsia="Open Sans" w:hAnsi="Open Sans"/>
        </w:rPr>
      </w:pPr>
      <w:bookmarkStart w:colFirst="0" w:colLast="0" w:name="_heading=h.30j0zll" w:id="1"/>
      <w:bookmarkEnd w:id="1"/>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1.1 Part 1a</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initial inspection of the data showed that it required cleaning, which involved: checking for duplicate rows and missing values, standardising values and the removal of outliers. </w:t>
      </w:r>
      <w:hyperlink r:id="rId7">
        <w:r w:rsidDel="00000000" w:rsidR="00000000" w:rsidRPr="00000000">
          <w:rPr>
            <w:rFonts w:ascii="Open Sans" w:cs="Open Sans" w:eastAsia="Open Sans" w:hAnsi="Open Sans"/>
            <w:sz w:val="24"/>
            <w:szCs w:val="24"/>
            <w:rtl w:val="0"/>
          </w:rPr>
          <w:t xml:space="preserve">[1]</w:t>
        </w:r>
      </w:hyperlink>
      <w:r w:rsidDel="00000000" w:rsidR="00000000" w:rsidRPr="00000000">
        <w:rPr>
          <w:rFonts w:ascii="Open Sans" w:cs="Open Sans" w:eastAsia="Open Sans" w:hAnsi="Open Sans"/>
          <w:sz w:val="24"/>
          <w:szCs w:val="24"/>
          <w:rtl w:val="0"/>
        </w:rPr>
        <w:t xml:space="preserve"> highlights the importance of the error detection and correction process. Notably, time should be invested heavily in the cleaning of data in order to mitigate inaccurate results and prevent the creation of unreliable decisions extracted from data. This is supported by </w:t>
      </w:r>
      <w:hyperlink r:id="rId8">
        <w:r w:rsidDel="00000000" w:rsidR="00000000" w:rsidRPr="00000000">
          <w:rPr>
            <w:rFonts w:ascii="Open Sans" w:cs="Open Sans" w:eastAsia="Open Sans" w:hAnsi="Open Sans"/>
            <w:sz w:val="24"/>
            <w:szCs w:val="24"/>
            <w:rtl w:val="0"/>
          </w:rPr>
          <w:t xml:space="preserve">[2]</w:t>
        </w:r>
      </w:hyperlink>
      <w:r w:rsidDel="00000000" w:rsidR="00000000" w:rsidRPr="00000000">
        <w:rPr>
          <w:rFonts w:ascii="Open Sans" w:cs="Open Sans" w:eastAsia="Open Sans" w:hAnsi="Open Sans"/>
          <w:sz w:val="24"/>
          <w:szCs w:val="24"/>
          <w:rtl w:val="0"/>
        </w:rPr>
        <w:t xml:space="preserve"> and examples of the importance of this process are illustrated in the detection of ‘https’  in the ‘demand’ instances and the spelling of ‘no’ being inconsistent. Correction of raw data means that it is now accurate for analysis.</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Bias in data presents issues for the accuracy of results. For example, the total instances of ‘yes’ in the demand attribute are significantly greater than the ‘no’ instances. Therefore, the ‘yes’ and ‘no’ instances were split evenly to create a new balanced training set. </w:t>
      </w:r>
      <w:hyperlink r:id="rId9">
        <w:r w:rsidDel="00000000" w:rsidR="00000000" w:rsidRPr="00000000">
          <w:rPr>
            <w:rFonts w:ascii="Open Sans" w:cs="Open Sans" w:eastAsia="Open Sans" w:hAnsi="Open Sans"/>
            <w:sz w:val="24"/>
            <w:szCs w:val="24"/>
            <w:rtl w:val="0"/>
          </w:rPr>
          <w:t xml:space="preserve">[3]</w:t>
        </w:r>
      </w:hyperlink>
      <w:r w:rsidDel="00000000" w:rsidR="00000000" w:rsidRPr="00000000">
        <w:rPr>
          <w:rFonts w:ascii="Open Sans" w:cs="Open Sans" w:eastAsia="Open Sans" w:hAnsi="Open Sans"/>
          <w:sz w:val="24"/>
          <w:szCs w:val="24"/>
          <w:rtl w:val="0"/>
        </w:rPr>
        <w:t xml:space="preserve"> argues for this approach stating that imbalanced datasets can perform poorly on the minority class while the error rate is reduced for the majority class. However, </w:t>
      </w:r>
      <w:hyperlink r:id="rId10">
        <w:r w:rsidDel="00000000" w:rsidR="00000000" w:rsidRPr="00000000">
          <w:rPr>
            <w:rFonts w:ascii="Open Sans" w:cs="Open Sans" w:eastAsia="Open Sans" w:hAnsi="Open Sans"/>
            <w:sz w:val="24"/>
            <w:szCs w:val="24"/>
            <w:rtl w:val="0"/>
          </w:rPr>
          <w:t xml:space="preserve">[4]</w:t>
        </w:r>
      </w:hyperlink>
      <w:r w:rsidDel="00000000" w:rsidR="00000000" w:rsidRPr="00000000">
        <w:rPr>
          <w:rFonts w:ascii="Open Sans" w:cs="Open Sans" w:eastAsia="Open Sans" w:hAnsi="Open Sans"/>
          <w:sz w:val="24"/>
          <w:szCs w:val="24"/>
          <w:rtl w:val="0"/>
        </w:rPr>
        <w:t xml:space="preserve">’s research delineates how this method can accidentally remove potentially useful information. That being said, algorithms can be sensitive to unbalanced data so undersampling of the ‘yes’ instances was utilised.</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Low demand properties are those with a demand attribute instance of ‘no’ and high demand properties with a ‘yes’ instance. Therefore, this is a binary classification task. Having said this, </w:t>
      </w:r>
      <w:hyperlink r:id="rId11">
        <w:r w:rsidDel="00000000" w:rsidR="00000000" w:rsidRPr="00000000">
          <w:rPr>
            <w:rFonts w:ascii="Open Sans" w:cs="Open Sans" w:eastAsia="Open Sans" w:hAnsi="Open Sans"/>
            <w:sz w:val="24"/>
            <w:szCs w:val="24"/>
            <w:rtl w:val="0"/>
          </w:rPr>
          <w:t xml:space="preserve">[5]</w:t>
        </w:r>
      </w:hyperlink>
      <w:r w:rsidDel="00000000" w:rsidR="00000000" w:rsidRPr="00000000">
        <w:rPr>
          <w:rFonts w:ascii="Open Sans" w:cs="Open Sans" w:eastAsia="Open Sans" w:hAnsi="Open Sans"/>
          <w:sz w:val="24"/>
          <w:szCs w:val="24"/>
          <w:rtl w:val="0"/>
        </w:rPr>
        <w:t xml:space="preserve"> argues for a greater understanding of the discrete variables which is useful to determine if certain variables influence demand more than others. Fig 1.2 [Appendix A] delineates an observation of bedrooms having a strong positive correlation of 0.87464 with demand. This implies that properties with more bedrooms have a higher demand, but correlation does not not imply causation. Indeed, </w:t>
      </w:r>
      <w:hyperlink r:id="rId12">
        <w:r w:rsidDel="00000000" w:rsidR="00000000" w:rsidRPr="00000000">
          <w:rPr>
            <w:rFonts w:ascii="Open Sans" w:cs="Open Sans" w:eastAsia="Open Sans" w:hAnsi="Open Sans"/>
            <w:sz w:val="24"/>
            <w:szCs w:val="24"/>
            <w:rtl w:val="0"/>
          </w:rPr>
          <w:t xml:space="preserve">[6]</w:t>
        </w:r>
      </w:hyperlink>
      <w:r w:rsidDel="00000000" w:rsidR="00000000" w:rsidRPr="00000000">
        <w:rPr>
          <w:rFonts w:ascii="Open Sans" w:cs="Open Sans" w:eastAsia="Open Sans" w:hAnsi="Open Sans"/>
          <w:sz w:val="24"/>
          <w:szCs w:val="24"/>
          <w:rtl w:val="0"/>
        </w:rPr>
        <w:t xml:space="preserve"> illuminates how ML learning algorithms are not skillful in finding causation between variables and so conclusions and assumptions should not be assumed. Supporting this, Fig 1.1 [Appendix A] reveals that properties with fewer bedrooms generate greater demand. A similar strong correlation is observed in the number of bathrooms, and to a lesser extent allowing cats, contribute to whether a property will be classified as high demand. Furthermore, analysis of these results suggests that low demand properties will have a greater number of bedrooms and bathrooms. </w:t>
      </w:r>
    </w:p>
    <w:p w:rsidR="00000000" w:rsidDel="00000000" w:rsidP="00000000" w:rsidRDefault="00000000" w:rsidRPr="00000000" w14:paraId="00000060">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Random Forest (RF) algorithm was selected for classification because it offers high accuracy and reduces the risk of overfitting. This is supported by </w:t>
      </w:r>
      <w:hyperlink r:id="rId13">
        <w:r w:rsidDel="00000000" w:rsidR="00000000" w:rsidRPr="00000000">
          <w:rPr>
            <w:rFonts w:ascii="Open Sans" w:cs="Open Sans" w:eastAsia="Open Sans" w:hAnsi="Open Sans"/>
            <w:sz w:val="24"/>
            <w:szCs w:val="24"/>
            <w:rtl w:val="0"/>
          </w:rPr>
          <w:t xml:space="preserve">[7</w:t>
        </w:r>
      </w:hyperlink>
      <w:r w:rsidDel="00000000" w:rsidR="00000000" w:rsidRPr="00000000">
        <w:rPr>
          <w:rFonts w:ascii="Open Sans" w:cs="Open Sans" w:eastAsia="Open Sans" w:hAnsi="Open Sans"/>
          <w:sz w:val="24"/>
          <w:szCs w:val="24"/>
          <w:rtl w:val="0"/>
        </w:rPr>
        <w:t xml:space="preserve">] who identified Weka’s Random Forest algorithm’s robustness to provide highly accurate results with multiple variables. On the other hand, logistic regression provides an alternative if the relationship between attributes and prediction outcomes are simple and linear. Given the variables and size of the dataset, a random forest is suited as it handles non-linear relationships </w:t>
      </w:r>
      <w:hyperlink r:id="rId14">
        <w:r w:rsidDel="00000000" w:rsidR="00000000" w:rsidRPr="00000000">
          <w:rPr>
            <w:rFonts w:ascii="Open Sans" w:cs="Open Sans" w:eastAsia="Open Sans" w:hAnsi="Open Sans"/>
            <w:sz w:val="24"/>
            <w:szCs w:val="24"/>
            <w:rtl w:val="0"/>
          </w:rPr>
          <w:t xml:space="preserve">[8]</w:t>
        </w:r>
      </w:hyperlink>
      <w:r w:rsidDel="00000000" w:rsidR="00000000" w:rsidRPr="00000000">
        <w:rPr>
          <w:rFonts w:ascii="Open Sans" w:cs="Open Sans" w:eastAsia="Open Sans" w:hAnsi="Open Sans"/>
          <w:sz w:val="24"/>
          <w:szCs w:val="24"/>
          <w:rtl w:val="0"/>
        </w:rPr>
        <w:t xml:space="preserve"> more advantageously.</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random forest model was run on two sets of balanced data: Model One with all discrete variables and the Model Two with bedrooms, bathrooms and cats_allowed. Both models performed well with a high degree of accuracy [Appendix B]. Indeed, both models returned 97.87% accuracy with 184 instances correctly identified. However, Model Two has higher accuracy with its mean absolute error, 0.119 compared to Model One’s 0.1354. Root mean squared error is also lower for Model Two 0.1871. Significantly, Model Two’s receiving Operator Characteristic and Precision-Recall Area Under the Curve are higher, indicating a better performance when attributes with high levels of correlation are selected. </w:t>
      </w:r>
    </w:p>
    <w:p w:rsidR="00000000" w:rsidDel="00000000" w:rsidP="00000000" w:rsidRDefault="00000000" w:rsidRPr="00000000" w14:paraId="00000064">
      <w:pPr>
        <w:rPr>
          <w:rFonts w:ascii="Open Sans" w:cs="Open Sans" w:eastAsia="Open Sans" w:hAnsi="Open Sans"/>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8"/>
          <w:szCs w:val="28"/>
          <w:rtl w:val="0"/>
        </w:rPr>
        <w:t xml:space="preserve">1.2 Part 1b</w:t>
      </w:r>
      <w:r w:rsidDel="00000000" w:rsidR="00000000" w:rsidRPr="00000000">
        <w:rPr>
          <w:rtl w:val="0"/>
        </w:rPr>
      </w:r>
    </w:p>
    <w:p w:rsidR="00000000" w:rsidDel="00000000" w:rsidP="00000000" w:rsidRDefault="00000000" w:rsidRPr="00000000" w14:paraId="00000066">
      <w:pPr>
        <w:shd w:fill="ffffff" w:val="clear"/>
        <w:spacing w:line="331.2"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7">
      <w:pPr>
        <w:shd w:fill="ffffff" w:val="clear"/>
        <w:spacing w:line="331.2"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preliminary step in the analysis process is to gain a visual understanding of patterns and the potential relationships between variables </w:t>
      </w:r>
      <w:hyperlink r:id="rId15">
        <w:r w:rsidDel="00000000" w:rsidR="00000000" w:rsidRPr="00000000">
          <w:rPr>
            <w:rFonts w:ascii="Open Sans" w:cs="Open Sans" w:eastAsia="Open Sans" w:hAnsi="Open Sans"/>
            <w:sz w:val="24"/>
            <w:szCs w:val="24"/>
            <w:rtl w:val="0"/>
          </w:rPr>
          <w:t xml:space="preserve">[9]</w:t>
        </w:r>
      </w:hyperlink>
      <w:r w:rsidDel="00000000" w:rsidR="00000000" w:rsidRPr="00000000">
        <w:rPr>
          <w:rFonts w:ascii="Open Sans" w:cs="Open Sans" w:eastAsia="Open Sans" w:hAnsi="Open Sans"/>
          <w:sz w:val="24"/>
          <w:szCs w:val="24"/>
          <w:rtl w:val="0"/>
        </w:rPr>
        <w:t xml:space="preserve">. </w:t>
      </w:r>
      <w:hyperlink r:id="rId16">
        <w:r w:rsidDel="00000000" w:rsidR="00000000" w:rsidRPr="00000000">
          <w:rPr>
            <w:rFonts w:ascii="Open Sans" w:cs="Open Sans" w:eastAsia="Open Sans" w:hAnsi="Open Sans"/>
            <w:sz w:val="24"/>
            <w:szCs w:val="24"/>
            <w:rtl w:val="0"/>
          </w:rPr>
          <w:t xml:space="preserve">[10]</w:t>
        </w:r>
      </w:hyperlink>
      <w:r w:rsidDel="00000000" w:rsidR="00000000" w:rsidRPr="00000000">
        <w:rPr>
          <w:rFonts w:ascii="Open Sans" w:cs="Open Sans" w:eastAsia="Open Sans" w:hAnsi="Open Sans"/>
          <w:sz w:val="24"/>
          <w:szCs w:val="24"/>
          <w:rtl w:val="0"/>
        </w:rPr>
        <w:t xml:space="preserve"> suggests an approach of encoding categorical to numerical values. However, no distinct linear relationship or correlation patterns were identified.</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Importantly, this step provides insight into variable relationships and assists in forming assumptions for which learning model to choose. Indeed, </w:t>
      </w:r>
      <w:hyperlink r:id="rId17">
        <w:r w:rsidDel="00000000" w:rsidR="00000000" w:rsidRPr="00000000">
          <w:rPr>
            <w:rFonts w:ascii="Open Sans" w:cs="Open Sans" w:eastAsia="Open Sans" w:hAnsi="Open Sans"/>
            <w:sz w:val="24"/>
            <w:szCs w:val="24"/>
            <w:rtl w:val="0"/>
          </w:rPr>
          <w:t xml:space="preserve">[11]</w:t>
        </w:r>
      </w:hyperlink>
      <w:r w:rsidDel="00000000" w:rsidR="00000000" w:rsidRPr="00000000">
        <w:rPr>
          <w:rFonts w:ascii="Open Sans" w:cs="Open Sans" w:eastAsia="Open Sans" w:hAnsi="Open Sans"/>
          <w:sz w:val="24"/>
          <w:szCs w:val="24"/>
          <w:rtl w:val="0"/>
        </w:rPr>
        <w:t xml:space="preserve"> highlights how this is an important step which enables efficient processing and exploration of data. </w:t>
      </w:r>
    </w:p>
    <w:p w:rsidR="00000000" w:rsidDel="00000000" w:rsidP="00000000" w:rsidRDefault="00000000" w:rsidRPr="00000000" w14:paraId="00000068">
      <w:pPr>
        <w:shd w:fill="ffffff" w:val="clear"/>
        <w:spacing w:line="331.2"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9">
      <w:pPr>
        <w:shd w:fill="ffffff" w:val="clear"/>
        <w:spacing w:line="331.2"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Two choices were considered for a ML model: Logistic Regression (LR) or a Decision Tree (DT). An advantage of LR is that it can show a correlation by how independent variables are associated with being in a category of the dependent variable </w:t>
      </w:r>
      <w:hyperlink r:id="rId18">
        <w:r w:rsidDel="00000000" w:rsidR="00000000" w:rsidRPr="00000000">
          <w:rPr>
            <w:rFonts w:ascii="Open Sans" w:cs="Open Sans" w:eastAsia="Open Sans" w:hAnsi="Open Sans"/>
            <w:sz w:val="24"/>
            <w:szCs w:val="24"/>
            <w:rtl w:val="0"/>
          </w:rPr>
          <w:t xml:space="preserve">[12]</w:t>
        </w:r>
      </w:hyperlink>
      <w:r w:rsidDel="00000000" w:rsidR="00000000" w:rsidRPr="00000000">
        <w:rPr>
          <w:rFonts w:ascii="Open Sans" w:cs="Open Sans" w:eastAsia="Open Sans" w:hAnsi="Open Sans"/>
          <w:sz w:val="24"/>
          <w:szCs w:val="24"/>
          <w:rtl w:val="0"/>
        </w:rPr>
        <w:t xml:space="preserve">. However, it assumes a linear relationship between dependent and independent variables. Importantly, from the inspection of the graphs, the relationships between variables are not linear and LR is not the most suitable choice given the complex relationship between variables. Alternatively, a DT branches data into subsets and works well with non-linear data </w:t>
      </w:r>
      <w:hyperlink r:id="rId19">
        <w:r w:rsidDel="00000000" w:rsidR="00000000" w:rsidRPr="00000000">
          <w:rPr>
            <w:rFonts w:ascii="Open Sans" w:cs="Open Sans" w:eastAsia="Open Sans" w:hAnsi="Open Sans"/>
            <w:sz w:val="24"/>
            <w:szCs w:val="24"/>
            <w:rtl w:val="0"/>
          </w:rPr>
          <w:t xml:space="preserve">[13]</w:t>
        </w:r>
      </w:hyperlink>
      <w:r w:rsidDel="00000000" w:rsidR="00000000" w:rsidRPr="00000000">
        <w:rPr>
          <w:rFonts w:ascii="Open Sans" w:cs="Open Sans" w:eastAsia="Open Sans" w:hAnsi="Open Sans"/>
          <w:sz w:val="24"/>
          <w:szCs w:val="24"/>
          <w:rtl w:val="0"/>
        </w:rPr>
        <w:t xml:space="preserve">. Indeed, feature importance can be used to identify positive or negative relationships between dependent and independent variables. Significantly, a DT can also provide nuanced insights which coefficients, such as Spearman and Pearson, cannot provide. For example, positive relationships can be inferred if the tree branches on a certain feature which leads to higher values on a target variable </w:t>
      </w:r>
      <w:hyperlink r:id="rId20">
        <w:r w:rsidDel="00000000" w:rsidR="00000000" w:rsidRPr="00000000">
          <w:rPr>
            <w:rFonts w:ascii="Open Sans" w:cs="Open Sans" w:eastAsia="Open Sans" w:hAnsi="Open Sans"/>
            <w:sz w:val="24"/>
            <w:szCs w:val="24"/>
            <w:rtl w:val="0"/>
          </w:rPr>
          <w:t xml:space="preserve">[14]</w:t>
        </w:r>
      </w:hyperlink>
      <w:r w:rsidDel="00000000" w:rsidR="00000000" w:rsidRPr="00000000">
        <w:rPr>
          <w:rFonts w:ascii="Open Sans" w:cs="Open Sans" w:eastAsia="Open Sans" w:hAnsi="Open Sans"/>
          <w:sz w:val="24"/>
          <w:szCs w:val="24"/>
          <w:rtl w:val="0"/>
        </w:rPr>
        <w:t xml:space="preserve">. As the relationship is not linear a decision tree was selected.</w:t>
      </w:r>
    </w:p>
    <w:p w:rsidR="00000000" w:rsidDel="00000000" w:rsidP="00000000" w:rsidRDefault="00000000" w:rsidRPr="00000000" w14:paraId="0000006A">
      <w:pPr>
        <w:shd w:fill="ffffff" w:val="clear"/>
        <w:spacing w:line="331.2"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B">
      <w:pPr>
        <w:shd w:fill="ffffff" w:val="clear"/>
        <w:spacing w:line="331.2"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Correlation filters indicated that the ‘type’ attribute is more significant than rent, with 0.218 compared to 0.127, using the CorrelationAttributeEval Fig 3.2 [Appendix C]. This finding is supported with the InfoGainAttributeEval with type at 0.0385 and rent at 0.022 Fig 3.1 [Appendix C]. Importantly, correlation analysis reveals patterns in data </w:t>
      </w:r>
      <w:hyperlink r:id="rId21">
        <w:r w:rsidDel="00000000" w:rsidR="00000000" w:rsidRPr="00000000">
          <w:rPr>
            <w:rFonts w:ascii="Open Sans" w:cs="Open Sans" w:eastAsia="Open Sans" w:hAnsi="Open Sans"/>
            <w:sz w:val="24"/>
            <w:szCs w:val="24"/>
            <w:rtl w:val="0"/>
          </w:rPr>
          <w:t xml:space="preserve">[15]</w:t>
        </w:r>
      </w:hyperlink>
      <w:r w:rsidDel="00000000" w:rsidR="00000000" w:rsidRPr="00000000">
        <w:rPr>
          <w:rFonts w:ascii="Open Sans" w:cs="Open Sans" w:eastAsia="Open Sans" w:hAnsi="Open Sans"/>
          <w:sz w:val="24"/>
          <w:szCs w:val="24"/>
          <w:rtl w:val="0"/>
        </w:rPr>
        <w:t xml:space="preserve"> and these results indicate an order of importance to the selected attributes in relation to demand. </w:t>
      </w:r>
    </w:p>
    <w:p w:rsidR="00000000" w:rsidDel="00000000" w:rsidP="00000000" w:rsidRDefault="00000000" w:rsidRPr="00000000" w14:paraId="0000006C">
      <w:pPr>
        <w:shd w:fill="ffffff" w:val="clear"/>
        <w:spacing w:line="331.2"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D">
      <w:pPr>
        <w:shd w:fill="ffffff" w:val="clear"/>
        <w:spacing w:line="331.2"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model indicates that apartment instances have a positive correlation with demand which supports findings from the correlation filters. These results show that demand positively correlates with rent as observed in Fig 3.3 [Appendix C] where a higher rent leads to more instances of ‘yes’ in the demand attribute. Notably, the DT shows branches taken from both ‘rent’ and ‘type’ Fig 3.4 [Appendix C]. Indeed, for certain ranges of ‘rent’ high demand is predicted and for other ranges low demand. This indicates a complex and non-linear relationship when looking for a correlation between rent and type. Significantly, ‘type’ and ‘rent’ in conjunction show influences in ‘demand’. For example, a medium of 875 across all property types is associated with high demand on this model. All in all, a positive correlation of ‘rent’ is particularly associated with ‘demand’.</w:t>
      </w:r>
    </w:p>
    <w:p w:rsidR="00000000" w:rsidDel="00000000" w:rsidP="00000000" w:rsidRDefault="00000000" w:rsidRPr="00000000" w14:paraId="0000006E">
      <w:pPr>
        <w:shd w:fill="ffffff" w:val="clear"/>
        <w:spacing w:line="331.2"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6F">
      <w:pPr>
        <w:shd w:fill="ffffff" w:val="clear"/>
        <w:spacing w:line="331.2"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1.3 Part 1c</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identify if the size of a property has an optimal range for generating demand, the data was reduced to two attributes, ‘sqfeet’ and ‘demand’. The interquartile range was then used for the grouping of properties with similar sizes </w:t>
      </w:r>
      <w:hyperlink r:id="rId22">
        <w:r w:rsidDel="00000000" w:rsidR="00000000" w:rsidRPr="00000000">
          <w:rPr>
            <w:rFonts w:ascii="Open Sans" w:cs="Open Sans" w:eastAsia="Open Sans" w:hAnsi="Open Sans"/>
            <w:sz w:val="24"/>
            <w:szCs w:val="24"/>
            <w:rtl w:val="0"/>
          </w:rPr>
          <w:t xml:space="preserve">[16]</w:t>
        </w:r>
      </w:hyperlink>
      <w:r w:rsidDel="00000000" w:rsidR="00000000" w:rsidRPr="00000000">
        <w:rPr>
          <w:rFonts w:ascii="Open Sans" w:cs="Open Sans" w:eastAsia="Open Sans" w:hAnsi="Open Sans"/>
          <w:sz w:val="24"/>
          <w:szCs w:val="24"/>
          <w:rtl w:val="0"/>
        </w:rPr>
        <w:t xml:space="preserve">. Importantly, this identifies both high and low demand based on size. Furthermore, it illustrates which size of property generates more demand as well as how demand varies across property size </w:t>
      </w:r>
      <w:hyperlink r:id="rId23">
        <w:r w:rsidDel="00000000" w:rsidR="00000000" w:rsidRPr="00000000">
          <w:rPr>
            <w:rFonts w:ascii="Open Sans" w:cs="Open Sans" w:eastAsia="Open Sans" w:hAnsi="Open Sans"/>
            <w:sz w:val="24"/>
            <w:szCs w:val="24"/>
            <w:rtl w:val="0"/>
          </w:rPr>
          <w:t xml:space="preserve">[17]</w:t>
        </w:r>
      </w:hyperlink>
      <w:r w:rsidDel="00000000" w:rsidR="00000000" w:rsidRPr="00000000">
        <w:rPr>
          <w:rFonts w:ascii="Open Sans" w:cs="Open Sans" w:eastAsia="Open Sans" w:hAnsi="Open Sans"/>
          <w:sz w:val="24"/>
          <w:szCs w:val="24"/>
          <w:rtl w:val="0"/>
        </w:rPr>
        <w:t xml:space="preserve">. This provides a greater insight compared to averages, or totals, and indicates that properties in the 50th percentile have a positive correlation with demand instances of ‘yes’. As a point of comparison, the data was attempted to be balanced using the interquartile ranges but this could not be done evenly and indicates a requirement for sampling more properties from the 25th and 75th quartiles.</w:t>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Native Bayes (NB) was selected to model ‘demand’ and ‘sqfeet’. Notably, NB can work well with categorical and continuous data alongside providing a probabilistic prediction for decision making. However, it is a black box model so the nuance of its decisions might not provide an understanding of relationships in the data. Furthermore, </w:t>
      </w:r>
      <w:hyperlink r:id="rId24">
        <w:r w:rsidDel="00000000" w:rsidR="00000000" w:rsidRPr="00000000">
          <w:rPr>
            <w:rFonts w:ascii="Open Sans" w:cs="Open Sans" w:eastAsia="Open Sans" w:hAnsi="Open Sans"/>
            <w:sz w:val="24"/>
            <w:szCs w:val="24"/>
            <w:rtl w:val="0"/>
          </w:rPr>
          <w:t xml:space="preserve">[18]</w:t>
        </w:r>
      </w:hyperlink>
      <w:r w:rsidDel="00000000" w:rsidR="00000000" w:rsidRPr="00000000">
        <w:rPr>
          <w:rFonts w:ascii="Open Sans" w:cs="Open Sans" w:eastAsia="Open Sans" w:hAnsi="Open Sans"/>
          <w:sz w:val="24"/>
          <w:szCs w:val="24"/>
          <w:rtl w:val="0"/>
        </w:rPr>
        <w:t xml:space="preserve"> highlights the importance of requiring balanced data for a greater accuracy in results. Also, NB assumes feature independence which can result in missing connections between variables, which is why feature selection was used to mitigate this </w:t>
      </w:r>
      <w:hyperlink r:id="rId25">
        <w:r w:rsidDel="00000000" w:rsidR="00000000" w:rsidRPr="00000000">
          <w:rPr>
            <w:rFonts w:ascii="Open Sans" w:cs="Open Sans" w:eastAsia="Open Sans" w:hAnsi="Open Sans"/>
            <w:sz w:val="24"/>
            <w:szCs w:val="24"/>
            <w:rtl w:val="0"/>
          </w:rPr>
          <w:t xml:space="preserve">[19]</w:t>
        </w:r>
      </w:hyperlink>
      <w:r w:rsidDel="00000000" w:rsidR="00000000" w:rsidRPr="00000000">
        <w:rPr>
          <w:rFonts w:ascii="Open Sans" w:cs="Open Sans" w:eastAsia="Open Sans" w:hAnsi="Open Sans"/>
          <w:sz w:val="24"/>
          <w:szCs w:val="24"/>
          <w:rtl w:val="0"/>
        </w:rPr>
        <w:t xml:space="preserve">. However, the model results from the unbalanced data indicate that NB is only acting as a yes indicator as proved by the TP and FP having a score of 0.0 for no, but a score of 1.0 for yes. When NB was run on the balanced data the results improved, with a TP score of 0.774 and a Kappa score of 0.7064 [Appendix D]. This indicates a requirement to try a different model to improve confidence.</w:t>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Support Vector Machine (SVM) is an alternative model which can model non-linear data and generalise well on unseen data </w:t>
      </w:r>
      <w:hyperlink r:id="rId26">
        <w:r w:rsidDel="00000000" w:rsidR="00000000" w:rsidRPr="00000000">
          <w:rPr>
            <w:rFonts w:ascii="Open Sans" w:cs="Open Sans" w:eastAsia="Open Sans" w:hAnsi="Open Sans"/>
            <w:sz w:val="24"/>
            <w:szCs w:val="24"/>
            <w:rtl w:val="0"/>
          </w:rPr>
          <w:t xml:space="preserve">[20]</w:t>
        </w:r>
      </w:hyperlink>
      <w:r w:rsidDel="00000000" w:rsidR="00000000" w:rsidRPr="00000000">
        <w:rPr>
          <w:rFonts w:ascii="Open Sans" w:cs="Open Sans" w:eastAsia="Open Sans" w:hAnsi="Open Sans"/>
          <w:sz w:val="24"/>
          <w:szCs w:val="24"/>
          <w:rtl w:val="0"/>
        </w:rPr>
        <w:t xml:space="preserve">. Moreover it can make use of Kernel functions for optimisation, but this can be a disadvantage as the Kernell choice can affect the model’s performance and generalisation ability </w:t>
      </w:r>
      <w:hyperlink r:id="rId27">
        <w:r w:rsidDel="00000000" w:rsidR="00000000" w:rsidRPr="00000000">
          <w:rPr>
            <w:rFonts w:ascii="Open Sans" w:cs="Open Sans" w:eastAsia="Open Sans" w:hAnsi="Open Sans"/>
            <w:sz w:val="24"/>
            <w:szCs w:val="24"/>
            <w:rtl w:val="0"/>
          </w:rPr>
          <w:t xml:space="preserve">[21]</w:t>
        </w:r>
      </w:hyperlink>
      <w:r w:rsidDel="00000000" w:rsidR="00000000" w:rsidRPr="00000000">
        <w:rPr>
          <w:rFonts w:ascii="Open Sans" w:cs="Open Sans" w:eastAsia="Open Sans" w:hAnsi="Open Sans"/>
          <w:sz w:val="24"/>
          <w:szCs w:val="24"/>
          <w:rtl w:val="0"/>
        </w:rPr>
        <w:t xml:space="preserve">. Having said that, the results show a high level of confidence on the balanced dataset with the Kappa statistic suggesting a substantial agreement between model predictions and actual classifications, see Fig 4.2 [Appendix D]. It should be noted that the model does perform better on identifying in demand properties with a ‘yes’ instance as indicated by the TP rate on the balanced dataset.</w:t>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comparison, when the SVM model is applied to an unbalanced dataset it does not perform as well. Notably, the model’s Kappa statistic suggests the performance is no better than chance. Furthermore, the confusion matrix supports this as 705 instances of ‘no’ were classified as ‘yes’. Indeed, the model’s performance indicates that it is biassed towards predicting ‘yes’, and is similar to Native Bayes, highlighting the importance of using a balanced dataset.</w:t>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rPr>
      </w:pPr>
      <w:r w:rsidDel="00000000" w:rsidR="00000000" w:rsidRPr="00000000">
        <w:rPr>
          <w:rFonts w:ascii="Open Sans" w:cs="Open Sans" w:eastAsia="Open Sans" w:hAnsi="Open Sans"/>
          <w:sz w:val="24"/>
          <w:szCs w:val="24"/>
          <w:rtl w:val="0"/>
        </w:rPr>
        <w:t xml:space="preserve">In summary, use of the interquartile ranges shows that properties in the 50th percentile indicate a greater probability of being in demand. With balanced data this can also be predicted with a strong level of confidence. </w:t>
      </w:r>
      <w:r w:rsidDel="00000000" w:rsidR="00000000" w:rsidRPr="00000000">
        <w:rPr>
          <w:rtl w:val="0"/>
        </w:rPr>
      </w:r>
    </w:p>
    <w:p w:rsidR="00000000" w:rsidDel="00000000" w:rsidP="00000000" w:rsidRDefault="00000000" w:rsidRPr="00000000" w14:paraId="00000079">
      <w:pPr>
        <w:rPr>
          <w:rFonts w:ascii="Open Sans" w:cs="Open Sans" w:eastAsia="Open Sans" w:hAnsi="Open Sans"/>
        </w:rPr>
      </w:pPr>
      <w:r w:rsidDel="00000000" w:rsidR="00000000" w:rsidRPr="00000000">
        <w:rPr>
          <w:rtl w:val="0"/>
        </w:rPr>
      </w:r>
    </w:p>
    <w:p w:rsidR="00000000" w:rsidDel="00000000" w:rsidP="00000000" w:rsidRDefault="00000000" w:rsidRPr="00000000" w14:paraId="0000007A">
      <w:pP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2.1 Relational Database</w:t>
      </w:r>
    </w:p>
    <w:p w:rsidR="00000000" w:rsidDel="00000000" w:rsidP="00000000" w:rsidRDefault="00000000" w:rsidRPr="00000000" w14:paraId="0000007B">
      <w:pPr>
        <w:rPr>
          <w:rFonts w:ascii="Open Sans" w:cs="Open Sans" w:eastAsia="Open Sans" w:hAnsi="Open Sans"/>
        </w:rPr>
      </w:pPr>
      <w:r w:rsidDel="00000000" w:rsidR="00000000" w:rsidRPr="00000000">
        <w:rPr>
          <w:rtl w:val="0"/>
        </w:rPr>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Normalisation of databases improves data integrity, reduces redundancy and allows for data manipulation </w:t>
      </w:r>
      <w:hyperlink r:id="rId28">
        <w:r w:rsidDel="00000000" w:rsidR="00000000" w:rsidRPr="00000000">
          <w:rPr>
            <w:rFonts w:ascii="Open Sans" w:cs="Open Sans" w:eastAsia="Open Sans" w:hAnsi="Open Sans"/>
            <w:sz w:val="24"/>
            <w:szCs w:val="24"/>
            <w:rtl w:val="0"/>
          </w:rPr>
          <w:t xml:space="preserve">[22]</w:t>
        </w:r>
      </w:hyperlink>
      <w:r w:rsidDel="00000000" w:rsidR="00000000" w:rsidRPr="00000000">
        <w:rPr>
          <w:rFonts w:ascii="Open Sans" w:cs="Open Sans" w:eastAsia="Open Sans" w:hAnsi="Open Sans"/>
          <w:sz w:val="24"/>
          <w:szCs w:val="24"/>
          <w:rtl w:val="0"/>
        </w:rPr>
        <w:t xml:space="preserve">. These are important aspects for database design as they can minimise duplication of data entries and improve accuracy through tables linked by relationship. An important aspect of database normalisation is that it is cumulative and so efficiency increases with each normalisation. Indeed, depending on the requirements, fourth and fifth Normal Form (NF) can be employed </w:t>
      </w:r>
      <w:hyperlink r:id="rId29">
        <w:r w:rsidDel="00000000" w:rsidR="00000000" w:rsidRPr="00000000">
          <w:rPr>
            <w:rFonts w:ascii="Open Sans" w:cs="Open Sans" w:eastAsia="Open Sans" w:hAnsi="Open Sans"/>
            <w:sz w:val="24"/>
            <w:szCs w:val="24"/>
            <w:rtl w:val="0"/>
          </w:rPr>
          <w:t xml:space="preserve">[23]</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order to change the current flat file database into Third NF the data must first be transformed into First NF. This is done by ensuring atomicity, no duplication of rows and there must be a primary key. After cleaning the flat file database for data analysis most of these prerequisites are already met. By selecting ‘id’ as the primary key to uniquely identify each record the database is now in finalised First NF. ‘id’ is selected as the primary key as each property has a unique id number and so this can be utilised as the primary key for First NF in the new database.</w:t>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a table to be in Second NF it must already be in First NF and have no partial key dependencies as this can lead to data redundancy </w:t>
      </w:r>
      <w:hyperlink r:id="rId30">
        <w:r w:rsidDel="00000000" w:rsidR="00000000" w:rsidRPr="00000000">
          <w:rPr>
            <w:rFonts w:ascii="Open Sans" w:cs="Open Sans" w:eastAsia="Open Sans" w:hAnsi="Open Sans"/>
            <w:sz w:val="24"/>
            <w:szCs w:val="24"/>
            <w:rtl w:val="0"/>
          </w:rPr>
          <w:t xml:space="preserve">[24]</w:t>
        </w:r>
      </w:hyperlink>
      <w:r w:rsidDel="00000000" w:rsidR="00000000" w:rsidRPr="00000000">
        <w:rPr>
          <w:rFonts w:ascii="Open Sans" w:cs="Open Sans" w:eastAsia="Open Sans" w:hAnsi="Open Sans"/>
          <w:sz w:val="24"/>
          <w:szCs w:val="24"/>
          <w:rtl w:val="0"/>
        </w:rPr>
        <w:t xml:space="preserve">. To achieve this: composite primary keys and partial dependencies are identified, then removed, and relationships between tables are established with foreign keys. Next, the relationships between columns are analysed to identify any partial dependencies. This is done by identifying unique values across the columns and those with fewer unique values are candidates </w:t>
      </w:r>
      <w:hyperlink r:id="rId31">
        <w:r w:rsidDel="00000000" w:rsidR="00000000" w:rsidRPr="00000000">
          <w:rPr>
            <w:rFonts w:ascii="Open Sans" w:cs="Open Sans" w:eastAsia="Open Sans" w:hAnsi="Open Sans"/>
            <w:sz w:val="24"/>
            <w:szCs w:val="24"/>
            <w:rtl w:val="0"/>
          </w:rPr>
          <w:t xml:space="preserve">[25]</w:t>
        </w:r>
      </w:hyperlink>
      <w:r w:rsidDel="00000000" w:rsidR="00000000" w:rsidRPr="00000000">
        <w:rPr>
          <w:rFonts w:ascii="Open Sans" w:cs="Open Sans" w:eastAsia="Open Sans" w:hAnsi="Open Sans"/>
          <w:sz w:val="24"/>
          <w:szCs w:val="24"/>
          <w:rtl w:val="0"/>
        </w:rPr>
        <w:t xml:space="preserve"> as they suggest a dependency on other attributes other than the primary key. For instance, ‘region’ and ‘region_url’ have 83 unique values indicating a direct relationship can be normalised to a separate table with region as the primary key. Importantly, this removes the partial dependency of ‘region_url’ on ‘region’ [Appendix E].</w:t>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Lastly, to ensure the database is in Third NF compliant transitive dependencies must be removed and a review of the relationships between tables, such as reviewing foreign keys to preserve reference integrity </w:t>
      </w:r>
      <w:hyperlink r:id="rId32">
        <w:r w:rsidDel="00000000" w:rsidR="00000000" w:rsidRPr="00000000">
          <w:rPr>
            <w:rFonts w:ascii="Open Sans" w:cs="Open Sans" w:eastAsia="Open Sans" w:hAnsi="Open Sans"/>
            <w:sz w:val="24"/>
            <w:szCs w:val="24"/>
            <w:rtl w:val="0"/>
          </w:rPr>
          <w:t xml:space="preserve">[26]</w:t>
        </w:r>
      </w:hyperlink>
      <w:r w:rsidDel="00000000" w:rsidR="00000000" w:rsidRPr="00000000">
        <w:rPr>
          <w:rFonts w:ascii="Open Sans" w:cs="Open Sans" w:eastAsia="Open Sans" w:hAnsi="Open Sans"/>
          <w:sz w:val="24"/>
          <w:szCs w:val="24"/>
          <w:rtl w:val="0"/>
        </w:rPr>
        <w:t xml:space="preserve">. Significantly, changing to Third NF is vital for data integrity and reduction of data redundancy. For instance, join tables are used (listing_options, listing_amenities) to model relationships with greater complexity, many to many, which cannot be done directly by relational databases [Appendix E]. Furthermore, SQL statements can now be used to retrieve the required data [Appendix E].</w:t>
      </w:r>
    </w:p>
    <w:p w:rsidR="00000000" w:rsidDel="00000000" w:rsidP="00000000" w:rsidRDefault="00000000" w:rsidRPr="00000000" w14:paraId="00000083">
      <w:pPr>
        <w:rPr>
          <w:rFonts w:ascii="Open Sans" w:cs="Open Sans" w:eastAsia="Open Sans" w:hAnsi="Open Sans"/>
        </w:rPr>
      </w:pPr>
      <w:r w:rsidDel="00000000" w:rsidR="00000000" w:rsidRPr="00000000">
        <w:rPr>
          <w:rtl w:val="0"/>
        </w:rPr>
      </w:r>
    </w:p>
    <w:p w:rsidR="00000000" w:rsidDel="00000000" w:rsidP="00000000" w:rsidRDefault="00000000" w:rsidRPr="00000000" w14:paraId="00000084">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2.2 Scaling</w:t>
      </w:r>
    </w:p>
    <w:p w:rsidR="00000000" w:rsidDel="00000000" w:rsidP="00000000" w:rsidRDefault="00000000" w:rsidRPr="00000000" w14:paraId="00000085">
      <w:pPr>
        <w:rPr>
          <w:rFonts w:ascii="Open Sans" w:cs="Open Sans" w:eastAsia="Open Sans" w:hAnsi="Open Sans"/>
        </w:rPr>
      </w:pPr>
      <w:r w:rsidDel="00000000" w:rsidR="00000000" w:rsidRPr="00000000">
        <w:rPr>
          <w:rtl w:val="0"/>
        </w:rPr>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Expanding internationally will entail a system which can handle large scale data processing and provide fast response times. A distributed computing approach will be considered in order to improve speed and manage data efficiently. Notably, NoSql database options are utilised as they ensure scalability across multiple servers and can handle larger volumes of traffic </w:t>
      </w:r>
      <w:hyperlink r:id="rId33">
        <w:r w:rsidDel="00000000" w:rsidR="00000000" w:rsidRPr="00000000">
          <w:rPr>
            <w:rFonts w:ascii="Open Sans" w:cs="Open Sans" w:eastAsia="Open Sans" w:hAnsi="Open Sans"/>
            <w:sz w:val="24"/>
            <w:szCs w:val="24"/>
            <w:rtl w:val="0"/>
          </w:rPr>
          <w:t xml:space="preserve">[27]</w:t>
        </w:r>
      </w:hyperlink>
      <w:r w:rsidDel="00000000" w:rsidR="00000000" w:rsidRPr="00000000">
        <w:rPr>
          <w:rFonts w:ascii="Open Sans" w:cs="Open Sans" w:eastAsia="Open Sans" w:hAnsi="Open Sans"/>
          <w:sz w:val="24"/>
          <w:szCs w:val="24"/>
          <w:rtl w:val="0"/>
        </w:rPr>
        <w:t xml:space="preserve">. Furthermore, </w:t>
      </w:r>
      <w:hyperlink r:id="rId34">
        <w:r w:rsidDel="00000000" w:rsidR="00000000" w:rsidRPr="00000000">
          <w:rPr>
            <w:rFonts w:ascii="Open Sans" w:cs="Open Sans" w:eastAsia="Open Sans" w:hAnsi="Open Sans"/>
            <w:sz w:val="24"/>
            <w:szCs w:val="24"/>
            <w:rtl w:val="0"/>
          </w:rPr>
          <w:t xml:space="preserve">[28]</w:t>
        </w:r>
      </w:hyperlink>
      <w:r w:rsidDel="00000000" w:rsidR="00000000" w:rsidRPr="00000000">
        <w:rPr>
          <w:rFonts w:ascii="Open Sans" w:cs="Open Sans" w:eastAsia="Open Sans" w:hAnsi="Open Sans"/>
          <w:sz w:val="24"/>
          <w:szCs w:val="24"/>
          <w:rtl w:val="0"/>
        </w:rPr>
        <w:t xml:space="preserve"> highlights how performance is improved through the ability to scale horizontally. Importantly, NoSQL suits the housing manager’s requirements as scalability is achieved and performance is increased for future business requirements.</w:t>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Apache Cassandra is considered for the database storage and management as it is capable of handling large volumes of data across commodity servers which provide a high level of availability. A benefit is put forward by </w:t>
      </w:r>
      <w:hyperlink r:id="rId35">
        <w:r w:rsidDel="00000000" w:rsidR="00000000" w:rsidRPr="00000000">
          <w:rPr>
            <w:rFonts w:ascii="Open Sans" w:cs="Open Sans" w:eastAsia="Open Sans" w:hAnsi="Open Sans"/>
            <w:sz w:val="24"/>
            <w:szCs w:val="24"/>
            <w:rtl w:val="0"/>
          </w:rPr>
          <w:t xml:space="preserve">[29]</w:t>
        </w:r>
      </w:hyperlink>
      <w:r w:rsidDel="00000000" w:rsidR="00000000" w:rsidRPr="00000000">
        <w:rPr>
          <w:rFonts w:ascii="Open Sans" w:cs="Open Sans" w:eastAsia="Open Sans" w:hAnsi="Open Sans"/>
          <w:sz w:val="24"/>
          <w:szCs w:val="24"/>
          <w:rtl w:val="0"/>
        </w:rPr>
        <w:t xml:space="preserve"> who highlights how Apache Cassandra has no single point of failure. Significantly, this is vital for the reliability and availability of the database given the housing manager’s requirements. An alternative to Apache Cassandra, Amazon DynamoDB, is a fully managed database with built-in security. However, it is not open source meaning extra costs might be incurred </w:t>
      </w:r>
      <w:hyperlink r:id="rId36">
        <w:r w:rsidDel="00000000" w:rsidR="00000000" w:rsidRPr="00000000">
          <w:rPr>
            <w:rFonts w:ascii="Open Sans" w:cs="Open Sans" w:eastAsia="Open Sans" w:hAnsi="Open Sans"/>
            <w:sz w:val="24"/>
            <w:szCs w:val="24"/>
            <w:rtl w:val="0"/>
          </w:rPr>
          <w:t xml:space="preserve">[30]</w:t>
        </w:r>
      </w:hyperlink>
      <w:r w:rsidDel="00000000" w:rsidR="00000000" w:rsidRPr="00000000">
        <w:rPr>
          <w:rFonts w:ascii="Open Sans" w:cs="Open Sans" w:eastAsia="Open Sans" w:hAnsi="Open Sans"/>
          <w:sz w:val="24"/>
          <w:szCs w:val="24"/>
          <w:rtl w:val="0"/>
        </w:rPr>
        <w:t xml:space="preserve"> and the housing company can end up in vendor lock-in which is a strong consideration for future services and business needs. Positively, vendor lock-in offers the benefits of a fully integrated service, such as security. On the other hand, unpredictability with pricing, data portability and data customisation highlight the greater control and flexibility offered by open source options, like Apache Cassandra. Justification for this decision is made by examining the attributes in the dataset, such as: ‘region’, ‘type’, ‘rent’, ‘sqfeet’ and ‘bedrooms’. Apache Cassandra can efficiently query, and manage, data from these attributes and find listings within a certain range </w:t>
      </w:r>
      <w:hyperlink r:id="rId37">
        <w:r w:rsidDel="00000000" w:rsidR="00000000" w:rsidRPr="00000000">
          <w:rPr>
            <w:rFonts w:ascii="Open Sans" w:cs="Open Sans" w:eastAsia="Open Sans" w:hAnsi="Open Sans"/>
            <w:sz w:val="24"/>
            <w:szCs w:val="24"/>
            <w:rtl w:val="0"/>
          </w:rPr>
          <w:t xml:space="preserve">[31]</w:t>
        </w:r>
      </w:hyperlink>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Batch and stream processing are considerations for data analysis. Indeed, a service such as Apache Spark offers the large scale data analysis required by the housing manager. For instance, Apache Spark is fast as it makes use of a Directed Acyclic Graph scheduler which offers an alternative to Hadoop’s MapReduce </w:t>
      </w:r>
      <w:hyperlink r:id="rId38">
        <w:r w:rsidDel="00000000" w:rsidR="00000000" w:rsidRPr="00000000">
          <w:rPr>
            <w:rFonts w:ascii="Open Sans" w:cs="Open Sans" w:eastAsia="Open Sans" w:hAnsi="Open Sans"/>
            <w:sz w:val="24"/>
            <w:szCs w:val="24"/>
            <w:rtl w:val="0"/>
          </w:rPr>
          <w:t xml:space="preserve">[32]</w:t>
        </w:r>
      </w:hyperlink>
      <w:r w:rsidDel="00000000" w:rsidR="00000000" w:rsidRPr="00000000">
        <w:rPr>
          <w:rFonts w:ascii="Open Sans" w:cs="Open Sans" w:eastAsia="Open Sans" w:hAnsi="Open Sans"/>
          <w:sz w:val="24"/>
          <w:szCs w:val="24"/>
          <w:rtl w:val="0"/>
        </w:rPr>
        <w:t xml:space="preserve"> which offers an improvement in processing speed. This makes a strong argument for Apache Spark being well suited for real time data analysis and ML </w:t>
      </w:r>
      <w:hyperlink r:id="rId39">
        <w:r w:rsidDel="00000000" w:rsidR="00000000" w:rsidRPr="00000000">
          <w:rPr>
            <w:rFonts w:ascii="Open Sans" w:cs="Open Sans" w:eastAsia="Open Sans" w:hAnsi="Open Sans"/>
            <w:sz w:val="24"/>
            <w:szCs w:val="24"/>
            <w:rtl w:val="0"/>
          </w:rPr>
          <w:t xml:space="preserve">[33]</w:t>
        </w:r>
      </w:hyperlink>
      <w:r w:rsidDel="00000000" w:rsidR="00000000" w:rsidRPr="00000000">
        <w:rPr>
          <w:rFonts w:ascii="Open Sans" w:cs="Open Sans" w:eastAsia="Open Sans" w:hAnsi="Open Sans"/>
          <w:sz w:val="24"/>
          <w:szCs w:val="24"/>
          <w:rtl w:val="0"/>
        </w:rPr>
        <w:t xml:space="preserve">. For example, Apache Spark’s features allow for alerts to be set up and send messages based on real time data analysis. Indeed, an alert can be set for an increase in rental prices in a certain region and if these conditions are met automated alerts can be sent. Significantly, this enables responsive decisions to be made by business stakeholders and appropriate actions taken which is underpinned by Apache Spark’s processing power. An alternative to Apache Spark is Apache Flink, which is designed with stream processing in mind and which the architecture is designed to support </w:t>
      </w:r>
      <w:hyperlink r:id="rId40">
        <w:r w:rsidDel="00000000" w:rsidR="00000000" w:rsidRPr="00000000">
          <w:rPr>
            <w:rFonts w:ascii="Open Sans" w:cs="Open Sans" w:eastAsia="Open Sans" w:hAnsi="Open Sans"/>
            <w:sz w:val="24"/>
            <w:szCs w:val="24"/>
            <w:rtl w:val="0"/>
          </w:rPr>
          <w:t xml:space="preserve">[34]</w:t>
        </w:r>
      </w:hyperlink>
      <w:r w:rsidDel="00000000" w:rsidR="00000000" w:rsidRPr="00000000">
        <w:rPr>
          <w:rFonts w:ascii="Open Sans" w:cs="Open Sans" w:eastAsia="Open Sans" w:hAnsi="Open Sans"/>
          <w:sz w:val="24"/>
          <w:szCs w:val="24"/>
          <w:rtl w:val="0"/>
        </w:rPr>
        <w:t xml:space="preserve">. However, Apache Spark can handle a greater range of data processing and analysing tasks </w:t>
      </w:r>
      <w:hyperlink r:id="rId41">
        <w:r w:rsidDel="00000000" w:rsidR="00000000" w:rsidRPr="00000000">
          <w:rPr>
            <w:rFonts w:ascii="Open Sans" w:cs="Open Sans" w:eastAsia="Open Sans" w:hAnsi="Open Sans"/>
            <w:sz w:val="24"/>
            <w:szCs w:val="24"/>
            <w:rtl w:val="0"/>
          </w:rPr>
          <w:t xml:space="preserve">[35]</w:t>
        </w:r>
      </w:hyperlink>
      <w:r w:rsidDel="00000000" w:rsidR="00000000" w:rsidRPr="00000000">
        <w:rPr>
          <w:rFonts w:ascii="Open Sans" w:cs="Open Sans" w:eastAsia="Open Sans" w:hAnsi="Open Sans"/>
          <w:sz w:val="24"/>
          <w:szCs w:val="24"/>
          <w:rtl w:val="0"/>
        </w:rPr>
        <w:t xml:space="preserve">. Importantly, Apache Spark is designed as a general purpose cluster computing framework and is so well suited for a variety of tasks compared to Apache Flink. </w:t>
      </w:r>
    </w:p>
    <w:p w:rsidR="00000000" w:rsidDel="00000000" w:rsidP="00000000" w:rsidRDefault="00000000" w:rsidRPr="00000000" w14:paraId="0000008B">
      <w:pPr>
        <w:rPr>
          <w:rFonts w:ascii="Open Sans" w:cs="Open Sans" w:eastAsia="Open Sans" w:hAnsi="Open Sans"/>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3.1 Web-based Application</w:t>
      </w:r>
    </w:p>
    <w:p w:rsidR="00000000" w:rsidDel="00000000" w:rsidP="00000000" w:rsidRDefault="00000000" w:rsidRPr="00000000" w14:paraId="0000008D">
      <w:pPr>
        <w:rPr>
          <w:rFonts w:ascii="Open Sans" w:cs="Open Sans" w:eastAsia="Open Sans" w:hAnsi="Open Sans"/>
        </w:rPr>
      </w:pPr>
      <w:r w:rsidDel="00000000" w:rsidR="00000000" w:rsidRPr="00000000">
        <w:rPr>
          <w:rtl w:val="0"/>
        </w:rPr>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requirements of creating a public facing application, the intention to analyse the data and the move towards permanent storage three areas are identified as important: data security, law and regulation and data limitation.</w:t>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Data security is vital for any application which handles personal data. Globally, data breaches, such as </w:t>
      </w:r>
      <w:hyperlink r:id="rId42">
        <w:r w:rsidDel="00000000" w:rsidR="00000000" w:rsidRPr="00000000">
          <w:rPr>
            <w:rFonts w:ascii="Open Sans" w:cs="Open Sans" w:eastAsia="Open Sans" w:hAnsi="Open Sans"/>
            <w:sz w:val="24"/>
            <w:szCs w:val="24"/>
            <w:rtl w:val="0"/>
          </w:rPr>
          <w:t xml:space="preserve">[36]</w:t>
        </w:r>
      </w:hyperlink>
      <w:r w:rsidDel="00000000" w:rsidR="00000000" w:rsidRPr="00000000">
        <w:rPr>
          <w:rFonts w:ascii="Open Sans" w:cs="Open Sans" w:eastAsia="Open Sans" w:hAnsi="Open Sans"/>
          <w:sz w:val="24"/>
          <w:szCs w:val="24"/>
          <w:rtl w:val="0"/>
        </w:rPr>
        <w:t xml:space="preserve">, where 26 billion records were leaked, illustrates this priority. Moreover, evolving cyber threats emphasise the seriousness of the value of data security </w:t>
      </w:r>
      <w:hyperlink r:id="rId43">
        <w:r w:rsidDel="00000000" w:rsidR="00000000" w:rsidRPr="00000000">
          <w:rPr>
            <w:rFonts w:ascii="Open Sans" w:cs="Open Sans" w:eastAsia="Open Sans" w:hAnsi="Open Sans"/>
            <w:sz w:val="24"/>
            <w:szCs w:val="24"/>
            <w:rtl w:val="0"/>
          </w:rPr>
          <w:t xml:space="preserve">[37]</w:t>
        </w:r>
      </w:hyperlink>
      <w:r w:rsidDel="00000000" w:rsidR="00000000" w:rsidRPr="00000000">
        <w:rPr>
          <w:rFonts w:ascii="Open Sans" w:cs="Open Sans" w:eastAsia="Open Sans" w:hAnsi="Open Sans"/>
          <w:sz w:val="24"/>
          <w:szCs w:val="24"/>
          <w:rtl w:val="0"/>
        </w:rPr>
        <w:t xml:space="preserve"> for both financial and reputational reasons. This underscores the importance of data security for the company in order to grow financially and increase its reputation. To mitigate potential security issues, the following solutions are put forward: end-to-end encryption and compliance with international standards, such as ISO 27001. Justification for the use of end-to-end encryption is that it provides protection for information throughout its lifecycle. For instance, </w:t>
      </w:r>
      <w:hyperlink r:id="rId44">
        <w:r w:rsidDel="00000000" w:rsidR="00000000" w:rsidRPr="00000000">
          <w:rPr>
            <w:rFonts w:ascii="Open Sans" w:cs="Open Sans" w:eastAsia="Open Sans" w:hAnsi="Open Sans"/>
            <w:sz w:val="24"/>
            <w:szCs w:val="24"/>
            <w:rtl w:val="0"/>
          </w:rPr>
          <w:t xml:space="preserve">[38]</w:t>
        </w:r>
      </w:hyperlink>
      <w:r w:rsidDel="00000000" w:rsidR="00000000" w:rsidRPr="00000000">
        <w:rPr>
          <w:rFonts w:ascii="Open Sans" w:cs="Open Sans" w:eastAsia="Open Sans" w:hAnsi="Open Sans"/>
          <w:sz w:val="24"/>
          <w:szCs w:val="24"/>
          <w:rtl w:val="0"/>
        </w:rPr>
        <w:t xml:space="preserve"> puts forward that data should be encrypted at rest, in transit and when in use. Indeed, this is important for securing the data being collected from the online form, storage of this data and future analysis. Furthermore, </w:t>
      </w:r>
      <w:hyperlink r:id="rId45">
        <w:r w:rsidDel="00000000" w:rsidR="00000000" w:rsidRPr="00000000">
          <w:rPr>
            <w:rFonts w:ascii="Open Sans" w:cs="Open Sans" w:eastAsia="Open Sans" w:hAnsi="Open Sans"/>
            <w:sz w:val="24"/>
            <w:szCs w:val="24"/>
            <w:rtl w:val="0"/>
          </w:rPr>
          <w:t xml:space="preserve">[39]</w:t>
        </w:r>
      </w:hyperlink>
      <w:r w:rsidDel="00000000" w:rsidR="00000000" w:rsidRPr="00000000">
        <w:rPr>
          <w:rFonts w:ascii="Open Sans" w:cs="Open Sans" w:eastAsia="Open Sans" w:hAnsi="Open Sans"/>
          <w:sz w:val="24"/>
          <w:szCs w:val="24"/>
          <w:rtl w:val="0"/>
        </w:rPr>
        <w:t xml:space="preserve"> proposes the use of a novel security and privacy application in response to the emergence of Artificial Intelligence. This highlights the importance of encryption and the need to adapt to emerging cyber security threats. Moreover, this will enable the company to be compliant with a standard, such as ISO 27001, which will give reassurance to stakeholders that there are processes and procedures in place </w:t>
      </w:r>
      <w:hyperlink r:id="rId46">
        <w:r w:rsidDel="00000000" w:rsidR="00000000" w:rsidRPr="00000000">
          <w:rPr>
            <w:rFonts w:ascii="Open Sans" w:cs="Open Sans" w:eastAsia="Open Sans" w:hAnsi="Open Sans"/>
            <w:sz w:val="24"/>
            <w:szCs w:val="24"/>
            <w:rtl w:val="0"/>
          </w:rPr>
          <w:t xml:space="preserve">[40]</w:t>
        </w:r>
      </w:hyperlink>
      <w:r w:rsidDel="00000000" w:rsidR="00000000" w:rsidRPr="00000000">
        <w:rPr>
          <w:rFonts w:ascii="Open Sans" w:cs="Open Sans" w:eastAsia="Open Sans" w:hAnsi="Open Sans"/>
          <w:sz w:val="24"/>
          <w:szCs w:val="24"/>
          <w:rtl w:val="0"/>
        </w:rPr>
        <w:t xml:space="preserve">. Significantly, this will ensure that if there is a data breach it is responded to appropriately, damage is mitigated and procedures updated.</w:t>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Law and regulation is another consideration and as a global company will need to be considered in each region or country. Indeed, legal and ethical standards are evolving, such as in Europe and the General Data Protection Regulation (GDPR) which sets a high international standard. However, </w:t>
      </w:r>
      <w:hyperlink r:id="rId47">
        <w:r w:rsidDel="00000000" w:rsidR="00000000" w:rsidRPr="00000000">
          <w:rPr>
            <w:rFonts w:ascii="Open Sans" w:cs="Open Sans" w:eastAsia="Open Sans" w:hAnsi="Open Sans"/>
            <w:sz w:val="24"/>
            <w:szCs w:val="24"/>
            <w:rtl w:val="0"/>
          </w:rPr>
          <w:t xml:space="preserve">[41]</w:t>
        </w:r>
      </w:hyperlink>
      <w:r w:rsidDel="00000000" w:rsidR="00000000" w:rsidRPr="00000000">
        <w:rPr>
          <w:rFonts w:ascii="Open Sans" w:cs="Open Sans" w:eastAsia="Open Sans" w:hAnsi="Open Sans"/>
          <w:sz w:val="24"/>
          <w:szCs w:val="24"/>
          <w:rtl w:val="0"/>
        </w:rPr>
        <w:t xml:space="preserve"> argues that GDPR causes a negative impact by limiting data collection and the secondary research possibilities. But, </w:t>
      </w:r>
      <w:hyperlink r:id="rId48">
        <w:r w:rsidDel="00000000" w:rsidR="00000000" w:rsidRPr="00000000">
          <w:rPr>
            <w:rFonts w:ascii="Open Sans" w:cs="Open Sans" w:eastAsia="Open Sans" w:hAnsi="Open Sans"/>
            <w:sz w:val="24"/>
            <w:szCs w:val="24"/>
            <w:rtl w:val="0"/>
          </w:rPr>
          <w:t xml:space="preserve">[42]</w:t>
        </w:r>
      </w:hyperlink>
      <w:r w:rsidDel="00000000" w:rsidR="00000000" w:rsidRPr="00000000">
        <w:rPr>
          <w:rFonts w:ascii="Open Sans" w:cs="Open Sans" w:eastAsia="Open Sans" w:hAnsi="Open Sans"/>
          <w:sz w:val="24"/>
          <w:szCs w:val="24"/>
          <w:rtl w:val="0"/>
        </w:rPr>
        <w:t xml:space="preserve"> counters that GDPR is a strategic business decision which encourages trust between consumers and business. Importantly, GDPR compliance can facilitate trust of data collected from the online form. For example, Article 25 of the GDPR means data must be protected by default </w:t>
      </w:r>
      <w:hyperlink r:id="rId49">
        <w:r w:rsidDel="00000000" w:rsidR="00000000" w:rsidRPr="00000000">
          <w:rPr>
            <w:rFonts w:ascii="Open Sans" w:cs="Open Sans" w:eastAsia="Open Sans" w:hAnsi="Open Sans"/>
            <w:sz w:val="24"/>
            <w:szCs w:val="24"/>
            <w:rtl w:val="0"/>
          </w:rPr>
          <w:t xml:space="preserve">[43]</w:t>
        </w:r>
      </w:hyperlink>
      <w:r w:rsidDel="00000000" w:rsidR="00000000" w:rsidRPr="00000000">
        <w:rPr>
          <w:rFonts w:ascii="Open Sans" w:cs="Open Sans" w:eastAsia="Open Sans" w:hAnsi="Open Sans"/>
          <w:sz w:val="24"/>
          <w:szCs w:val="24"/>
          <w:rtl w:val="0"/>
        </w:rPr>
        <w:t xml:space="preserve"> which means this is a vitally important legal requirement for the scaling of the company and operating in the European Union. Moreover, ISO 27001 certification will support this by showing that collected data can be kept safe. Therefore, given that there are similar laws and regulations in other countries, this presents a very strong argument for being legally compliant and ensuring a secure design with privacy built into the company's data collection and use policies.</w:t>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Lastly, data limitation is considered as it links both legality and security together. For instance, it is required by GDPR, Article 5 </w:t>
      </w:r>
      <w:hyperlink r:id="rId50">
        <w:r w:rsidDel="00000000" w:rsidR="00000000" w:rsidRPr="00000000">
          <w:rPr>
            <w:rFonts w:ascii="Open Sans" w:cs="Open Sans" w:eastAsia="Open Sans" w:hAnsi="Open Sans"/>
            <w:sz w:val="24"/>
            <w:szCs w:val="24"/>
            <w:rtl w:val="0"/>
          </w:rPr>
          <w:t xml:space="preserve">[43]</w:t>
        </w:r>
      </w:hyperlink>
      <w:r w:rsidDel="00000000" w:rsidR="00000000" w:rsidRPr="00000000">
        <w:rPr>
          <w:rFonts w:ascii="Open Sans" w:cs="Open Sans" w:eastAsia="Open Sans" w:hAnsi="Open Sans"/>
          <w:sz w:val="24"/>
          <w:szCs w:val="24"/>
          <w:rtl w:val="0"/>
        </w:rPr>
        <w:t xml:space="preserve">, that data is collected in a limited way and for a specific purpose. This highlights the importance of ensuring the type of data which is collected is only what is essentially needed for the company’s use and beneficial for the types of analysis required.</w:t>
      </w:r>
    </w:p>
    <w:p w:rsidR="00000000" w:rsidDel="00000000" w:rsidP="00000000" w:rsidRDefault="00000000" w:rsidRPr="00000000" w14:paraId="00000095">
      <w:pPr>
        <w:rPr>
          <w:rFonts w:ascii="Open Sans" w:cs="Open Sans" w:eastAsia="Open Sans" w:hAnsi="Open Sans"/>
        </w:rPr>
      </w:pPr>
      <w:r w:rsidDel="00000000" w:rsidR="00000000" w:rsidRPr="00000000">
        <w:rPr>
          <w:rtl w:val="0"/>
        </w:rPr>
      </w:r>
    </w:p>
    <w:p w:rsidR="00000000" w:rsidDel="00000000" w:rsidP="00000000" w:rsidRDefault="00000000" w:rsidRPr="00000000" w14:paraId="00000096">
      <w:pPr>
        <w:rPr>
          <w:rFonts w:ascii="Open Sans" w:cs="Open Sans" w:eastAsia="Open Sans" w:hAnsi="Open Sans"/>
        </w:rPr>
      </w:pPr>
      <w:r w:rsidDel="00000000" w:rsidR="00000000" w:rsidRPr="00000000">
        <w:rPr>
          <w:rtl w:val="0"/>
        </w:rPr>
      </w:r>
    </w:p>
    <w:p w:rsidR="00000000" w:rsidDel="00000000" w:rsidP="00000000" w:rsidRDefault="00000000" w:rsidRPr="00000000" w14:paraId="00000097">
      <w:pPr>
        <w:rPr>
          <w:rFonts w:ascii="Open Sans" w:cs="Open Sans" w:eastAsia="Open Sans" w:hAnsi="Open Sans"/>
        </w:rPr>
      </w:pPr>
      <w:r w:rsidDel="00000000" w:rsidR="00000000" w:rsidRPr="00000000">
        <w:rPr>
          <w:rtl w:val="0"/>
        </w:rPr>
      </w:r>
    </w:p>
    <w:p w:rsidR="00000000" w:rsidDel="00000000" w:rsidP="00000000" w:rsidRDefault="00000000" w:rsidRPr="00000000" w14:paraId="00000098">
      <w:pPr>
        <w:rPr>
          <w:rFonts w:ascii="Open Sans" w:cs="Open Sans" w:eastAsia="Open Sans" w:hAnsi="Open Sans"/>
        </w:rPr>
      </w:pPr>
      <w:r w:rsidDel="00000000" w:rsidR="00000000" w:rsidRPr="00000000">
        <w:rPr>
          <w:rtl w:val="0"/>
        </w:rPr>
      </w:r>
    </w:p>
    <w:p w:rsidR="00000000" w:rsidDel="00000000" w:rsidP="00000000" w:rsidRDefault="00000000" w:rsidRPr="00000000" w14:paraId="00000099">
      <w:pPr>
        <w:rPr>
          <w:rFonts w:ascii="Open Sans" w:cs="Open Sans" w:eastAsia="Open Sans" w:hAnsi="Open Sans"/>
        </w:rPr>
      </w:pPr>
      <w:r w:rsidDel="00000000" w:rsidR="00000000" w:rsidRPr="00000000">
        <w:rPr>
          <w:rtl w:val="0"/>
        </w:rPr>
      </w:r>
    </w:p>
    <w:p w:rsidR="00000000" w:rsidDel="00000000" w:rsidP="00000000" w:rsidRDefault="00000000" w:rsidRPr="00000000" w14:paraId="0000009A">
      <w:pPr>
        <w:rPr>
          <w:rFonts w:ascii="Open Sans" w:cs="Open Sans" w:eastAsia="Open Sans" w:hAnsi="Open Sans"/>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rPr>
      </w:pPr>
      <w:r w:rsidDel="00000000" w:rsidR="00000000" w:rsidRPr="00000000">
        <w:rPr>
          <w:rtl w:val="0"/>
        </w:rPr>
      </w:r>
    </w:p>
    <w:p w:rsidR="00000000" w:rsidDel="00000000" w:rsidP="00000000" w:rsidRDefault="00000000" w:rsidRPr="00000000" w14:paraId="0000009C">
      <w:pPr>
        <w:rPr>
          <w:rFonts w:ascii="Open Sans" w:cs="Open Sans" w:eastAsia="Open Sans" w:hAnsi="Open Sans"/>
        </w:rPr>
      </w:pPr>
      <w:r w:rsidDel="00000000" w:rsidR="00000000" w:rsidRPr="00000000">
        <w:rPr>
          <w:rtl w:val="0"/>
        </w:rPr>
      </w:r>
    </w:p>
    <w:p w:rsidR="00000000" w:rsidDel="00000000" w:rsidP="00000000" w:rsidRDefault="00000000" w:rsidRPr="00000000" w14:paraId="0000009D">
      <w:pPr>
        <w:rPr>
          <w:rFonts w:ascii="Open Sans" w:cs="Open Sans" w:eastAsia="Open Sans" w:hAnsi="Open Sans"/>
        </w:rPr>
      </w:pPr>
      <w:r w:rsidDel="00000000" w:rsidR="00000000" w:rsidRPr="00000000">
        <w:rPr>
          <w:rtl w:val="0"/>
        </w:rPr>
      </w:r>
    </w:p>
    <w:p w:rsidR="00000000" w:rsidDel="00000000" w:rsidP="00000000" w:rsidRDefault="00000000" w:rsidRPr="00000000" w14:paraId="0000009E">
      <w:pPr>
        <w:rPr>
          <w:rFonts w:ascii="Open Sans" w:cs="Open Sans" w:eastAsia="Open Sans" w:hAnsi="Open Sans"/>
        </w:rPr>
      </w:pPr>
      <w:r w:rsidDel="00000000" w:rsidR="00000000" w:rsidRPr="00000000">
        <w:rPr>
          <w:rtl w:val="0"/>
        </w:rPr>
      </w:r>
    </w:p>
    <w:p w:rsidR="00000000" w:rsidDel="00000000" w:rsidP="00000000" w:rsidRDefault="00000000" w:rsidRPr="00000000" w14:paraId="0000009F">
      <w:pPr>
        <w:rPr>
          <w:rFonts w:ascii="Open Sans" w:cs="Open Sans" w:eastAsia="Open Sans" w:hAnsi="Open Sans"/>
        </w:rPr>
      </w:pPr>
      <w:r w:rsidDel="00000000" w:rsidR="00000000" w:rsidRPr="00000000">
        <w:rPr>
          <w:rtl w:val="0"/>
        </w:rPr>
      </w:r>
    </w:p>
    <w:p w:rsidR="00000000" w:rsidDel="00000000" w:rsidP="00000000" w:rsidRDefault="00000000" w:rsidRPr="00000000" w14:paraId="000000A0">
      <w:pPr>
        <w:rPr>
          <w:rFonts w:ascii="Open Sans" w:cs="Open Sans" w:eastAsia="Open Sans" w:hAnsi="Open Sans"/>
        </w:rPr>
      </w:pPr>
      <w:r w:rsidDel="00000000" w:rsidR="00000000" w:rsidRPr="00000000">
        <w:rPr>
          <w:rtl w:val="0"/>
        </w:rPr>
      </w:r>
    </w:p>
    <w:p w:rsidR="00000000" w:rsidDel="00000000" w:rsidP="00000000" w:rsidRDefault="00000000" w:rsidRPr="00000000" w14:paraId="000000A1">
      <w:pPr>
        <w:rPr>
          <w:rFonts w:ascii="Open Sans" w:cs="Open Sans" w:eastAsia="Open Sans" w:hAnsi="Open Sans"/>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rPr>
      </w:pPr>
      <w:r w:rsidDel="00000000" w:rsidR="00000000" w:rsidRPr="00000000">
        <w:rPr>
          <w:rtl w:val="0"/>
        </w:rPr>
      </w:r>
    </w:p>
    <w:p w:rsidR="00000000" w:rsidDel="00000000" w:rsidP="00000000" w:rsidRDefault="00000000" w:rsidRPr="00000000" w14:paraId="000000A5">
      <w:pPr>
        <w:rPr>
          <w:rFonts w:ascii="Open Sans" w:cs="Open Sans" w:eastAsia="Open Sans" w:hAnsi="Open Sans"/>
        </w:rPr>
      </w:pPr>
      <w:r w:rsidDel="00000000" w:rsidR="00000000" w:rsidRPr="00000000">
        <w:rPr>
          <w:rtl w:val="0"/>
        </w:rPr>
      </w:r>
    </w:p>
    <w:p w:rsidR="00000000" w:rsidDel="00000000" w:rsidP="00000000" w:rsidRDefault="00000000" w:rsidRPr="00000000" w14:paraId="000000A6">
      <w:pPr>
        <w:rPr>
          <w:rFonts w:ascii="Open Sans" w:cs="Open Sans" w:eastAsia="Open Sans" w:hAnsi="Open Sans"/>
        </w:rPr>
      </w:pPr>
      <w:r w:rsidDel="00000000" w:rsidR="00000000" w:rsidRPr="00000000">
        <w:rPr>
          <w:rtl w:val="0"/>
        </w:rPr>
      </w:r>
    </w:p>
    <w:p w:rsidR="00000000" w:rsidDel="00000000" w:rsidP="00000000" w:rsidRDefault="00000000" w:rsidRPr="00000000" w14:paraId="000000A7">
      <w:pPr>
        <w:rPr>
          <w:rFonts w:ascii="Open Sans" w:cs="Open Sans" w:eastAsia="Open Sans" w:hAnsi="Open Sans"/>
        </w:rPr>
      </w:pPr>
      <w:r w:rsidDel="00000000" w:rsidR="00000000" w:rsidRPr="00000000">
        <w:rPr>
          <w:rtl w:val="0"/>
        </w:rPr>
      </w:r>
    </w:p>
    <w:p w:rsidR="00000000" w:rsidDel="00000000" w:rsidP="00000000" w:rsidRDefault="00000000" w:rsidRPr="00000000" w14:paraId="000000A8">
      <w:pPr>
        <w:rPr>
          <w:rFonts w:ascii="Open Sans" w:cs="Open Sans" w:eastAsia="Open Sans" w:hAnsi="Open Sans"/>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rPr>
      </w:pPr>
      <w:r w:rsidDel="00000000" w:rsidR="00000000" w:rsidRPr="00000000">
        <w:rPr>
          <w:rtl w:val="0"/>
        </w:rPr>
      </w:r>
    </w:p>
    <w:p w:rsidR="00000000" w:rsidDel="00000000" w:rsidP="00000000" w:rsidRDefault="00000000" w:rsidRPr="00000000" w14:paraId="000000AA">
      <w:pPr>
        <w:rPr>
          <w:rFonts w:ascii="Open Sans" w:cs="Open Sans" w:eastAsia="Open Sans" w:hAnsi="Open Sans"/>
        </w:rPr>
      </w:pPr>
      <w:r w:rsidDel="00000000" w:rsidR="00000000" w:rsidRPr="00000000">
        <w:rPr>
          <w:rtl w:val="0"/>
        </w:rPr>
      </w:r>
    </w:p>
    <w:p w:rsidR="00000000" w:rsidDel="00000000" w:rsidP="00000000" w:rsidRDefault="00000000" w:rsidRPr="00000000" w14:paraId="000000AB">
      <w:pPr>
        <w:rPr>
          <w:rFonts w:ascii="Open Sans" w:cs="Open Sans" w:eastAsia="Open Sans" w:hAnsi="Open Sans"/>
        </w:rPr>
      </w:pPr>
      <w:r w:rsidDel="00000000" w:rsidR="00000000" w:rsidRPr="00000000">
        <w:rPr>
          <w:rtl w:val="0"/>
        </w:rPr>
      </w:r>
    </w:p>
    <w:p w:rsidR="00000000" w:rsidDel="00000000" w:rsidP="00000000" w:rsidRDefault="00000000" w:rsidRPr="00000000" w14:paraId="000000AC">
      <w:pPr>
        <w:rPr>
          <w:rFonts w:ascii="Open Sans" w:cs="Open Sans" w:eastAsia="Open Sans" w:hAnsi="Open Sans"/>
        </w:rPr>
      </w:pPr>
      <w:r w:rsidDel="00000000" w:rsidR="00000000" w:rsidRPr="00000000">
        <w:rPr>
          <w:rtl w:val="0"/>
        </w:rPr>
      </w:r>
    </w:p>
    <w:p w:rsidR="00000000" w:rsidDel="00000000" w:rsidP="00000000" w:rsidRDefault="00000000" w:rsidRPr="00000000" w14:paraId="000000AD">
      <w:pPr>
        <w:rPr>
          <w:rFonts w:ascii="Open Sans" w:cs="Open Sans" w:eastAsia="Open Sans" w:hAnsi="Open Sans"/>
        </w:rPr>
      </w:pPr>
      <w:r w:rsidDel="00000000" w:rsidR="00000000" w:rsidRPr="00000000">
        <w:rPr>
          <w:rtl w:val="0"/>
        </w:rPr>
      </w:r>
    </w:p>
    <w:p w:rsidR="00000000" w:rsidDel="00000000" w:rsidP="00000000" w:rsidRDefault="00000000" w:rsidRPr="00000000" w14:paraId="000000AE">
      <w:pPr>
        <w:rPr>
          <w:rFonts w:ascii="Open Sans" w:cs="Open Sans" w:eastAsia="Open Sans" w:hAnsi="Open Sans"/>
        </w:rPr>
      </w:pPr>
      <w:r w:rsidDel="00000000" w:rsidR="00000000" w:rsidRPr="00000000">
        <w:rPr>
          <w:rtl w:val="0"/>
        </w:rPr>
      </w:r>
    </w:p>
    <w:p w:rsidR="00000000" w:rsidDel="00000000" w:rsidP="00000000" w:rsidRDefault="00000000" w:rsidRPr="00000000" w14:paraId="000000AF">
      <w:pPr>
        <w:rPr>
          <w:rFonts w:ascii="Open Sans" w:cs="Open Sans" w:eastAsia="Open Sans" w:hAnsi="Open Sans"/>
        </w:rPr>
      </w:pPr>
      <w:r w:rsidDel="00000000" w:rsidR="00000000" w:rsidRPr="00000000">
        <w:rPr>
          <w:rtl w:val="0"/>
        </w:rPr>
      </w:r>
    </w:p>
    <w:p w:rsidR="00000000" w:rsidDel="00000000" w:rsidP="00000000" w:rsidRDefault="00000000" w:rsidRPr="00000000" w14:paraId="000000B0">
      <w:pPr>
        <w:rPr>
          <w:rFonts w:ascii="Open Sans" w:cs="Open Sans" w:eastAsia="Open Sans" w:hAnsi="Open Sans"/>
        </w:rPr>
      </w:pPr>
      <w:r w:rsidDel="00000000" w:rsidR="00000000" w:rsidRPr="00000000">
        <w:rPr>
          <w:rtl w:val="0"/>
        </w:rPr>
      </w:r>
    </w:p>
    <w:p w:rsidR="00000000" w:rsidDel="00000000" w:rsidP="00000000" w:rsidRDefault="00000000" w:rsidRPr="00000000" w14:paraId="000000B1">
      <w:pPr>
        <w:rPr>
          <w:rFonts w:ascii="Open Sans" w:cs="Open Sans" w:eastAsia="Open Sans" w:hAnsi="Open Sans"/>
        </w:rPr>
      </w:pPr>
      <w:r w:rsidDel="00000000" w:rsidR="00000000" w:rsidRPr="00000000">
        <w:rPr>
          <w:rtl w:val="0"/>
        </w:rPr>
      </w:r>
    </w:p>
    <w:p w:rsidR="00000000" w:rsidDel="00000000" w:rsidP="00000000" w:rsidRDefault="00000000" w:rsidRPr="00000000" w14:paraId="000000B2">
      <w:pPr>
        <w:rPr>
          <w:rFonts w:ascii="Open Sans" w:cs="Open Sans" w:eastAsia="Open Sans" w:hAnsi="Open Sans"/>
        </w:rPr>
      </w:pPr>
      <w:r w:rsidDel="00000000" w:rsidR="00000000" w:rsidRPr="00000000">
        <w:rPr>
          <w:rtl w:val="0"/>
        </w:rPr>
      </w:r>
    </w:p>
    <w:p w:rsidR="00000000" w:rsidDel="00000000" w:rsidP="00000000" w:rsidRDefault="00000000" w:rsidRPr="00000000" w14:paraId="000000B3">
      <w:pPr>
        <w:rPr>
          <w:rFonts w:ascii="Open Sans" w:cs="Open Sans" w:eastAsia="Open Sans" w:hAnsi="Open Sans"/>
        </w:rPr>
      </w:pPr>
      <w:r w:rsidDel="00000000" w:rsidR="00000000" w:rsidRPr="00000000">
        <w:rPr>
          <w:rtl w:val="0"/>
        </w:rPr>
      </w:r>
    </w:p>
    <w:p w:rsidR="00000000" w:rsidDel="00000000" w:rsidP="00000000" w:rsidRDefault="00000000" w:rsidRPr="00000000" w14:paraId="000000B4">
      <w:pPr>
        <w:rPr>
          <w:rFonts w:ascii="Open Sans" w:cs="Open Sans" w:eastAsia="Open Sans" w:hAnsi="Open Sans"/>
        </w:rPr>
      </w:pPr>
      <w:r w:rsidDel="00000000" w:rsidR="00000000" w:rsidRPr="00000000">
        <w:rPr>
          <w:rtl w:val="0"/>
        </w:rPr>
      </w:r>
    </w:p>
    <w:p w:rsidR="00000000" w:rsidDel="00000000" w:rsidP="00000000" w:rsidRDefault="00000000" w:rsidRPr="00000000" w14:paraId="000000B5">
      <w:pPr>
        <w:rPr>
          <w:rFonts w:ascii="Open Sans" w:cs="Open Sans" w:eastAsia="Open Sans" w:hAnsi="Open Sans"/>
        </w:rPr>
      </w:pPr>
      <w:r w:rsidDel="00000000" w:rsidR="00000000" w:rsidRPr="00000000">
        <w:rPr>
          <w:rtl w:val="0"/>
        </w:rPr>
      </w:r>
    </w:p>
    <w:p w:rsidR="00000000" w:rsidDel="00000000" w:rsidP="00000000" w:rsidRDefault="00000000" w:rsidRPr="00000000" w14:paraId="000000B6">
      <w:pPr>
        <w:rPr>
          <w:rFonts w:ascii="Open Sans" w:cs="Open Sans" w:eastAsia="Open Sans" w:hAnsi="Open Sans"/>
        </w:rPr>
      </w:pPr>
      <w:r w:rsidDel="00000000" w:rsidR="00000000" w:rsidRPr="00000000">
        <w:rPr>
          <w:rtl w:val="0"/>
        </w:rPr>
      </w:r>
    </w:p>
    <w:p w:rsidR="00000000" w:rsidDel="00000000" w:rsidP="00000000" w:rsidRDefault="00000000" w:rsidRPr="00000000" w14:paraId="000000B7">
      <w:pPr>
        <w:rPr>
          <w:rFonts w:ascii="Open Sans" w:cs="Open Sans" w:eastAsia="Open Sans" w:hAnsi="Open Sans"/>
        </w:rPr>
      </w:pPr>
      <w:r w:rsidDel="00000000" w:rsidR="00000000" w:rsidRPr="00000000">
        <w:rPr>
          <w:rtl w:val="0"/>
        </w:rPr>
      </w:r>
    </w:p>
    <w:p w:rsidR="00000000" w:rsidDel="00000000" w:rsidP="00000000" w:rsidRDefault="00000000" w:rsidRPr="00000000" w14:paraId="000000B8">
      <w:pPr>
        <w:rPr>
          <w:rFonts w:ascii="Open Sans" w:cs="Open Sans" w:eastAsia="Open Sans" w:hAnsi="Open Sans"/>
        </w:rPr>
      </w:pPr>
      <w:r w:rsidDel="00000000" w:rsidR="00000000" w:rsidRPr="00000000">
        <w:rPr>
          <w:rtl w:val="0"/>
        </w:rPr>
      </w:r>
    </w:p>
    <w:p w:rsidR="00000000" w:rsidDel="00000000" w:rsidP="00000000" w:rsidRDefault="00000000" w:rsidRPr="00000000" w14:paraId="000000B9">
      <w:pPr>
        <w:rPr>
          <w:rFonts w:ascii="Open Sans" w:cs="Open Sans" w:eastAsia="Open Sans" w:hAnsi="Open Sans"/>
        </w:rPr>
      </w:pPr>
      <w:r w:rsidDel="00000000" w:rsidR="00000000" w:rsidRPr="00000000">
        <w:rPr>
          <w:rtl w:val="0"/>
        </w:rPr>
      </w:r>
    </w:p>
    <w:p w:rsidR="00000000" w:rsidDel="00000000" w:rsidP="00000000" w:rsidRDefault="00000000" w:rsidRPr="00000000" w14:paraId="000000BA">
      <w:pPr>
        <w:rPr>
          <w:rFonts w:ascii="Open Sans" w:cs="Open Sans" w:eastAsia="Open Sans" w:hAnsi="Open Sans"/>
        </w:rPr>
      </w:pPr>
      <w:r w:rsidDel="00000000" w:rsidR="00000000" w:rsidRPr="00000000">
        <w:rPr>
          <w:rtl w:val="0"/>
        </w:rPr>
      </w:r>
    </w:p>
    <w:p w:rsidR="00000000" w:rsidDel="00000000" w:rsidP="00000000" w:rsidRDefault="00000000" w:rsidRPr="00000000" w14:paraId="000000BB">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Reference List</w:t>
      </w:r>
    </w:p>
    <w:p w:rsidR="00000000" w:rsidDel="00000000" w:rsidP="00000000" w:rsidRDefault="00000000" w:rsidRPr="00000000" w14:paraId="000000BC">
      <w:pPr>
        <w:rPr>
          <w:rFonts w:ascii="Open Sans" w:cs="Open Sans" w:eastAsia="Open Sans" w:hAnsi="Open Sans"/>
        </w:rPr>
      </w:pPr>
      <w:r w:rsidDel="00000000" w:rsidR="00000000" w:rsidRPr="00000000">
        <w:rPr>
          <w:rtl w:val="0"/>
        </w:rPr>
      </w:r>
    </w:p>
    <w:p w:rsidR="00000000" w:rsidDel="00000000" w:rsidP="00000000" w:rsidRDefault="00000000" w:rsidRPr="00000000" w14:paraId="000000BD">
      <w:pPr>
        <w:spacing w:line="240" w:lineRule="auto"/>
        <w:ind w:left="504.00000000000006" w:firstLine="0"/>
        <w:rPr>
          <w:rFonts w:ascii="Open Sans" w:cs="Open Sans" w:eastAsia="Open Sans" w:hAnsi="Open Sans"/>
          <w:sz w:val="24"/>
          <w:szCs w:val="24"/>
        </w:rPr>
      </w:pPr>
      <w:hyperlink r:id="rId51">
        <w:r w:rsidDel="00000000" w:rsidR="00000000" w:rsidRPr="00000000">
          <w:rPr>
            <w:rFonts w:ascii="Open Sans" w:cs="Open Sans" w:eastAsia="Open Sans" w:hAnsi="Open Sans"/>
            <w:sz w:val="24"/>
            <w:szCs w:val="24"/>
            <w:rtl w:val="0"/>
          </w:rPr>
          <w:t xml:space="preserve">[1]</w:t>
          <w:tab/>
          <w:t xml:space="preserve">X. Chu, I. F. Ilyas, S. Krishnan, and J. Wang, ‘Data Cleaning: Overview and Emerging Challenges’, in </w:t>
        </w:r>
      </w:hyperlink>
      <w:hyperlink r:id="rId52">
        <w:r w:rsidDel="00000000" w:rsidR="00000000" w:rsidRPr="00000000">
          <w:rPr>
            <w:rFonts w:ascii="Open Sans" w:cs="Open Sans" w:eastAsia="Open Sans" w:hAnsi="Open Sans"/>
            <w:i w:val="1"/>
            <w:sz w:val="24"/>
            <w:szCs w:val="24"/>
            <w:rtl w:val="0"/>
          </w:rPr>
          <w:t xml:space="preserve">Proceedings of the 2016 International Conference on Management of Data</w:t>
        </w:r>
      </w:hyperlink>
      <w:hyperlink r:id="rId53">
        <w:r w:rsidDel="00000000" w:rsidR="00000000" w:rsidRPr="00000000">
          <w:rPr>
            <w:rFonts w:ascii="Open Sans" w:cs="Open Sans" w:eastAsia="Open Sans" w:hAnsi="Open Sans"/>
            <w:sz w:val="24"/>
            <w:szCs w:val="24"/>
            <w:rtl w:val="0"/>
          </w:rPr>
          <w:t xml:space="preserve">, San Francisco California USA: ACM, Jun. 2016, pp. 2201–2206. doi: 10.1145/2882903.2912574.</w:t>
        </w:r>
      </w:hyperlink>
      <w:r w:rsidDel="00000000" w:rsidR="00000000" w:rsidRPr="00000000">
        <w:rPr>
          <w:rtl w:val="0"/>
        </w:rPr>
      </w:r>
    </w:p>
    <w:p w:rsidR="00000000" w:rsidDel="00000000" w:rsidP="00000000" w:rsidRDefault="00000000" w:rsidRPr="00000000" w14:paraId="000000BE">
      <w:pPr>
        <w:widowControl w:val="0"/>
        <w:spacing w:line="240" w:lineRule="auto"/>
        <w:ind w:left="504.00000000000006" w:firstLine="0"/>
        <w:rPr>
          <w:rFonts w:ascii="Open Sans" w:cs="Open Sans" w:eastAsia="Open Sans" w:hAnsi="Open Sans"/>
          <w:sz w:val="24"/>
          <w:szCs w:val="24"/>
        </w:rPr>
      </w:pPr>
      <w:hyperlink r:id="rId54">
        <w:r w:rsidDel="00000000" w:rsidR="00000000" w:rsidRPr="00000000">
          <w:rPr>
            <w:rFonts w:ascii="Open Sans" w:cs="Open Sans" w:eastAsia="Open Sans" w:hAnsi="Open Sans"/>
            <w:sz w:val="24"/>
            <w:szCs w:val="24"/>
            <w:rtl w:val="0"/>
          </w:rPr>
          <w:t xml:space="preserve">[2]</w:t>
          <w:tab/>
        </w:r>
      </w:hyperlink>
      <w:hyperlink r:id="rId55">
        <w:r w:rsidDel="00000000" w:rsidR="00000000" w:rsidRPr="00000000">
          <w:rPr>
            <w:rFonts w:ascii="Open Sans" w:cs="Open Sans" w:eastAsia="Open Sans" w:hAnsi="Open Sans"/>
            <w:i w:val="1"/>
            <w:sz w:val="24"/>
            <w:szCs w:val="24"/>
            <w:rtl w:val="0"/>
          </w:rPr>
          <w:t xml:space="preserve">Data Mining: Practical Machine Learning Tools and Techniques</w:t>
        </w:r>
      </w:hyperlink>
      <w:hyperlink r:id="rId56">
        <w:r w:rsidDel="00000000" w:rsidR="00000000" w:rsidRPr="00000000">
          <w:rPr>
            <w:rFonts w:ascii="Open Sans" w:cs="Open Sans" w:eastAsia="Open Sans" w:hAnsi="Open Sans"/>
            <w:sz w:val="24"/>
            <w:szCs w:val="24"/>
            <w:rtl w:val="0"/>
          </w:rPr>
          <w:t xml:space="preserve">. Elsevier, 2011. doi: 10.1016/C2009-0-19715-5.</w:t>
        </w:r>
      </w:hyperlink>
      <w:r w:rsidDel="00000000" w:rsidR="00000000" w:rsidRPr="00000000">
        <w:rPr>
          <w:rtl w:val="0"/>
        </w:rPr>
      </w:r>
    </w:p>
    <w:p w:rsidR="00000000" w:rsidDel="00000000" w:rsidP="00000000" w:rsidRDefault="00000000" w:rsidRPr="00000000" w14:paraId="000000BF">
      <w:pPr>
        <w:widowControl w:val="0"/>
        <w:spacing w:line="240" w:lineRule="auto"/>
        <w:ind w:left="504.00000000000006" w:firstLine="0"/>
        <w:rPr>
          <w:rFonts w:ascii="Open Sans" w:cs="Open Sans" w:eastAsia="Open Sans" w:hAnsi="Open Sans"/>
          <w:sz w:val="24"/>
          <w:szCs w:val="24"/>
        </w:rPr>
      </w:pPr>
      <w:hyperlink r:id="rId57">
        <w:r w:rsidDel="00000000" w:rsidR="00000000" w:rsidRPr="00000000">
          <w:rPr>
            <w:rFonts w:ascii="Open Sans" w:cs="Open Sans" w:eastAsia="Open Sans" w:hAnsi="Open Sans"/>
            <w:sz w:val="24"/>
            <w:szCs w:val="24"/>
            <w:rtl w:val="0"/>
          </w:rPr>
          <w:t xml:space="preserve">[3]</w:t>
          <w:tab/>
          <w:t xml:space="preserve">F. Thabtah, S. Hammoud, F. Kamalov, and A. Gonsalves, ‘Data imbalance in classification: Experimental evaluation’, </w:t>
        </w:r>
      </w:hyperlink>
      <w:hyperlink r:id="rId58">
        <w:r w:rsidDel="00000000" w:rsidR="00000000" w:rsidRPr="00000000">
          <w:rPr>
            <w:rFonts w:ascii="Open Sans" w:cs="Open Sans" w:eastAsia="Open Sans" w:hAnsi="Open Sans"/>
            <w:i w:val="1"/>
            <w:sz w:val="24"/>
            <w:szCs w:val="24"/>
            <w:rtl w:val="0"/>
          </w:rPr>
          <w:t xml:space="preserve">Inf. Sci.</w:t>
        </w:r>
      </w:hyperlink>
      <w:hyperlink r:id="rId59">
        <w:r w:rsidDel="00000000" w:rsidR="00000000" w:rsidRPr="00000000">
          <w:rPr>
            <w:rFonts w:ascii="Open Sans" w:cs="Open Sans" w:eastAsia="Open Sans" w:hAnsi="Open Sans"/>
            <w:sz w:val="24"/>
            <w:szCs w:val="24"/>
            <w:rtl w:val="0"/>
          </w:rPr>
          <w:t xml:space="preserve">, vol. 513, pp. 429–441, Mar. 2020, doi: 10.1016/j.ins.2019.11.004.</w:t>
        </w:r>
      </w:hyperlink>
      <w:r w:rsidDel="00000000" w:rsidR="00000000" w:rsidRPr="00000000">
        <w:rPr>
          <w:rtl w:val="0"/>
        </w:rPr>
      </w:r>
    </w:p>
    <w:p w:rsidR="00000000" w:rsidDel="00000000" w:rsidP="00000000" w:rsidRDefault="00000000" w:rsidRPr="00000000" w14:paraId="000000C0">
      <w:pPr>
        <w:widowControl w:val="0"/>
        <w:spacing w:line="240" w:lineRule="auto"/>
        <w:ind w:left="504.00000000000006" w:firstLine="0"/>
        <w:rPr>
          <w:rFonts w:ascii="Open Sans" w:cs="Open Sans" w:eastAsia="Open Sans" w:hAnsi="Open Sans"/>
          <w:sz w:val="24"/>
          <w:szCs w:val="24"/>
        </w:rPr>
      </w:pPr>
      <w:hyperlink r:id="rId60">
        <w:r w:rsidDel="00000000" w:rsidR="00000000" w:rsidRPr="00000000">
          <w:rPr>
            <w:rFonts w:ascii="Open Sans" w:cs="Open Sans" w:eastAsia="Open Sans" w:hAnsi="Open Sans"/>
            <w:sz w:val="24"/>
            <w:szCs w:val="24"/>
            <w:rtl w:val="0"/>
          </w:rPr>
          <w:t xml:space="preserve">[4]</w:t>
          <w:tab/>
          <w:t xml:space="preserve">X. Guo, Y. Yin, C. Dong, G. Yang, and G. Zhou, ‘On the Class Imbalance Problem’, in </w:t>
        </w:r>
      </w:hyperlink>
      <w:hyperlink r:id="rId61">
        <w:r w:rsidDel="00000000" w:rsidR="00000000" w:rsidRPr="00000000">
          <w:rPr>
            <w:rFonts w:ascii="Open Sans" w:cs="Open Sans" w:eastAsia="Open Sans" w:hAnsi="Open Sans"/>
            <w:i w:val="1"/>
            <w:sz w:val="24"/>
            <w:szCs w:val="24"/>
            <w:rtl w:val="0"/>
          </w:rPr>
          <w:t xml:space="preserve">2008 Fourth International Conference on Natural Computation</w:t>
        </w:r>
      </w:hyperlink>
      <w:hyperlink r:id="rId62">
        <w:r w:rsidDel="00000000" w:rsidR="00000000" w:rsidRPr="00000000">
          <w:rPr>
            <w:rFonts w:ascii="Open Sans" w:cs="Open Sans" w:eastAsia="Open Sans" w:hAnsi="Open Sans"/>
            <w:sz w:val="24"/>
            <w:szCs w:val="24"/>
            <w:rtl w:val="0"/>
          </w:rPr>
          <w:t xml:space="preserve">, Jinan, Shandong, China: IEEE, 2008, pp. 192–201. doi: 10.1109/ICNC.2008.871.</w:t>
        </w:r>
      </w:hyperlink>
      <w:r w:rsidDel="00000000" w:rsidR="00000000" w:rsidRPr="00000000">
        <w:rPr>
          <w:rtl w:val="0"/>
        </w:rPr>
      </w:r>
    </w:p>
    <w:p w:rsidR="00000000" w:rsidDel="00000000" w:rsidP="00000000" w:rsidRDefault="00000000" w:rsidRPr="00000000" w14:paraId="000000C1">
      <w:pPr>
        <w:widowControl w:val="0"/>
        <w:spacing w:line="240" w:lineRule="auto"/>
        <w:ind w:left="504.00000000000006" w:firstLine="0"/>
        <w:rPr>
          <w:rFonts w:ascii="Open Sans" w:cs="Open Sans" w:eastAsia="Open Sans" w:hAnsi="Open Sans"/>
          <w:sz w:val="24"/>
          <w:szCs w:val="24"/>
        </w:rPr>
      </w:pPr>
      <w:hyperlink r:id="rId63">
        <w:r w:rsidDel="00000000" w:rsidR="00000000" w:rsidRPr="00000000">
          <w:rPr>
            <w:rFonts w:ascii="Open Sans" w:cs="Open Sans" w:eastAsia="Open Sans" w:hAnsi="Open Sans"/>
            <w:sz w:val="24"/>
            <w:szCs w:val="24"/>
            <w:rtl w:val="0"/>
          </w:rPr>
          <w:t xml:space="preserve">[5]</w:t>
          <w:tab/>
          <w:t xml:space="preserve">P. Schober, C. Boer, and L. A. Schwarte, ‘Correlation Coefficients: Appropriate Use and Interpretation’, </w:t>
        </w:r>
      </w:hyperlink>
      <w:hyperlink r:id="rId64">
        <w:r w:rsidDel="00000000" w:rsidR="00000000" w:rsidRPr="00000000">
          <w:rPr>
            <w:rFonts w:ascii="Open Sans" w:cs="Open Sans" w:eastAsia="Open Sans" w:hAnsi="Open Sans"/>
            <w:i w:val="1"/>
            <w:sz w:val="24"/>
            <w:szCs w:val="24"/>
            <w:rtl w:val="0"/>
          </w:rPr>
          <w:t xml:space="preserve">Anesth. Analg.</w:t>
        </w:r>
      </w:hyperlink>
      <w:hyperlink r:id="rId65">
        <w:r w:rsidDel="00000000" w:rsidR="00000000" w:rsidRPr="00000000">
          <w:rPr>
            <w:rFonts w:ascii="Open Sans" w:cs="Open Sans" w:eastAsia="Open Sans" w:hAnsi="Open Sans"/>
            <w:sz w:val="24"/>
            <w:szCs w:val="24"/>
            <w:rtl w:val="0"/>
          </w:rPr>
          <w:t xml:space="preserve">, vol. 126, no. 5, pp. 1763–1768, May 2018, doi: 10.1213/ANE.0000000000002864.</w:t>
        </w:r>
      </w:hyperlink>
      <w:r w:rsidDel="00000000" w:rsidR="00000000" w:rsidRPr="00000000">
        <w:rPr>
          <w:rtl w:val="0"/>
        </w:rPr>
      </w:r>
    </w:p>
    <w:p w:rsidR="00000000" w:rsidDel="00000000" w:rsidP="00000000" w:rsidRDefault="00000000" w:rsidRPr="00000000" w14:paraId="000000C2">
      <w:pPr>
        <w:widowControl w:val="0"/>
        <w:spacing w:line="240" w:lineRule="auto"/>
        <w:ind w:left="504.00000000000006" w:firstLine="0"/>
        <w:rPr>
          <w:rFonts w:ascii="Open Sans" w:cs="Open Sans" w:eastAsia="Open Sans" w:hAnsi="Open Sans"/>
          <w:sz w:val="24"/>
          <w:szCs w:val="24"/>
        </w:rPr>
      </w:pPr>
      <w:hyperlink r:id="rId66">
        <w:r w:rsidDel="00000000" w:rsidR="00000000" w:rsidRPr="00000000">
          <w:rPr>
            <w:rFonts w:ascii="Open Sans" w:cs="Open Sans" w:eastAsia="Open Sans" w:hAnsi="Open Sans"/>
            <w:sz w:val="24"/>
            <w:szCs w:val="24"/>
            <w:rtl w:val="0"/>
          </w:rPr>
          <w:t xml:space="preserve">[6]</w:t>
          <w:tab/>
          <w:t xml:space="preserve">P. Lecca, ‘Machine Learning for Causal Inference in Biological Networks: Perspectives of This Challenge’, </w:t>
        </w:r>
      </w:hyperlink>
      <w:hyperlink r:id="rId67">
        <w:r w:rsidDel="00000000" w:rsidR="00000000" w:rsidRPr="00000000">
          <w:rPr>
            <w:rFonts w:ascii="Open Sans" w:cs="Open Sans" w:eastAsia="Open Sans" w:hAnsi="Open Sans"/>
            <w:i w:val="1"/>
            <w:sz w:val="24"/>
            <w:szCs w:val="24"/>
            <w:rtl w:val="0"/>
          </w:rPr>
          <w:t xml:space="preserve">Front. Bioinforma.</w:t>
        </w:r>
      </w:hyperlink>
      <w:hyperlink r:id="rId68">
        <w:r w:rsidDel="00000000" w:rsidR="00000000" w:rsidRPr="00000000">
          <w:rPr>
            <w:rFonts w:ascii="Open Sans" w:cs="Open Sans" w:eastAsia="Open Sans" w:hAnsi="Open Sans"/>
            <w:sz w:val="24"/>
            <w:szCs w:val="24"/>
            <w:rtl w:val="0"/>
          </w:rPr>
          <w:t xml:space="preserve">, vol. 1, p. 746712, Sep. 2021, doi: 10.3389/fbinf.2021.746712.</w:t>
        </w:r>
      </w:hyperlink>
      <w:r w:rsidDel="00000000" w:rsidR="00000000" w:rsidRPr="00000000">
        <w:rPr>
          <w:rtl w:val="0"/>
        </w:rPr>
      </w:r>
    </w:p>
    <w:p w:rsidR="00000000" w:rsidDel="00000000" w:rsidP="00000000" w:rsidRDefault="00000000" w:rsidRPr="00000000" w14:paraId="000000C3">
      <w:pPr>
        <w:widowControl w:val="0"/>
        <w:spacing w:line="240" w:lineRule="auto"/>
        <w:ind w:left="504.00000000000006" w:firstLine="0"/>
        <w:rPr>
          <w:rFonts w:ascii="Open Sans" w:cs="Open Sans" w:eastAsia="Open Sans" w:hAnsi="Open Sans"/>
          <w:sz w:val="24"/>
          <w:szCs w:val="24"/>
        </w:rPr>
      </w:pPr>
      <w:hyperlink r:id="rId69">
        <w:r w:rsidDel="00000000" w:rsidR="00000000" w:rsidRPr="00000000">
          <w:rPr>
            <w:rFonts w:ascii="Open Sans" w:cs="Open Sans" w:eastAsia="Open Sans" w:hAnsi="Open Sans"/>
            <w:sz w:val="24"/>
            <w:szCs w:val="24"/>
            <w:rtl w:val="0"/>
          </w:rPr>
          <w:t xml:space="preserve">[7]</w:t>
          <w:tab/>
          <w:t xml:space="preserve">R. R. K. AL-Taie, B. J. Saleh, A. Y. Falih Saedi, and L. A. Salman, ‘Analysis of WEKA data mining algorithms Bayes net, random forest, MLP and SMO for heart disease prediction system: A case study in Iraq’, </w:t>
        </w:r>
      </w:hyperlink>
      <w:hyperlink r:id="rId70">
        <w:r w:rsidDel="00000000" w:rsidR="00000000" w:rsidRPr="00000000">
          <w:rPr>
            <w:rFonts w:ascii="Open Sans" w:cs="Open Sans" w:eastAsia="Open Sans" w:hAnsi="Open Sans"/>
            <w:i w:val="1"/>
            <w:sz w:val="24"/>
            <w:szCs w:val="24"/>
            <w:rtl w:val="0"/>
          </w:rPr>
          <w:t xml:space="preserve">Int. J. Electr. Comput. Eng. IJECE</w:t>
        </w:r>
      </w:hyperlink>
      <w:hyperlink r:id="rId71">
        <w:r w:rsidDel="00000000" w:rsidR="00000000" w:rsidRPr="00000000">
          <w:rPr>
            <w:rFonts w:ascii="Open Sans" w:cs="Open Sans" w:eastAsia="Open Sans" w:hAnsi="Open Sans"/>
            <w:sz w:val="24"/>
            <w:szCs w:val="24"/>
            <w:rtl w:val="0"/>
          </w:rPr>
          <w:t xml:space="preserve">, vol. 11, no. 6, p. 5229, Dec. 2021, doi: 10.11591/ijece.v11i6.pp5229-5239.</w:t>
        </w:r>
      </w:hyperlink>
      <w:r w:rsidDel="00000000" w:rsidR="00000000" w:rsidRPr="00000000">
        <w:rPr>
          <w:rtl w:val="0"/>
        </w:rPr>
      </w:r>
    </w:p>
    <w:p w:rsidR="00000000" w:rsidDel="00000000" w:rsidP="00000000" w:rsidRDefault="00000000" w:rsidRPr="00000000" w14:paraId="000000C4">
      <w:pPr>
        <w:widowControl w:val="0"/>
        <w:spacing w:line="240" w:lineRule="auto"/>
        <w:ind w:left="504.00000000000006" w:firstLine="0"/>
        <w:rPr>
          <w:rFonts w:ascii="Open Sans" w:cs="Open Sans" w:eastAsia="Open Sans" w:hAnsi="Open Sans"/>
          <w:sz w:val="24"/>
          <w:szCs w:val="24"/>
        </w:rPr>
      </w:pPr>
      <w:hyperlink r:id="rId72">
        <w:r w:rsidDel="00000000" w:rsidR="00000000" w:rsidRPr="00000000">
          <w:rPr>
            <w:rFonts w:ascii="Open Sans" w:cs="Open Sans" w:eastAsia="Open Sans" w:hAnsi="Open Sans"/>
            <w:sz w:val="24"/>
            <w:szCs w:val="24"/>
            <w:rtl w:val="0"/>
          </w:rPr>
          <w:t xml:space="preserve">[8]</w:t>
          <w:tab/>
          <w:t xml:space="preserve">‘The random forest algorithm for statistical learning’. Accessed: Feb. 24, 2024. [Online]. Available: https://journals.sagepub.com/doi/epub/10.1177/1536867X20909688</w:t>
        </w:r>
      </w:hyperlink>
      <w:r w:rsidDel="00000000" w:rsidR="00000000" w:rsidRPr="00000000">
        <w:rPr>
          <w:rtl w:val="0"/>
        </w:rPr>
      </w:r>
    </w:p>
    <w:p w:rsidR="00000000" w:rsidDel="00000000" w:rsidP="00000000" w:rsidRDefault="00000000" w:rsidRPr="00000000" w14:paraId="000000C5">
      <w:pPr>
        <w:widowControl w:val="0"/>
        <w:spacing w:line="240" w:lineRule="auto"/>
        <w:ind w:left="504.00000000000006" w:firstLine="0"/>
        <w:rPr>
          <w:rFonts w:ascii="Open Sans" w:cs="Open Sans" w:eastAsia="Open Sans" w:hAnsi="Open Sans"/>
          <w:sz w:val="24"/>
          <w:szCs w:val="24"/>
        </w:rPr>
      </w:pPr>
      <w:hyperlink r:id="rId73">
        <w:r w:rsidDel="00000000" w:rsidR="00000000" w:rsidRPr="00000000">
          <w:rPr>
            <w:rFonts w:ascii="Open Sans" w:cs="Open Sans" w:eastAsia="Open Sans" w:hAnsi="Open Sans"/>
            <w:sz w:val="24"/>
            <w:szCs w:val="24"/>
            <w:rtl w:val="0"/>
          </w:rPr>
          <w:t xml:space="preserve">[9]</w:t>
          <w:tab/>
          <w:t xml:space="preserve">A. G. D’yakonov, ‘Solution Methods for Classification Problems with Categorical Attributes’, </w:t>
        </w:r>
      </w:hyperlink>
      <w:hyperlink r:id="rId74">
        <w:r w:rsidDel="00000000" w:rsidR="00000000" w:rsidRPr="00000000">
          <w:rPr>
            <w:rFonts w:ascii="Open Sans" w:cs="Open Sans" w:eastAsia="Open Sans" w:hAnsi="Open Sans"/>
            <w:i w:val="1"/>
            <w:sz w:val="24"/>
            <w:szCs w:val="24"/>
            <w:rtl w:val="0"/>
          </w:rPr>
          <w:t xml:space="preserve">Comput. Math. Model.</w:t>
        </w:r>
      </w:hyperlink>
      <w:hyperlink r:id="rId75">
        <w:r w:rsidDel="00000000" w:rsidR="00000000" w:rsidRPr="00000000">
          <w:rPr>
            <w:rFonts w:ascii="Open Sans" w:cs="Open Sans" w:eastAsia="Open Sans" w:hAnsi="Open Sans"/>
            <w:sz w:val="24"/>
            <w:szCs w:val="24"/>
            <w:rtl w:val="0"/>
          </w:rPr>
          <w:t xml:space="preserve">, vol. 26, no. 3, pp. 408–428, Jul. 2015, doi: 10.1007/s10598-015-9281-2.</w:t>
        </w:r>
      </w:hyperlink>
      <w:r w:rsidDel="00000000" w:rsidR="00000000" w:rsidRPr="00000000">
        <w:rPr>
          <w:rtl w:val="0"/>
        </w:rPr>
      </w:r>
    </w:p>
    <w:p w:rsidR="00000000" w:rsidDel="00000000" w:rsidP="00000000" w:rsidRDefault="00000000" w:rsidRPr="00000000" w14:paraId="000000C6">
      <w:pPr>
        <w:widowControl w:val="0"/>
        <w:spacing w:line="240" w:lineRule="auto"/>
        <w:ind w:left="504.00000000000006" w:firstLine="0"/>
        <w:rPr>
          <w:rFonts w:ascii="Open Sans" w:cs="Open Sans" w:eastAsia="Open Sans" w:hAnsi="Open Sans"/>
          <w:sz w:val="24"/>
          <w:szCs w:val="24"/>
        </w:rPr>
      </w:pPr>
      <w:hyperlink r:id="rId76">
        <w:r w:rsidDel="00000000" w:rsidR="00000000" w:rsidRPr="00000000">
          <w:rPr>
            <w:rFonts w:ascii="Open Sans" w:cs="Open Sans" w:eastAsia="Open Sans" w:hAnsi="Open Sans"/>
            <w:sz w:val="24"/>
            <w:szCs w:val="24"/>
            <w:rtl w:val="0"/>
          </w:rPr>
          <w:t xml:space="preserve">[10]</w:t>
          <w:tab/>
          <w:t xml:space="preserve">R. Sullivan, ‘Machine-Learning Techniques’, in </w:t>
        </w:r>
      </w:hyperlink>
      <w:hyperlink r:id="rId77">
        <w:r w:rsidDel="00000000" w:rsidR="00000000" w:rsidRPr="00000000">
          <w:rPr>
            <w:rFonts w:ascii="Open Sans" w:cs="Open Sans" w:eastAsia="Open Sans" w:hAnsi="Open Sans"/>
            <w:i w:val="1"/>
            <w:sz w:val="24"/>
            <w:szCs w:val="24"/>
            <w:rtl w:val="0"/>
          </w:rPr>
          <w:t xml:space="preserve">Introduction to Data Mining for the Life Sciences</w:t>
        </w:r>
      </w:hyperlink>
      <w:hyperlink r:id="rId78">
        <w:r w:rsidDel="00000000" w:rsidR="00000000" w:rsidRPr="00000000">
          <w:rPr>
            <w:rFonts w:ascii="Open Sans" w:cs="Open Sans" w:eastAsia="Open Sans" w:hAnsi="Open Sans"/>
            <w:sz w:val="24"/>
            <w:szCs w:val="24"/>
            <w:rtl w:val="0"/>
          </w:rPr>
          <w:t xml:space="preserve">, Humana Press, 2011.</w:t>
        </w:r>
      </w:hyperlink>
      <w:r w:rsidDel="00000000" w:rsidR="00000000" w:rsidRPr="00000000">
        <w:rPr>
          <w:rtl w:val="0"/>
        </w:rPr>
      </w:r>
    </w:p>
    <w:p w:rsidR="00000000" w:rsidDel="00000000" w:rsidP="00000000" w:rsidRDefault="00000000" w:rsidRPr="00000000" w14:paraId="000000C7">
      <w:pPr>
        <w:widowControl w:val="0"/>
        <w:spacing w:line="240" w:lineRule="auto"/>
        <w:ind w:left="504.00000000000006" w:firstLine="0"/>
        <w:rPr>
          <w:rFonts w:ascii="Open Sans" w:cs="Open Sans" w:eastAsia="Open Sans" w:hAnsi="Open Sans"/>
          <w:sz w:val="24"/>
          <w:szCs w:val="24"/>
        </w:rPr>
      </w:pPr>
      <w:hyperlink r:id="rId79">
        <w:r w:rsidDel="00000000" w:rsidR="00000000" w:rsidRPr="00000000">
          <w:rPr>
            <w:rFonts w:ascii="Open Sans" w:cs="Open Sans" w:eastAsia="Open Sans" w:hAnsi="Open Sans"/>
            <w:sz w:val="24"/>
            <w:szCs w:val="24"/>
            <w:rtl w:val="0"/>
          </w:rPr>
          <w:t xml:space="preserve">[11]</w:t>
          <w:tab/>
          <w:t xml:space="preserve">P. Ferragina and G. Vinciguerra, ‘Learned Data Structures’, in </w:t>
        </w:r>
      </w:hyperlink>
      <w:hyperlink r:id="rId80">
        <w:r w:rsidDel="00000000" w:rsidR="00000000" w:rsidRPr="00000000">
          <w:rPr>
            <w:rFonts w:ascii="Open Sans" w:cs="Open Sans" w:eastAsia="Open Sans" w:hAnsi="Open Sans"/>
            <w:i w:val="1"/>
            <w:sz w:val="24"/>
            <w:szCs w:val="24"/>
            <w:rtl w:val="0"/>
          </w:rPr>
          <w:t xml:space="preserve">Recent Trends in Learning From Data. Studies in Computational Intelligence</w:t>
        </w:r>
      </w:hyperlink>
      <w:hyperlink r:id="rId81">
        <w:r w:rsidDel="00000000" w:rsidR="00000000" w:rsidRPr="00000000">
          <w:rPr>
            <w:rFonts w:ascii="Open Sans" w:cs="Open Sans" w:eastAsia="Open Sans" w:hAnsi="Open Sans"/>
            <w:sz w:val="24"/>
            <w:szCs w:val="24"/>
            <w:rtl w:val="0"/>
          </w:rPr>
          <w:t xml:space="preserve">, vol. 896, Springer, Cham, 2019, pp. 5–41. Accessed: Feb. 29, 2024. [Online]. Available: https://doi.org/10.1007/978-3-030-43883-8_2</w:t>
        </w:r>
      </w:hyperlink>
      <w:r w:rsidDel="00000000" w:rsidR="00000000" w:rsidRPr="00000000">
        <w:rPr>
          <w:rtl w:val="0"/>
        </w:rPr>
      </w:r>
    </w:p>
    <w:p w:rsidR="00000000" w:rsidDel="00000000" w:rsidP="00000000" w:rsidRDefault="00000000" w:rsidRPr="00000000" w14:paraId="000000C8">
      <w:pPr>
        <w:widowControl w:val="0"/>
        <w:spacing w:line="240" w:lineRule="auto"/>
        <w:ind w:left="504.00000000000006" w:firstLine="0"/>
        <w:rPr>
          <w:rFonts w:ascii="Open Sans" w:cs="Open Sans" w:eastAsia="Open Sans" w:hAnsi="Open Sans"/>
          <w:sz w:val="24"/>
          <w:szCs w:val="24"/>
        </w:rPr>
      </w:pPr>
      <w:hyperlink r:id="rId82">
        <w:r w:rsidDel="00000000" w:rsidR="00000000" w:rsidRPr="00000000">
          <w:rPr>
            <w:rFonts w:ascii="Open Sans" w:cs="Open Sans" w:eastAsia="Open Sans" w:hAnsi="Open Sans"/>
            <w:sz w:val="24"/>
            <w:szCs w:val="24"/>
            <w:rtl w:val="0"/>
          </w:rPr>
          <w:t xml:space="preserve">[12]</w:t>
          <w:tab/>
          <w:t xml:space="preserve">J. C. Stoltzfus, ‘Logistic Regression: A Brief Primer’, </w:t>
        </w:r>
      </w:hyperlink>
      <w:hyperlink r:id="rId83">
        <w:r w:rsidDel="00000000" w:rsidR="00000000" w:rsidRPr="00000000">
          <w:rPr>
            <w:rFonts w:ascii="Open Sans" w:cs="Open Sans" w:eastAsia="Open Sans" w:hAnsi="Open Sans"/>
            <w:i w:val="1"/>
            <w:sz w:val="24"/>
            <w:szCs w:val="24"/>
            <w:rtl w:val="0"/>
          </w:rPr>
          <w:t xml:space="preserve">Acad. Emerg. Med.</w:t>
        </w:r>
      </w:hyperlink>
      <w:hyperlink r:id="rId84">
        <w:r w:rsidDel="00000000" w:rsidR="00000000" w:rsidRPr="00000000">
          <w:rPr>
            <w:rFonts w:ascii="Open Sans" w:cs="Open Sans" w:eastAsia="Open Sans" w:hAnsi="Open Sans"/>
            <w:sz w:val="24"/>
            <w:szCs w:val="24"/>
            <w:rtl w:val="0"/>
          </w:rPr>
          <w:t xml:space="preserve">, vol. 18, no. 10, pp. 1099–1104, Oct. 2011, doi: 10.1111/j.1553-2712.2011.01185.x.</w:t>
        </w:r>
      </w:hyperlink>
      <w:r w:rsidDel="00000000" w:rsidR="00000000" w:rsidRPr="00000000">
        <w:rPr>
          <w:rtl w:val="0"/>
        </w:rPr>
      </w:r>
    </w:p>
    <w:p w:rsidR="00000000" w:rsidDel="00000000" w:rsidP="00000000" w:rsidRDefault="00000000" w:rsidRPr="00000000" w14:paraId="000000C9">
      <w:pPr>
        <w:widowControl w:val="0"/>
        <w:spacing w:line="240" w:lineRule="auto"/>
        <w:ind w:left="504.00000000000006" w:firstLine="0"/>
        <w:rPr>
          <w:rFonts w:ascii="Open Sans" w:cs="Open Sans" w:eastAsia="Open Sans" w:hAnsi="Open Sans"/>
          <w:sz w:val="24"/>
          <w:szCs w:val="24"/>
        </w:rPr>
      </w:pPr>
      <w:hyperlink r:id="rId85">
        <w:r w:rsidDel="00000000" w:rsidR="00000000" w:rsidRPr="00000000">
          <w:rPr>
            <w:rFonts w:ascii="Open Sans" w:cs="Open Sans" w:eastAsia="Open Sans" w:hAnsi="Open Sans"/>
            <w:sz w:val="24"/>
            <w:szCs w:val="24"/>
            <w:rtl w:val="0"/>
          </w:rPr>
          <w:t xml:space="preserve">[13]</w:t>
          <w:tab/>
          <w:t xml:space="preserve">B. Gupta, A. Rawat, A. Jain, A. Arora, and N. Dhami, ‘Analysis of Various Decision Tree Algorithms for Classification in Data Mining’, </w:t>
        </w:r>
      </w:hyperlink>
      <w:hyperlink r:id="rId86">
        <w:r w:rsidDel="00000000" w:rsidR="00000000" w:rsidRPr="00000000">
          <w:rPr>
            <w:rFonts w:ascii="Open Sans" w:cs="Open Sans" w:eastAsia="Open Sans" w:hAnsi="Open Sans"/>
            <w:i w:val="1"/>
            <w:sz w:val="24"/>
            <w:szCs w:val="24"/>
            <w:rtl w:val="0"/>
          </w:rPr>
          <w:t xml:space="preserve">Int. J. Comput. Appl.</w:t>
        </w:r>
      </w:hyperlink>
      <w:hyperlink r:id="rId87">
        <w:r w:rsidDel="00000000" w:rsidR="00000000" w:rsidRPr="00000000">
          <w:rPr>
            <w:rFonts w:ascii="Open Sans" w:cs="Open Sans" w:eastAsia="Open Sans" w:hAnsi="Open Sans"/>
            <w:sz w:val="24"/>
            <w:szCs w:val="24"/>
            <w:rtl w:val="0"/>
          </w:rPr>
          <w:t xml:space="preserve">, vol. 163, no. 8, pp. 15–19, Apr. 2017, doi: 10.5120/ijca2017913660.</w:t>
        </w:r>
      </w:hyperlink>
      <w:r w:rsidDel="00000000" w:rsidR="00000000" w:rsidRPr="00000000">
        <w:rPr>
          <w:rtl w:val="0"/>
        </w:rPr>
      </w:r>
    </w:p>
    <w:p w:rsidR="00000000" w:rsidDel="00000000" w:rsidP="00000000" w:rsidRDefault="00000000" w:rsidRPr="00000000" w14:paraId="000000CA">
      <w:pPr>
        <w:widowControl w:val="0"/>
        <w:spacing w:line="240" w:lineRule="auto"/>
        <w:ind w:left="504.00000000000006" w:firstLine="0"/>
        <w:rPr>
          <w:rFonts w:ascii="Open Sans" w:cs="Open Sans" w:eastAsia="Open Sans" w:hAnsi="Open Sans"/>
          <w:sz w:val="24"/>
          <w:szCs w:val="24"/>
        </w:rPr>
      </w:pPr>
      <w:hyperlink r:id="rId88">
        <w:r w:rsidDel="00000000" w:rsidR="00000000" w:rsidRPr="00000000">
          <w:rPr>
            <w:rFonts w:ascii="Open Sans" w:cs="Open Sans" w:eastAsia="Open Sans" w:hAnsi="Open Sans"/>
            <w:sz w:val="24"/>
            <w:szCs w:val="24"/>
            <w:rtl w:val="0"/>
          </w:rPr>
          <w:t xml:space="preserve">[14]</w:t>
          <w:tab/>
          <w:t xml:space="preserve">‘Decision tree methods: applications for classification and prediction - Shanghai Carchives of Psychiatry’. Accessed: Mar. 02, 2024. [Online]. Available: https://shanghaiarchivesofpsychiatry.org/en/215044.html</w:t>
        </w:r>
      </w:hyperlink>
      <w:r w:rsidDel="00000000" w:rsidR="00000000" w:rsidRPr="00000000">
        <w:rPr>
          <w:rtl w:val="0"/>
        </w:rPr>
      </w:r>
    </w:p>
    <w:p w:rsidR="00000000" w:rsidDel="00000000" w:rsidP="00000000" w:rsidRDefault="00000000" w:rsidRPr="00000000" w14:paraId="000000CB">
      <w:pPr>
        <w:widowControl w:val="0"/>
        <w:spacing w:line="240" w:lineRule="auto"/>
        <w:ind w:left="504.00000000000006" w:firstLine="0"/>
        <w:rPr>
          <w:rFonts w:ascii="Open Sans" w:cs="Open Sans" w:eastAsia="Open Sans" w:hAnsi="Open Sans"/>
          <w:sz w:val="24"/>
          <w:szCs w:val="24"/>
        </w:rPr>
      </w:pPr>
      <w:hyperlink r:id="rId89">
        <w:r w:rsidDel="00000000" w:rsidR="00000000" w:rsidRPr="00000000">
          <w:rPr>
            <w:rFonts w:ascii="Open Sans" w:cs="Open Sans" w:eastAsia="Open Sans" w:hAnsi="Open Sans"/>
            <w:sz w:val="24"/>
            <w:szCs w:val="24"/>
            <w:rtl w:val="0"/>
          </w:rPr>
          <w:t xml:space="preserve">[15]</w:t>
          <w:tab/>
          <w:t xml:space="preserve">S. Kumar and I. Chong, ‘Correlation Analysis to Identify the Effective Data in Machine Learning: Prediction of Depressive Disorder and Emotion States’, </w:t>
        </w:r>
      </w:hyperlink>
      <w:hyperlink r:id="rId90">
        <w:r w:rsidDel="00000000" w:rsidR="00000000" w:rsidRPr="00000000">
          <w:rPr>
            <w:rFonts w:ascii="Open Sans" w:cs="Open Sans" w:eastAsia="Open Sans" w:hAnsi="Open Sans"/>
            <w:i w:val="1"/>
            <w:sz w:val="24"/>
            <w:szCs w:val="24"/>
            <w:rtl w:val="0"/>
          </w:rPr>
          <w:t xml:space="preserve">Int. J. Environ. Res. Public. Health</w:t>
        </w:r>
      </w:hyperlink>
      <w:hyperlink r:id="rId91">
        <w:r w:rsidDel="00000000" w:rsidR="00000000" w:rsidRPr="00000000">
          <w:rPr>
            <w:rFonts w:ascii="Open Sans" w:cs="Open Sans" w:eastAsia="Open Sans" w:hAnsi="Open Sans"/>
            <w:sz w:val="24"/>
            <w:szCs w:val="24"/>
            <w:rtl w:val="0"/>
          </w:rPr>
          <w:t xml:space="preserve">, vol. 15, no. 12, p. 2907, Dec. 2018, doi: 10.3390/ijerph15122907.</w:t>
        </w:r>
      </w:hyperlink>
      <w:r w:rsidDel="00000000" w:rsidR="00000000" w:rsidRPr="00000000">
        <w:rPr>
          <w:rtl w:val="0"/>
        </w:rPr>
      </w:r>
    </w:p>
    <w:p w:rsidR="00000000" w:rsidDel="00000000" w:rsidP="00000000" w:rsidRDefault="00000000" w:rsidRPr="00000000" w14:paraId="000000CC">
      <w:pPr>
        <w:widowControl w:val="0"/>
        <w:spacing w:line="240" w:lineRule="auto"/>
        <w:ind w:left="504.00000000000006" w:firstLine="0"/>
        <w:rPr>
          <w:rFonts w:ascii="Open Sans" w:cs="Open Sans" w:eastAsia="Open Sans" w:hAnsi="Open Sans"/>
          <w:sz w:val="24"/>
          <w:szCs w:val="24"/>
        </w:rPr>
      </w:pPr>
      <w:hyperlink r:id="rId92">
        <w:r w:rsidDel="00000000" w:rsidR="00000000" w:rsidRPr="00000000">
          <w:rPr>
            <w:rFonts w:ascii="Open Sans" w:cs="Open Sans" w:eastAsia="Open Sans" w:hAnsi="Open Sans"/>
            <w:sz w:val="24"/>
            <w:szCs w:val="24"/>
            <w:rtl w:val="0"/>
          </w:rPr>
          <w:t xml:space="preserve">[16]</w:t>
          <w:tab/>
          <w:t xml:space="preserve">I. Palomares Carrascosa, H. K. Kalutarage, and Y. Huang, Eds., </w:t>
        </w:r>
      </w:hyperlink>
      <w:hyperlink r:id="rId93">
        <w:r w:rsidDel="00000000" w:rsidR="00000000" w:rsidRPr="00000000">
          <w:rPr>
            <w:rFonts w:ascii="Open Sans" w:cs="Open Sans" w:eastAsia="Open Sans" w:hAnsi="Open Sans"/>
            <w:i w:val="1"/>
            <w:sz w:val="24"/>
            <w:szCs w:val="24"/>
            <w:rtl w:val="0"/>
          </w:rPr>
          <w:t xml:space="preserve">Data Analytics and Decision Support for Cybersecurity</w:t>
        </w:r>
      </w:hyperlink>
      <w:hyperlink r:id="rId94">
        <w:r w:rsidDel="00000000" w:rsidR="00000000" w:rsidRPr="00000000">
          <w:rPr>
            <w:rFonts w:ascii="Open Sans" w:cs="Open Sans" w:eastAsia="Open Sans" w:hAnsi="Open Sans"/>
            <w:sz w:val="24"/>
            <w:szCs w:val="24"/>
            <w:rtl w:val="0"/>
          </w:rPr>
          <w:t xml:space="preserve">. in Data Analytics. Cham: Springer International Publishing, 2017. doi: 10.1007/978-3-319-59439-2.</w:t>
        </w:r>
      </w:hyperlink>
      <w:r w:rsidDel="00000000" w:rsidR="00000000" w:rsidRPr="00000000">
        <w:rPr>
          <w:rtl w:val="0"/>
        </w:rPr>
      </w:r>
    </w:p>
    <w:p w:rsidR="00000000" w:rsidDel="00000000" w:rsidP="00000000" w:rsidRDefault="00000000" w:rsidRPr="00000000" w14:paraId="000000CD">
      <w:pPr>
        <w:widowControl w:val="0"/>
        <w:spacing w:line="240" w:lineRule="auto"/>
        <w:ind w:left="504.00000000000006" w:firstLine="0"/>
        <w:rPr>
          <w:rFonts w:ascii="Open Sans" w:cs="Open Sans" w:eastAsia="Open Sans" w:hAnsi="Open Sans"/>
          <w:sz w:val="24"/>
          <w:szCs w:val="24"/>
        </w:rPr>
      </w:pPr>
      <w:hyperlink r:id="rId95">
        <w:r w:rsidDel="00000000" w:rsidR="00000000" w:rsidRPr="00000000">
          <w:rPr>
            <w:rFonts w:ascii="Open Sans" w:cs="Open Sans" w:eastAsia="Open Sans" w:hAnsi="Open Sans"/>
            <w:sz w:val="24"/>
            <w:szCs w:val="24"/>
            <w:rtl w:val="0"/>
          </w:rPr>
          <w:t xml:space="preserve">[17]</w:t>
          <w:tab/>
          <w:t xml:space="preserve">Z. Khan, M. Naeem, U. Khalil, D. M. Khan, S. Aldahmani, and M. Hamraz, ‘Feature Selection for Binary Classification Within Functional Genomics Experiments via Interquartile Range and Clustering’, </w:t>
        </w:r>
      </w:hyperlink>
      <w:hyperlink r:id="rId96">
        <w:r w:rsidDel="00000000" w:rsidR="00000000" w:rsidRPr="00000000">
          <w:rPr>
            <w:rFonts w:ascii="Open Sans" w:cs="Open Sans" w:eastAsia="Open Sans" w:hAnsi="Open Sans"/>
            <w:i w:val="1"/>
            <w:sz w:val="24"/>
            <w:szCs w:val="24"/>
            <w:rtl w:val="0"/>
          </w:rPr>
          <w:t xml:space="preserve">IEEE Access</w:t>
        </w:r>
      </w:hyperlink>
      <w:hyperlink r:id="rId97">
        <w:r w:rsidDel="00000000" w:rsidR="00000000" w:rsidRPr="00000000">
          <w:rPr>
            <w:rFonts w:ascii="Open Sans" w:cs="Open Sans" w:eastAsia="Open Sans" w:hAnsi="Open Sans"/>
            <w:sz w:val="24"/>
            <w:szCs w:val="24"/>
            <w:rtl w:val="0"/>
          </w:rPr>
          <w:t xml:space="preserve">, vol. 7, pp. 78159–78169, 2019, doi: 10.1109/ACCESS.2019.2922432.</w:t>
        </w:r>
      </w:hyperlink>
      <w:r w:rsidDel="00000000" w:rsidR="00000000" w:rsidRPr="00000000">
        <w:rPr>
          <w:rtl w:val="0"/>
        </w:rPr>
      </w:r>
    </w:p>
    <w:p w:rsidR="00000000" w:rsidDel="00000000" w:rsidP="00000000" w:rsidRDefault="00000000" w:rsidRPr="00000000" w14:paraId="000000CE">
      <w:pPr>
        <w:widowControl w:val="0"/>
        <w:spacing w:line="240" w:lineRule="auto"/>
        <w:ind w:left="504.00000000000006" w:firstLine="0"/>
        <w:rPr>
          <w:rFonts w:ascii="Open Sans" w:cs="Open Sans" w:eastAsia="Open Sans" w:hAnsi="Open Sans"/>
          <w:sz w:val="24"/>
          <w:szCs w:val="24"/>
        </w:rPr>
      </w:pPr>
      <w:hyperlink r:id="rId98">
        <w:r w:rsidDel="00000000" w:rsidR="00000000" w:rsidRPr="00000000">
          <w:rPr>
            <w:rFonts w:ascii="Open Sans" w:cs="Open Sans" w:eastAsia="Open Sans" w:hAnsi="Open Sans"/>
            <w:sz w:val="24"/>
            <w:szCs w:val="24"/>
            <w:rtl w:val="0"/>
          </w:rPr>
          <w:t xml:space="preserve">[18]</w:t>
          <w:tab/>
          <w:t xml:space="preserve">R. Blanquero, E. Carrizosa, P. Ramírez-Cobo, and M. R. Sillero-Denamiel, ‘Variable selection for Naïve Bayes classification’, </w:t>
        </w:r>
      </w:hyperlink>
      <w:hyperlink r:id="rId99">
        <w:r w:rsidDel="00000000" w:rsidR="00000000" w:rsidRPr="00000000">
          <w:rPr>
            <w:rFonts w:ascii="Open Sans" w:cs="Open Sans" w:eastAsia="Open Sans" w:hAnsi="Open Sans"/>
            <w:i w:val="1"/>
            <w:sz w:val="24"/>
            <w:szCs w:val="24"/>
            <w:rtl w:val="0"/>
          </w:rPr>
          <w:t xml:space="preserve">Comput. Oper. Res.</w:t>
        </w:r>
      </w:hyperlink>
      <w:hyperlink r:id="rId100">
        <w:r w:rsidDel="00000000" w:rsidR="00000000" w:rsidRPr="00000000">
          <w:rPr>
            <w:rFonts w:ascii="Open Sans" w:cs="Open Sans" w:eastAsia="Open Sans" w:hAnsi="Open Sans"/>
            <w:sz w:val="24"/>
            <w:szCs w:val="24"/>
            <w:rtl w:val="0"/>
          </w:rPr>
          <w:t xml:space="preserve">, vol. 135, p. 105456, Nov. 2021, doi: 10.1016/j.cor.2021.105456.</w:t>
        </w:r>
      </w:hyperlink>
      <w:r w:rsidDel="00000000" w:rsidR="00000000" w:rsidRPr="00000000">
        <w:rPr>
          <w:rtl w:val="0"/>
        </w:rPr>
      </w:r>
    </w:p>
    <w:p w:rsidR="00000000" w:rsidDel="00000000" w:rsidP="00000000" w:rsidRDefault="00000000" w:rsidRPr="00000000" w14:paraId="000000CF">
      <w:pPr>
        <w:widowControl w:val="0"/>
        <w:spacing w:line="240" w:lineRule="auto"/>
        <w:ind w:left="504.00000000000006" w:firstLine="0"/>
        <w:rPr>
          <w:rFonts w:ascii="Open Sans" w:cs="Open Sans" w:eastAsia="Open Sans" w:hAnsi="Open Sans"/>
          <w:sz w:val="24"/>
          <w:szCs w:val="24"/>
        </w:rPr>
      </w:pPr>
      <w:hyperlink r:id="rId101">
        <w:r w:rsidDel="00000000" w:rsidR="00000000" w:rsidRPr="00000000">
          <w:rPr>
            <w:rFonts w:ascii="Open Sans" w:cs="Open Sans" w:eastAsia="Open Sans" w:hAnsi="Open Sans"/>
            <w:sz w:val="24"/>
            <w:szCs w:val="24"/>
            <w:rtl w:val="0"/>
          </w:rPr>
          <w:t xml:space="preserve">[19]</w:t>
          <w:tab/>
          <w:t xml:space="preserve">Y. Liu </w:t>
        </w:r>
      </w:hyperlink>
      <w:hyperlink r:id="rId102">
        <w:r w:rsidDel="00000000" w:rsidR="00000000" w:rsidRPr="00000000">
          <w:rPr>
            <w:rFonts w:ascii="Open Sans" w:cs="Open Sans" w:eastAsia="Open Sans" w:hAnsi="Open Sans"/>
            <w:i w:val="1"/>
            <w:sz w:val="24"/>
            <w:szCs w:val="24"/>
            <w:rtl w:val="0"/>
          </w:rPr>
          <w:t xml:space="preserve">et al.</w:t>
        </w:r>
      </w:hyperlink>
      <w:hyperlink r:id="rId103">
        <w:r w:rsidDel="00000000" w:rsidR="00000000" w:rsidRPr="00000000">
          <w:rPr>
            <w:rFonts w:ascii="Open Sans" w:cs="Open Sans" w:eastAsia="Open Sans" w:hAnsi="Open Sans"/>
            <w:sz w:val="24"/>
            <w:szCs w:val="24"/>
            <w:rtl w:val="0"/>
          </w:rPr>
          <w:t xml:space="preserve">, ‘Hierarchical Independence Thresholding for learning Bayesian network classifiers’, </w:t>
        </w:r>
      </w:hyperlink>
      <w:hyperlink r:id="rId104">
        <w:r w:rsidDel="00000000" w:rsidR="00000000" w:rsidRPr="00000000">
          <w:rPr>
            <w:rFonts w:ascii="Open Sans" w:cs="Open Sans" w:eastAsia="Open Sans" w:hAnsi="Open Sans"/>
            <w:i w:val="1"/>
            <w:sz w:val="24"/>
            <w:szCs w:val="24"/>
            <w:rtl w:val="0"/>
          </w:rPr>
          <w:t xml:space="preserve">Knowl.-Based Syst.</w:t>
        </w:r>
      </w:hyperlink>
      <w:hyperlink r:id="rId105">
        <w:r w:rsidDel="00000000" w:rsidR="00000000" w:rsidRPr="00000000">
          <w:rPr>
            <w:rFonts w:ascii="Open Sans" w:cs="Open Sans" w:eastAsia="Open Sans" w:hAnsi="Open Sans"/>
            <w:sz w:val="24"/>
            <w:szCs w:val="24"/>
            <w:rtl w:val="0"/>
          </w:rPr>
          <w:t xml:space="preserve">, vol. 212, p. 106627, Jan. 2021, doi: 10.1016/j.knosys.2020.106627.</w:t>
        </w:r>
      </w:hyperlink>
      <w:r w:rsidDel="00000000" w:rsidR="00000000" w:rsidRPr="00000000">
        <w:rPr>
          <w:rtl w:val="0"/>
        </w:rPr>
      </w:r>
    </w:p>
    <w:p w:rsidR="00000000" w:rsidDel="00000000" w:rsidP="00000000" w:rsidRDefault="00000000" w:rsidRPr="00000000" w14:paraId="000000D0">
      <w:pPr>
        <w:widowControl w:val="0"/>
        <w:spacing w:line="240" w:lineRule="auto"/>
        <w:ind w:left="504.00000000000006" w:firstLine="0"/>
        <w:rPr>
          <w:rFonts w:ascii="Open Sans" w:cs="Open Sans" w:eastAsia="Open Sans" w:hAnsi="Open Sans"/>
          <w:sz w:val="24"/>
          <w:szCs w:val="24"/>
        </w:rPr>
      </w:pPr>
      <w:hyperlink r:id="rId106">
        <w:r w:rsidDel="00000000" w:rsidR="00000000" w:rsidRPr="00000000">
          <w:rPr>
            <w:rFonts w:ascii="Open Sans" w:cs="Open Sans" w:eastAsia="Open Sans" w:hAnsi="Open Sans"/>
            <w:sz w:val="24"/>
            <w:szCs w:val="24"/>
            <w:rtl w:val="0"/>
          </w:rPr>
          <w:t xml:space="preserve">[20]</w:t>
          <w:tab/>
          <w:t xml:space="preserve">Y. Lin, H. Guo, and J. Hu, ‘An SVM-based approach for stock market trend prediction’, in </w:t>
        </w:r>
      </w:hyperlink>
      <w:hyperlink r:id="rId107">
        <w:r w:rsidDel="00000000" w:rsidR="00000000" w:rsidRPr="00000000">
          <w:rPr>
            <w:rFonts w:ascii="Open Sans" w:cs="Open Sans" w:eastAsia="Open Sans" w:hAnsi="Open Sans"/>
            <w:i w:val="1"/>
            <w:sz w:val="24"/>
            <w:szCs w:val="24"/>
            <w:rtl w:val="0"/>
          </w:rPr>
          <w:t xml:space="preserve">The 2013 International Joint Conference on Neural Networks (IJCNN)</w:t>
        </w:r>
      </w:hyperlink>
      <w:hyperlink r:id="rId108">
        <w:r w:rsidDel="00000000" w:rsidR="00000000" w:rsidRPr="00000000">
          <w:rPr>
            <w:rFonts w:ascii="Open Sans" w:cs="Open Sans" w:eastAsia="Open Sans" w:hAnsi="Open Sans"/>
            <w:sz w:val="24"/>
            <w:szCs w:val="24"/>
            <w:rtl w:val="0"/>
          </w:rPr>
          <w:t xml:space="preserve">, Dallas, TX, USA: IEEE, Aug. 2013, pp. 1–7. doi: 10.1109/IJCNN.2013.6706743.</w:t>
        </w:r>
      </w:hyperlink>
      <w:r w:rsidDel="00000000" w:rsidR="00000000" w:rsidRPr="00000000">
        <w:rPr>
          <w:rtl w:val="0"/>
        </w:rPr>
      </w:r>
    </w:p>
    <w:p w:rsidR="00000000" w:rsidDel="00000000" w:rsidP="00000000" w:rsidRDefault="00000000" w:rsidRPr="00000000" w14:paraId="000000D1">
      <w:pPr>
        <w:widowControl w:val="0"/>
        <w:spacing w:line="240" w:lineRule="auto"/>
        <w:ind w:left="504.00000000000006" w:firstLine="0"/>
        <w:rPr>
          <w:rFonts w:ascii="Open Sans" w:cs="Open Sans" w:eastAsia="Open Sans" w:hAnsi="Open Sans"/>
          <w:sz w:val="24"/>
          <w:szCs w:val="24"/>
        </w:rPr>
      </w:pPr>
      <w:hyperlink r:id="rId109">
        <w:r w:rsidDel="00000000" w:rsidR="00000000" w:rsidRPr="00000000">
          <w:rPr>
            <w:rFonts w:ascii="Open Sans" w:cs="Open Sans" w:eastAsia="Open Sans" w:hAnsi="Open Sans"/>
            <w:sz w:val="24"/>
            <w:szCs w:val="24"/>
            <w:rtl w:val="0"/>
          </w:rPr>
          <w:t xml:space="preserve">[21]</w:t>
          <w:tab/>
          <w:t xml:space="preserve">T. Dai and Y. Dong, ‘Introduction of SVM Related Theory and Its Application Research’, in </w:t>
        </w:r>
      </w:hyperlink>
      <w:hyperlink r:id="rId110">
        <w:r w:rsidDel="00000000" w:rsidR="00000000" w:rsidRPr="00000000">
          <w:rPr>
            <w:rFonts w:ascii="Open Sans" w:cs="Open Sans" w:eastAsia="Open Sans" w:hAnsi="Open Sans"/>
            <w:i w:val="1"/>
            <w:sz w:val="24"/>
            <w:szCs w:val="24"/>
            <w:rtl w:val="0"/>
          </w:rPr>
          <w:t xml:space="preserve">2020 3rd International Conference on Advanced Electronic Materials, Computers and Software Engineering (AEMCSE)</w:t>
        </w:r>
      </w:hyperlink>
      <w:hyperlink r:id="rId111">
        <w:r w:rsidDel="00000000" w:rsidR="00000000" w:rsidRPr="00000000">
          <w:rPr>
            <w:rFonts w:ascii="Open Sans" w:cs="Open Sans" w:eastAsia="Open Sans" w:hAnsi="Open Sans"/>
            <w:sz w:val="24"/>
            <w:szCs w:val="24"/>
            <w:rtl w:val="0"/>
          </w:rPr>
          <w:t xml:space="preserve">, Shenzhen, China: IEEE, Apr. 2020, pp. 230–233. doi: 10.1109/AEMCSE50948.2020.00056.</w:t>
        </w:r>
      </w:hyperlink>
      <w:r w:rsidDel="00000000" w:rsidR="00000000" w:rsidRPr="00000000">
        <w:rPr>
          <w:rtl w:val="0"/>
        </w:rPr>
      </w:r>
    </w:p>
    <w:p w:rsidR="00000000" w:rsidDel="00000000" w:rsidP="00000000" w:rsidRDefault="00000000" w:rsidRPr="00000000" w14:paraId="000000D2">
      <w:pPr>
        <w:widowControl w:val="0"/>
        <w:spacing w:line="240" w:lineRule="auto"/>
        <w:ind w:left="504.00000000000006" w:firstLine="0"/>
        <w:rPr>
          <w:rFonts w:ascii="Open Sans" w:cs="Open Sans" w:eastAsia="Open Sans" w:hAnsi="Open Sans"/>
          <w:sz w:val="24"/>
          <w:szCs w:val="24"/>
        </w:rPr>
      </w:pPr>
      <w:hyperlink r:id="rId112">
        <w:r w:rsidDel="00000000" w:rsidR="00000000" w:rsidRPr="00000000">
          <w:rPr>
            <w:rFonts w:ascii="Open Sans" w:cs="Open Sans" w:eastAsia="Open Sans" w:hAnsi="Open Sans"/>
            <w:sz w:val="24"/>
            <w:szCs w:val="24"/>
            <w:rtl w:val="0"/>
          </w:rPr>
          <w:t xml:space="preserve">[22]</w:t>
          <w:tab/>
          <w:t xml:space="preserve">S. Kolahi and L. Libkin, ‘An information-theoretic analysis of worst-case redundancy in database design’, </w:t>
        </w:r>
      </w:hyperlink>
      <w:hyperlink r:id="rId113">
        <w:r w:rsidDel="00000000" w:rsidR="00000000" w:rsidRPr="00000000">
          <w:rPr>
            <w:rFonts w:ascii="Open Sans" w:cs="Open Sans" w:eastAsia="Open Sans" w:hAnsi="Open Sans"/>
            <w:i w:val="1"/>
            <w:sz w:val="24"/>
            <w:szCs w:val="24"/>
            <w:rtl w:val="0"/>
          </w:rPr>
          <w:t xml:space="preserve">ACM Trans. Database Syst.</w:t>
        </w:r>
      </w:hyperlink>
      <w:hyperlink r:id="rId114">
        <w:r w:rsidDel="00000000" w:rsidR="00000000" w:rsidRPr="00000000">
          <w:rPr>
            <w:rFonts w:ascii="Open Sans" w:cs="Open Sans" w:eastAsia="Open Sans" w:hAnsi="Open Sans"/>
            <w:sz w:val="24"/>
            <w:szCs w:val="24"/>
            <w:rtl w:val="0"/>
          </w:rPr>
          <w:t xml:space="preserve">, vol. 35, no. 1, pp. 1–32, Feb. 2010, doi: 10.1145/1670243.1670248.</w:t>
        </w:r>
      </w:hyperlink>
      <w:r w:rsidDel="00000000" w:rsidR="00000000" w:rsidRPr="00000000">
        <w:rPr>
          <w:rtl w:val="0"/>
        </w:rPr>
      </w:r>
    </w:p>
    <w:p w:rsidR="00000000" w:rsidDel="00000000" w:rsidP="00000000" w:rsidRDefault="00000000" w:rsidRPr="00000000" w14:paraId="000000D3">
      <w:pPr>
        <w:widowControl w:val="0"/>
        <w:spacing w:line="240" w:lineRule="auto"/>
        <w:ind w:left="504.00000000000006" w:firstLine="0"/>
        <w:rPr>
          <w:rFonts w:ascii="Open Sans" w:cs="Open Sans" w:eastAsia="Open Sans" w:hAnsi="Open Sans"/>
          <w:sz w:val="24"/>
          <w:szCs w:val="24"/>
        </w:rPr>
      </w:pPr>
      <w:hyperlink r:id="rId115">
        <w:r w:rsidDel="00000000" w:rsidR="00000000" w:rsidRPr="00000000">
          <w:rPr>
            <w:rFonts w:ascii="Open Sans" w:cs="Open Sans" w:eastAsia="Open Sans" w:hAnsi="Open Sans"/>
            <w:sz w:val="24"/>
            <w:szCs w:val="24"/>
            <w:rtl w:val="0"/>
          </w:rPr>
          <w:t xml:space="preserve">[23]</w:t>
          <w:tab/>
          <w:t xml:space="preserve">‘Study of Various Normal forms and Functional Dependency’, </w:t>
        </w:r>
      </w:hyperlink>
      <w:hyperlink r:id="rId116">
        <w:r w:rsidDel="00000000" w:rsidR="00000000" w:rsidRPr="00000000">
          <w:rPr>
            <w:rFonts w:ascii="Open Sans" w:cs="Open Sans" w:eastAsia="Open Sans" w:hAnsi="Open Sans"/>
            <w:i w:val="1"/>
            <w:sz w:val="24"/>
            <w:szCs w:val="24"/>
            <w:rtl w:val="0"/>
          </w:rPr>
          <w:t xml:space="preserve">Int. J. Emerg. Technol. Adv. Eng.</w:t>
        </w:r>
      </w:hyperlink>
      <w:hyperlink r:id="rId117">
        <w:r w:rsidDel="00000000" w:rsidR="00000000" w:rsidRPr="00000000">
          <w:rPr>
            <w:rFonts w:ascii="Open Sans" w:cs="Open Sans" w:eastAsia="Open Sans" w:hAnsi="Open Sans"/>
            <w:sz w:val="24"/>
            <w:szCs w:val="24"/>
            <w:rtl w:val="0"/>
          </w:rPr>
          <w:t xml:space="preserve">.</w:t>
        </w:r>
      </w:hyperlink>
      <w:r w:rsidDel="00000000" w:rsidR="00000000" w:rsidRPr="00000000">
        <w:rPr>
          <w:rtl w:val="0"/>
        </w:rPr>
      </w:r>
    </w:p>
    <w:p w:rsidR="00000000" w:rsidDel="00000000" w:rsidP="00000000" w:rsidRDefault="00000000" w:rsidRPr="00000000" w14:paraId="000000D4">
      <w:pPr>
        <w:widowControl w:val="0"/>
        <w:spacing w:line="240" w:lineRule="auto"/>
        <w:ind w:left="504.00000000000006" w:firstLine="0"/>
        <w:rPr>
          <w:rFonts w:ascii="Open Sans" w:cs="Open Sans" w:eastAsia="Open Sans" w:hAnsi="Open Sans"/>
          <w:sz w:val="24"/>
          <w:szCs w:val="24"/>
        </w:rPr>
      </w:pPr>
      <w:hyperlink r:id="rId118">
        <w:r w:rsidDel="00000000" w:rsidR="00000000" w:rsidRPr="00000000">
          <w:rPr>
            <w:rFonts w:ascii="Open Sans" w:cs="Open Sans" w:eastAsia="Open Sans" w:hAnsi="Open Sans"/>
            <w:sz w:val="24"/>
            <w:szCs w:val="24"/>
            <w:rtl w:val="0"/>
          </w:rPr>
          <w:t xml:space="preserve">[24]</w:t>
          <w:tab/>
          <w:t xml:space="preserve">M. Levene and M. W. Vincent, ‘Justification for Inclusion Dependency Normal Form’.</w:t>
        </w:r>
      </w:hyperlink>
      <w:r w:rsidDel="00000000" w:rsidR="00000000" w:rsidRPr="00000000">
        <w:rPr>
          <w:rtl w:val="0"/>
        </w:rPr>
      </w:r>
    </w:p>
    <w:p w:rsidR="00000000" w:rsidDel="00000000" w:rsidP="00000000" w:rsidRDefault="00000000" w:rsidRPr="00000000" w14:paraId="000000D5">
      <w:pPr>
        <w:widowControl w:val="0"/>
        <w:spacing w:line="240" w:lineRule="auto"/>
        <w:ind w:left="504.00000000000006" w:firstLine="0"/>
        <w:rPr>
          <w:rFonts w:ascii="Open Sans" w:cs="Open Sans" w:eastAsia="Open Sans" w:hAnsi="Open Sans"/>
          <w:sz w:val="24"/>
          <w:szCs w:val="24"/>
        </w:rPr>
      </w:pPr>
      <w:hyperlink r:id="rId119">
        <w:r w:rsidDel="00000000" w:rsidR="00000000" w:rsidRPr="00000000">
          <w:rPr>
            <w:rFonts w:ascii="Open Sans" w:cs="Open Sans" w:eastAsia="Open Sans" w:hAnsi="Open Sans"/>
            <w:sz w:val="24"/>
            <w:szCs w:val="24"/>
            <w:rtl w:val="0"/>
          </w:rPr>
          <w:t xml:space="preserve">[25]</w:t>
          <w:tab/>
          <w:t xml:space="preserve">T. Bläsius, T. Friedrich, and M. Schirneck, ‘The Parameterized Complexity of Dependency Detection in Relational Databases’, p. 13 pages, 527908 bytes, 2017, doi: 10.4230/LIPICS.IPEC.2016.6.</w:t>
        </w:r>
      </w:hyperlink>
      <w:r w:rsidDel="00000000" w:rsidR="00000000" w:rsidRPr="00000000">
        <w:rPr>
          <w:rtl w:val="0"/>
        </w:rPr>
      </w:r>
    </w:p>
    <w:p w:rsidR="00000000" w:rsidDel="00000000" w:rsidP="00000000" w:rsidRDefault="00000000" w:rsidRPr="00000000" w14:paraId="000000D6">
      <w:pPr>
        <w:widowControl w:val="0"/>
        <w:spacing w:line="240" w:lineRule="auto"/>
        <w:ind w:left="504.00000000000006" w:firstLine="0"/>
        <w:rPr>
          <w:rFonts w:ascii="Open Sans" w:cs="Open Sans" w:eastAsia="Open Sans" w:hAnsi="Open Sans"/>
          <w:sz w:val="24"/>
          <w:szCs w:val="24"/>
        </w:rPr>
      </w:pPr>
      <w:hyperlink r:id="rId120">
        <w:r w:rsidDel="00000000" w:rsidR="00000000" w:rsidRPr="00000000">
          <w:rPr>
            <w:rFonts w:ascii="Open Sans" w:cs="Open Sans" w:eastAsia="Open Sans" w:hAnsi="Open Sans"/>
            <w:sz w:val="24"/>
            <w:szCs w:val="24"/>
            <w:rtl w:val="0"/>
          </w:rPr>
          <w:t xml:space="preserve">[26]</w:t>
          <w:tab/>
          <w:t xml:space="preserve">P. Vassiliadis, M.-R. Kolozoff, M. Zerva, and A. V. Zarras, ‘Schema evolution and foreign keys: a study on usage, heartbeat of change and relationship of foreign keys to table activity’, </w:t>
        </w:r>
      </w:hyperlink>
      <w:hyperlink r:id="rId121">
        <w:r w:rsidDel="00000000" w:rsidR="00000000" w:rsidRPr="00000000">
          <w:rPr>
            <w:rFonts w:ascii="Open Sans" w:cs="Open Sans" w:eastAsia="Open Sans" w:hAnsi="Open Sans"/>
            <w:i w:val="1"/>
            <w:sz w:val="24"/>
            <w:szCs w:val="24"/>
            <w:rtl w:val="0"/>
          </w:rPr>
          <w:t xml:space="preserve">Computing</w:t>
        </w:r>
      </w:hyperlink>
      <w:hyperlink r:id="rId122">
        <w:r w:rsidDel="00000000" w:rsidR="00000000" w:rsidRPr="00000000">
          <w:rPr>
            <w:rFonts w:ascii="Open Sans" w:cs="Open Sans" w:eastAsia="Open Sans" w:hAnsi="Open Sans"/>
            <w:sz w:val="24"/>
            <w:szCs w:val="24"/>
            <w:rtl w:val="0"/>
          </w:rPr>
          <w:t xml:space="preserve">, vol. 101, no. 10, pp. 1431–1456, Oct. 2019, doi: 10.1007/s00607-019-00702-x.</w:t>
        </w:r>
      </w:hyperlink>
      <w:r w:rsidDel="00000000" w:rsidR="00000000" w:rsidRPr="00000000">
        <w:rPr>
          <w:rtl w:val="0"/>
        </w:rPr>
      </w:r>
    </w:p>
    <w:p w:rsidR="00000000" w:rsidDel="00000000" w:rsidP="00000000" w:rsidRDefault="00000000" w:rsidRPr="00000000" w14:paraId="000000D7">
      <w:pPr>
        <w:widowControl w:val="0"/>
        <w:spacing w:line="240" w:lineRule="auto"/>
        <w:ind w:left="504.00000000000006" w:firstLine="0"/>
        <w:rPr>
          <w:rFonts w:ascii="Open Sans" w:cs="Open Sans" w:eastAsia="Open Sans" w:hAnsi="Open Sans"/>
          <w:sz w:val="24"/>
          <w:szCs w:val="24"/>
        </w:rPr>
      </w:pPr>
      <w:hyperlink r:id="rId123">
        <w:r w:rsidDel="00000000" w:rsidR="00000000" w:rsidRPr="00000000">
          <w:rPr>
            <w:rFonts w:ascii="Open Sans" w:cs="Open Sans" w:eastAsia="Open Sans" w:hAnsi="Open Sans"/>
            <w:sz w:val="24"/>
            <w:szCs w:val="24"/>
            <w:rtl w:val="0"/>
          </w:rPr>
          <w:t xml:space="preserve">[27]</w:t>
          <w:tab/>
          <w:t xml:space="preserve">J. Bhogal and I. Choksi, ‘Handling Big Data Using NoSQL’, in </w:t>
        </w:r>
      </w:hyperlink>
      <w:hyperlink r:id="rId124">
        <w:r w:rsidDel="00000000" w:rsidR="00000000" w:rsidRPr="00000000">
          <w:rPr>
            <w:rFonts w:ascii="Open Sans" w:cs="Open Sans" w:eastAsia="Open Sans" w:hAnsi="Open Sans"/>
            <w:i w:val="1"/>
            <w:sz w:val="24"/>
            <w:szCs w:val="24"/>
            <w:rtl w:val="0"/>
          </w:rPr>
          <w:t xml:space="preserve">2015 IEEE 29th International Conference on Advanced Information Networking and Applications Workshops</w:t>
        </w:r>
      </w:hyperlink>
      <w:hyperlink r:id="rId125">
        <w:r w:rsidDel="00000000" w:rsidR="00000000" w:rsidRPr="00000000">
          <w:rPr>
            <w:rFonts w:ascii="Open Sans" w:cs="Open Sans" w:eastAsia="Open Sans" w:hAnsi="Open Sans"/>
            <w:sz w:val="24"/>
            <w:szCs w:val="24"/>
            <w:rtl w:val="0"/>
          </w:rPr>
          <w:t xml:space="preserve">, Gwangiu, South Korea: IEEE, Mar. 2015, pp. 393–398. doi: 10.1109/WAINA.2015.19.</w:t>
        </w:r>
      </w:hyperlink>
      <w:r w:rsidDel="00000000" w:rsidR="00000000" w:rsidRPr="00000000">
        <w:rPr>
          <w:rtl w:val="0"/>
        </w:rPr>
      </w:r>
    </w:p>
    <w:p w:rsidR="00000000" w:rsidDel="00000000" w:rsidP="00000000" w:rsidRDefault="00000000" w:rsidRPr="00000000" w14:paraId="000000D8">
      <w:pPr>
        <w:widowControl w:val="0"/>
        <w:spacing w:line="240" w:lineRule="auto"/>
        <w:ind w:left="504.00000000000006" w:firstLine="0"/>
        <w:rPr>
          <w:rFonts w:ascii="Open Sans" w:cs="Open Sans" w:eastAsia="Open Sans" w:hAnsi="Open Sans"/>
          <w:sz w:val="24"/>
          <w:szCs w:val="24"/>
        </w:rPr>
      </w:pPr>
      <w:hyperlink r:id="rId126">
        <w:r w:rsidDel="00000000" w:rsidR="00000000" w:rsidRPr="00000000">
          <w:rPr>
            <w:rFonts w:ascii="Open Sans" w:cs="Open Sans" w:eastAsia="Open Sans" w:hAnsi="Open Sans"/>
            <w:sz w:val="24"/>
            <w:szCs w:val="24"/>
            <w:rtl w:val="0"/>
          </w:rPr>
          <w:t xml:space="preserve">[28]</w:t>
          <w:tab/>
          <w:t xml:space="preserve">C. Roy, K. Barua, S. Agarwal, M. Pandey, and S. S. Rautaray, ‘Horizontal Scaling Enhancement for Optimized Big Data Processing’, in </w:t>
        </w:r>
      </w:hyperlink>
      <w:hyperlink r:id="rId127">
        <w:r w:rsidDel="00000000" w:rsidR="00000000" w:rsidRPr="00000000">
          <w:rPr>
            <w:rFonts w:ascii="Open Sans" w:cs="Open Sans" w:eastAsia="Open Sans" w:hAnsi="Open Sans"/>
            <w:i w:val="1"/>
            <w:sz w:val="24"/>
            <w:szCs w:val="24"/>
            <w:rtl w:val="0"/>
          </w:rPr>
          <w:t xml:space="preserve">Emerging Technologies in Data Mining and Information Security</w:t>
        </w:r>
      </w:hyperlink>
      <w:hyperlink r:id="rId128">
        <w:r w:rsidDel="00000000" w:rsidR="00000000" w:rsidRPr="00000000">
          <w:rPr>
            <w:rFonts w:ascii="Open Sans" w:cs="Open Sans" w:eastAsia="Open Sans" w:hAnsi="Open Sans"/>
            <w:sz w:val="24"/>
            <w:szCs w:val="24"/>
            <w:rtl w:val="0"/>
          </w:rPr>
          <w:t xml:space="preserve">, vol. 755, A. Abraham, P. Dutta, J. K. Mandal, A. Bhattacharya, and S. Dutta, Eds., in Advances in Intelligent Systems and Computing, vol. 755. , Singapore: Springer Singapore, 2019, pp. 639–649. doi: 10.1007/978-981-13-1951-8_58.</w:t>
        </w:r>
      </w:hyperlink>
      <w:r w:rsidDel="00000000" w:rsidR="00000000" w:rsidRPr="00000000">
        <w:rPr>
          <w:rtl w:val="0"/>
        </w:rPr>
      </w:r>
    </w:p>
    <w:p w:rsidR="00000000" w:rsidDel="00000000" w:rsidP="00000000" w:rsidRDefault="00000000" w:rsidRPr="00000000" w14:paraId="000000D9">
      <w:pPr>
        <w:widowControl w:val="0"/>
        <w:spacing w:line="240" w:lineRule="auto"/>
        <w:ind w:left="504.00000000000006" w:firstLine="0"/>
        <w:rPr>
          <w:rFonts w:ascii="Open Sans" w:cs="Open Sans" w:eastAsia="Open Sans" w:hAnsi="Open Sans"/>
          <w:sz w:val="24"/>
          <w:szCs w:val="24"/>
        </w:rPr>
      </w:pPr>
      <w:hyperlink r:id="rId129">
        <w:r w:rsidDel="00000000" w:rsidR="00000000" w:rsidRPr="00000000">
          <w:rPr>
            <w:rFonts w:ascii="Open Sans" w:cs="Open Sans" w:eastAsia="Open Sans" w:hAnsi="Open Sans"/>
            <w:sz w:val="24"/>
            <w:szCs w:val="24"/>
            <w:rtl w:val="0"/>
          </w:rPr>
          <w:t xml:space="preserve">[29]</w:t>
          <w:tab/>
          <w:t xml:space="preserve">A. Chebotko, A. Kashlev, and S. Lu, ‘A Big Data Modeling Methodology for Apache Cassandra’, in </w:t>
        </w:r>
      </w:hyperlink>
      <w:hyperlink r:id="rId130">
        <w:r w:rsidDel="00000000" w:rsidR="00000000" w:rsidRPr="00000000">
          <w:rPr>
            <w:rFonts w:ascii="Open Sans" w:cs="Open Sans" w:eastAsia="Open Sans" w:hAnsi="Open Sans"/>
            <w:i w:val="1"/>
            <w:sz w:val="24"/>
            <w:szCs w:val="24"/>
            <w:rtl w:val="0"/>
          </w:rPr>
          <w:t xml:space="preserve">2015 IEEE International Congress on Big Data</w:t>
        </w:r>
      </w:hyperlink>
      <w:hyperlink r:id="rId131">
        <w:r w:rsidDel="00000000" w:rsidR="00000000" w:rsidRPr="00000000">
          <w:rPr>
            <w:rFonts w:ascii="Open Sans" w:cs="Open Sans" w:eastAsia="Open Sans" w:hAnsi="Open Sans"/>
            <w:sz w:val="24"/>
            <w:szCs w:val="24"/>
            <w:rtl w:val="0"/>
          </w:rPr>
          <w:t xml:space="preserve">, New York City, NY, USA: IEEE, Jun. 2015, pp. 238–245. doi: 10.1109/BigDataCongress.2015.41.</w:t>
        </w:r>
      </w:hyperlink>
      <w:r w:rsidDel="00000000" w:rsidR="00000000" w:rsidRPr="00000000">
        <w:rPr>
          <w:rtl w:val="0"/>
        </w:rPr>
      </w:r>
    </w:p>
    <w:p w:rsidR="00000000" w:rsidDel="00000000" w:rsidP="00000000" w:rsidRDefault="00000000" w:rsidRPr="00000000" w14:paraId="000000DA">
      <w:pPr>
        <w:widowControl w:val="0"/>
        <w:spacing w:line="240" w:lineRule="auto"/>
        <w:ind w:left="504.00000000000006" w:firstLine="0"/>
        <w:rPr>
          <w:rFonts w:ascii="Open Sans" w:cs="Open Sans" w:eastAsia="Open Sans" w:hAnsi="Open Sans"/>
          <w:sz w:val="24"/>
          <w:szCs w:val="24"/>
        </w:rPr>
      </w:pPr>
      <w:hyperlink r:id="rId132">
        <w:r w:rsidDel="00000000" w:rsidR="00000000" w:rsidRPr="00000000">
          <w:rPr>
            <w:rFonts w:ascii="Open Sans" w:cs="Open Sans" w:eastAsia="Open Sans" w:hAnsi="Open Sans"/>
            <w:sz w:val="24"/>
            <w:szCs w:val="24"/>
            <w:rtl w:val="0"/>
          </w:rPr>
          <w:t xml:space="preserve">[30]</w:t>
          <w:tab/>
          <w:t xml:space="preserve">S. S. Chawathe, ‘Data Modeling for a NoSQL Database Service’, in </w:t>
        </w:r>
      </w:hyperlink>
      <w:hyperlink r:id="rId133">
        <w:r w:rsidDel="00000000" w:rsidR="00000000" w:rsidRPr="00000000">
          <w:rPr>
            <w:rFonts w:ascii="Open Sans" w:cs="Open Sans" w:eastAsia="Open Sans" w:hAnsi="Open Sans"/>
            <w:i w:val="1"/>
            <w:sz w:val="24"/>
            <w:szCs w:val="24"/>
            <w:rtl w:val="0"/>
          </w:rPr>
          <w:t xml:space="preserve">2019 IEEE 10th Annual Ubiquitous Computing, Electronics &amp; Mobile Communication Conference (UEMCON)</w:t>
        </w:r>
      </w:hyperlink>
      <w:hyperlink r:id="rId134">
        <w:r w:rsidDel="00000000" w:rsidR="00000000" w:rsidRPr="00000000">
          <w:rPr>
            <w:rFonts w:ascii="Open Sans" w:cs="Open Sans" w:eastAsia="Open Sans" w:hAnsi="Open Sans"/>
            <w:sz w:val="24"/>
            <w:szCs w:val="24"/>
            <w:rtl w:val="0"/>
          </w:rPr>
          <w:t xml:space="preserve">, New York City, NY, USA: IEEE, Oct. 2019, pp. 0234–0240. doi: 10.1109/UEMCON47517.2019.8992924.</w:t>
        </w:r>
      </w:hyperlink>
      <w:r w:rsidDel="00000000" w:rsidR="00000000" w:rsidRPr="00000000">
        <w:rPr>
          <w:rtl w:val="0"/>
        </w:rPr>
      </w:r>
    </w:p>
    <w:p w:rsidR="00000000" w:rsidDel="00000000" w:rsidP="00000000" w:rsidRDefault="00000000" w:rsidRPr="00000000" w14:paraId="000000DB">
      <w:pPr>
        <w:widowControl w:val="0"/>
        <w:spacing w:line="240" w:lineRule="auto"/>
        <w:ind w:left="504.00000000000006" w:firstLine="0"/>
        <w:rPr>
          <w:rFonts w:ascii="Open Sans" w:cs="Open Sans" w:eastAsia="Open Sans" w:hAnsi="Open Sans"/>
          <w:sz w:val="24"/>
          <w:szCs w:val="24"/>
        </w:rPr>
      </w:pPr>
      <w:hyperlink r:id="rId135">
        <w:r w:rsidDel="00000000" w:rsidR="00000000" w:rsidRPr="00000000">
          <w:rPr>
            <w:rFonts w:ascii="Open Sans" w:cs="Open Sans" w:eastAsia="Open Sans" w:hAnsi="Open Sans"/>
            <w:sz w:val="24"/>
            <w:szCs w:val="24"/>
            <w:rtl w:val="0"/>
          </w:rPr>
          <w:t xml:space="preserve">[31]</w:t>
          <w:tab/>
          <w:t xml:space="preserve">A. Lakshman and P. Malik, ‘Cassandra: a decentralized structured storage system’, </w:t>
        </w:r>
      </w:hyperlink>
      <w:hyperlink r:id="rId136">
        <w:r w:rsidDel="00000000" w:rsidR="00000000" w:rsidRPr="00000000">
          <w:rPr>
            <w:rFonts w:ascii="Open Sans" w:cs="Open Sans" w:eastAsia="Open Sans" w:hAnsi="Open Sans"/>
            <w:i w:val="1"/>
            <w:sz w:val="24"/>
            <w:szCs w:val="24"/>
            <w:rtl w:val="0"/>
          </w:rPr>
          <w:t xml:space="preserve">ACM SIGOPS Oper. Syst. Rev.</w:t>
        </w:r>
      </w:hyperlink>
      <w:hyperlink r:id="rId137">
        <w:r w:rsidDel="00000000" w:rsidR="00000000" w:rsidRPr="00000000">
          <w:rPr>
            <w:rFonts w:ascii="Open Sans" w:cs="Open Sans" w:eastAsia="Open Sans" w:hAnsi="Open Sans"/>
            <w:sz w:val="24"/>
            <w:szCs w:val="24"/>
            <w:rtl w:val="0"/>
          </w:rPr>
          <w:t xml:space="preserve">, vol. 44, no. 2, pp. 35–40, Apr. 2010, doi: 10.1145/1773912.1773922.</w:t>
        </w:r>
      </w:hyperlink>
      <w:r w:rsidDel="00000000" w:rsidR="00000000" w:rsidRPr="00000000">
        <w:rPr>
          <w:rtl w:val="0"/>
        </w:rPr>
      </w:r>
    </w:p>
    <w:p w:rsidR="00000000" w:rsidDel="00000000" w:rsidP="00000000" w:rsidRDefault="00000000" w:rsidRPr="00000000" w14:paraId="000000DC">
      <w:pPr>
        <w:widowControl w:val="0"/>
        <w:spacing w:line="240" w:lineRule="auto"/>
        <w:ind w:left="504.00000000000006" w:firstLine="0"/>
        <w:rPr>
          <w:rFonts w:ascii="Open Sans" w:cs="Open Sans" w:eastAsia="Open Sans" w:hAnsi="Open Sans"/>
          <w:sz w:val="24"/>
          <w:szCs w:val="24"/>
        </w:rPr>
      </w:pPr>
      <w:hyperlink r:id="rId138">
        <w:r w:rsidDel="00000000" w:rsidR="00000000" w:rsidRPr="00000000">
          <w:rPr>
            <w:rFonts w:ascii="Open Sans" w:cs="Open Sans" w:eastAsia="Open Sans" w:hAnsi="Open Sans"/>
            <w:sz w:val="24"/>
            <w:szCs w:val="24"/>
            <w:rtl w:val="0"/>
          </w:rPr>
          <w:t xml:space="preserve">[32]</w:t>
          <w:tab/>
          <w:t xml:space="preserve">A. Verma, A. H. Mansuri, and N. Jain, ‘Big data management processing with Hadoop MapReduce and spark technology: A comparison’, in </w:t>
        </w:r>
      </w:hyperlink>
      <w:hyperlink r:id="rId139">
        <w:r w:rsidDel="00000000" w:rsidR="00000000" w:rsidRPr="00000000">
          <w:rPr>
            <w:rFonts w:ascii="Open Sans" w:cs="Open Sans" w:eastAsia="Open Sans" w:hAnsi="Open Sans"/>
            <w:i w:val="1"/>
            <w:sz w:val="24"/>
            <w:szCs w:val="24"/>
            <w:rtl w:val="0"/>
          </w:rPr>
          <w:t xml:space="preserve">2016 Symposium on Colossal Data Analysis and Networking (CDAN)</w:t>
        </w:r>
      </w:hyperlink>
      <w:hyperlink r:id="rId140">
        <w:r w:rsidDel="00000000" w:rsidR="00000000" w:rsidRPr="00000000">
          <w:rPr>
            <w:rFonts w:ascii="Open Sans" w:cs="Open Sans" w:eastAsia="Open Sans" w:hAnsi="Open Sans"/>
            <w:sz w:val="24"/>
            <w:szCs w:val="24"/>
            <w:rtl w:val="0"/>
          </w:rPr>
          <w:t xml:space="preserve">, Indore, Madhya Pradesh, India: IEEE, Mar. 2016, pp. 1–4. doi: 10.1109/CDAN.2016.7570891.</w:t>
        </w:r>
      </w:hyperlink>
      <w:r w:rsidDel="00000000" w:rsidR="00000000" w:rsidRPr="00000000">
        <w:rPr>
          <w:rtl w:val="0"/>
        </w:rPr>
      </w:r>
    </w:p>
    <w:p w:rsidR="00000000" w:rsidDel="00000000" w:rsidP="00000000" w:rsidRDefault="00000000" w:rsidRPr="00000000" w14:paraId="000000DD">
      <w:pPr>
        <w:widowControl w:val="0"/>
        <w:spacing w:line="240" w:lineRule="auto"/>
        <w:ind w:left="504.00000000000006" w:firstLine="0"/>
        <w:rPr>
          <w:rFonts w:ascii="Open Sans" w:cs="Open Sans" w:eastAsia="Open Sans" w:hAnsi="Open Sans"/>
          <w:sz w:val="24"/>
          <w:szCs w:val="24"/>
        </w:rPr>
      </w:pPr>
      <w:hyperlink r:id="rId141">
        <w:r w:rsidDel="00000000" w:rsidR="00000000" w:rsidRPr="00000000">
          <w:rPr>
            <w:rFonts w:ascii="Open Sans" w:cs="Open Sans" w:eastAsia="Open Sans" w:hAnsi="Open Sans"/>
            <w:sz w:val="24"/>
            <w:szCs w:val="24"/>
            <w:rtl w:val="0"/>
          </w:rPr>
          <w:t xml:space="preserve">[33]</w:t>
          <w:tab/>
          <w:t xml:space="preserve">R. Guo, Y. Zhao, Q. Zou, X. Fang, and S. Peng, ‘Bioinformatics applications on Apache Spark’, </w:t>
        </w:r>
      </w:hyperlink>
      <w:hyperlink r:id="rId142">
        <w:r w:rsidDel="00000000" w:rsidR="00000000" w:rsidRPr="00000000">
          <w:rPr>
            <w:rFonts w:ascii="Open Sans" w:cs="Open Sans" w:eastAsia="Open Sans" w:hAnsi="Open Sans"/>
            <w:i w:val="1"/>
            <w:sz w:val="24"/>
            <w:szCs w:val="24"/>
            <w:rtl w:val="0"/>
          </w:rPr>
          <w:t xml:space="preserve">GigaScience</w:t>
        </w:r>
      </w:hyperlink>
      <w:hyperlink r:id="rId143">
        <w:r w:rsidDel="00000000" w:rsidR="00000000" w:rsidRPr="00000000">
          <w:rPr>
            <w:rFonts w:ascii="Open Sans" w:cs="Open Sans" w:eastAsia="Open Sans" w:hAnsi="Open Sans"/>
            <w:sz w:val="24"/>
            <w:szCs w:val="24"/>
            <w:rtl w:val="0"/>
          </w:rPr>
          <w:t xml:space="preserve">, Aug. 2018, doi: 10.1093/gigascience/giy098.</w:t>
        </w:r>
      </w:hyperlink>
      <w:r w:rsidDel="00000000" w:rsidR="00000000" w:rsidRPr="00000000">
        <w:rPr>
          <w:rtl w:val="0"/>
        </w:rPr>
      </w:r>
    </w:p>
    <w:p w:rsidR="00000000" w:rsidDel="00000000" w:rsidP="00000000" w:rsidRDefault="00000000" w:rsidRPr="00000000" w14:paraId="000000DE">
      <w:pPr>
        <w:widowControl w:val="0"/>
        <w:spacing w:line="240" w:lineRule="auto"/>
        <w:ind w:left="504.00000000000006" w:firstLine="0"/>
        <w:rPr>
          <w:rFonts w:ascii="Open Sans" w:cs="Open Sans" w:eastAsia="Open Sans" w:hAnsi="Open Sans"/>
          <w:sz w:val="24"/>
          <w:szCs w:val="24"/>
        </w:rPr>
      </w:pPr>
      <w:hyperlink r:id="rId144">
        <w:r w:rsidDel="00000000" w:rsidR="00000000" w:rsidRPr="00000000">
          <w:rPr>
            <w:rFonts w:ascii="Open Sans" w:cs="Open Sans" w:eastAsia="Open Sans" w:hAnsi="Open Sans"/>
            <w:sz w:val="24"/>
            <w:szCs w:val="24"/>
            <w:rtl w:val="0"/>
          </w:rPr>
          <w:t xml:space="preserve">[34]</w:t>
          <w:tab/>
          <w:t xml:space="preserve">J. Karimov, T. Rabl, A. Katsifodimos, R. Samarev, H. Heiskanen, and V. Markl, ‘Benchmarking Distributed Stream Data Processing Systems’, in </w:t>
        </w:r>
      </w:hyperlink>
      <w:hyperlink r:id="rId145">
        <w:r w:rsidDel="00000000" w:rsidR="00000000" w:rsidRPr="00000000">
          <w:rPr>
            <w:rFonts w:ascii="Open Sans" w:cs="Open Sans" w:eastAsia="Open Sans" w:hAnsi="Open Sans"/>
            <w:i w:val="1"/>
            <w:sz w:val="24"/>
            <w:szCs w:val="24"/>
            <w:rtl w:val="0"/>
          </w:rPr>
          <w:t xml:space="preserve">2018 IEEE 34th International Conference on Data Engineering (ICDE)</w:t>
        </w:r>
      </w:hyperlink>
      <w:hyperlink r:id="rId146">
        <w:r w:rsidDel="00000000" w:rsidR="00000000" w:rsidRPr="00000000">
          <w:rPr>
            <w:rFonts w:ascii="Open Sans" w:cs="Open Sans" w:eastAsia="Open Sans" w:hAnsi="Open Sans"/>
            <w:sz w:val="24"/>
            <w:szCs w:val="24"/>
            <w:rtl w:val="0"/>
          </w:rPr>
          <w:t xml:space="preserve">, Paris: IEEE, Apr. 2018, pp. 1507–1518. doi: 10.1109/ICDE.2018.00169.</w:t>
        </w:r>
      </w:hyperlink>
      <w:r w:rsidDel="00000000" w:rsidR="00000000" w:rsidRPr="00000000">
        <w:rPr>
          <w:rtl w:val="0"/>
        </w:rPr>
      </w:r>
    </w:p>
    <w:p w:rsidR="00000000" w:rsidDel="00000000" w:rsidP="00000000" w:rsidRDefault="00000000" w:rsidRPr="00000000" w14:paraId="000000DF">
      <w:pPr>
        <w:widowControl w:val="0"/>
        <w:spacing w:line="240" w:lineRule="auto"/>
        <w:ind w:left="504.00000000000006" w:firstLine="0"/>
        <w:rPr>
          <w:rFonts w:ascii="Open Sans" w:cs="Open Sans" w:eastAsia="Open Sans" w:hAnsi="Open Sans"/>
          <w:sz w:val="24"/>
          <w:szCs w:val="24"/>
        </w:rPr>
      </w:pPr>
      <w:hyperlink r:id="rId147">
        <w:r w:rsidDel="00000000" w:rsidR="00000000" w:rsidRPr="00000000">
          <w:rPr>
            <w:rFonts w:ascii="Open Sans" w:cs="Open Sans" w:eastAsia="Open Sans" w:hAnsi="Open Sans"/>
            <w:sz w:val="24"/>
            <w:szCs w:val="24"/>
            <w:rtl w:val="0"/>
          </w:rPr>
          <w:t xml:space="preserve">[35]</w:t>
          <w:tab/>
          <w:t xml:space="preserve">E. Shaikh, I. Mohiuddin, Y. Alufaisan, and I. Nahvi, ‘Apache Spark: A Big Data Processing Engine’, in </w:t>
        </w:r>
      </w:hyperlink>
      <w:hyperlink r:id="rId148">
        <w:r w:rsidDel="00000000" w:rsidR="00000000" w:rsidRPr="00000000">
          <w:rPr>
            <w:rFonts w:ascii="Open Sans" w:cs="Open Sans" w:eastAsia="Open Sans" w:hAnsi="Open Sans"/>
            <w:i w:val="1"/>
            <w:sz w:val="24"/>
            <w:szCs w:val="24"/>
            <w:rtl w:val="0"/>
          </w:rPr>
          <w:t xml:space="preserve">2019 2nd IEEE Middle East and North Africa COMMunications Conference (MENACOMM)</w:t>
        </w:r>
      </w:hyperlink>
      <w:hyperlink r:id="rId149">
        <w:r w:rsidDel="00000000" w:rsidR="00000000" w:rsidRPr="00000000">
          <w:rPr>
            <w:rFonts w:ascii="Open Sans" w:cs="Open Sans" w:eastAsia="Open Sans" w:hAnsi="Open Sans"/>
            <w:sz w:val="24"/>
            <w:szCs w:val="24"/>
            <w:rtl w:val="0"/>
          </w:rPr>
          <w:t xml:space="preserve">, Manama, Bahrain: IEEE, Nov. 2019, pp. 1–6. doi: 10.1109/MENACOMM46666.2019.8988541.</w:t>
        </w:r>
      </w:hyperlink>
      <w:r w:rsidDel="00000000" w:rsidR="00000000" w:rsidRPr="00000000">
        <w:rPr>
          <w:rtl w:val="0"/>
        </w:rPr>
      </w:r>
    </w:p>
    <w:p w:rsidR="00000000" w:rsidDel="00000000" w:rsidP="00000000" w:rsidRDefault="00000000" w:rsidRPr="00000000" w14:paraId="000000E0">
      <w:pPr>
        <w:widowControl w:val="0"/>
        <w:spacing w:line="240" w:lineRule="auto"/>
        <w:ind w:left="504.00000000000006" w:firstLine="0"/>
        <w:rPr>
          <w:rFonts w:ascii="Open Sans" w:cs="Open Sans" w:eastAsia="Open Sans" w:hAnsi="Open Sans"/>
          <w:sz w:val="24"/>
          <w:szCs w:val="24"/>
        </w:rPr>
      </w:pPr>
      <w:hyperlink r:id="rId150">
        <w:r w:rsidDel="00000000" w:rsidR="00000000" w:rsidRPr="00000000">
          <w:rPr>
            <w:rFonts w:ascii="Open Sans" w:cs="Open Sans" w:eastAsia="Open Sans" w:hAnsi="Open Sans"/>
            <w:sz w:val="24"/>
            <w:szCs w:val="24"/>
            <w:rtl w:val="0"/>
          </w:rPr>
          <w:t xml:space="preserve">[36]</w:t>
          <w:tab/>
          <w:t xml:space="preserve">V. Petkauskas, ‘Mother of all breaches reveals 26 billion records: what we know so far’, Cybernews. Accessed: Mar. 08, 2024. [Online]. Available: https://cybernews.com/security/billions-passwords-credentials-leaked-mother-of-all-breaches/</w:t>
        </w:r>
      </w:hyperlink>
      <w:r w:rsidDel="00000000" w:rsidR="00000000" w:rsidRPr="00000000">
        <w:rPr>
          <w:rtl w:val="0"/>
        </w:rPr>
      </w:r>
    </w:p>
    <w:p w:rsidR="00000000" w:rsidDel="00000000" w:rsidP="00000000" w:rsidRDefault="00000000" w:rsidRPr="00000000" w14:paraId="000000E1">
      <w:pPr>
        <w:widowControl w:val="0"/>
        <w:spacing w:line="240" w:lineRule="auto"/>
        <w:ind w:left="504.00000000000006" w:firstLine="0"/>
        <w:rPr>
          <w:rFonts w:ascii="Open Sans" w:cs="Open Sans" w:eastAsia="Open Sans" w:hAnsi="Open Sans"/>
          <w:sz w:val="24"/>
          <w:szCs w:val="24"/>
        </w:rPr>
      </w:pPr>
      <w:hyperlink r:id="rId151">
        <w:r w:rsidDel="00000000" w:rsidR="00000000" w:rsidRPr="00000000">
          <w:rPr>
            <w:rFonts w:ascii="Open Sans" w:cs="Open Sans" w:eastAsia="Open Sans" w:hAnsi="Open Sans"/>
            <w:sz w:val="24"/>
            <w:szCs w:val="24"/>
            <w:rtl w:val="0"/>
          </w:rPr>
          <w:t xml:space="preserve">[37]</w:t>
          <w:tab/>
          <w:t xml:space="preserve">H. Tao </w:t>
        </w:r>
      </w:hyperlink>
      <w:hyperlink r:id="rId152">
        <w:r w:rsidDel="00000000" w:rsidR="00000000" w:rsidRPr="00000000">
          <w:rPr>
            <w:rFonts w:ascii="Open Sans" w:cs="Open Sans" w:eastAsia="Open Sans" w:hAnsi="Open Sans"/>
            <w:i w:val="1"/>
            <w:sz w:val="24"/>
            <w:szCs w:val="24"/>
            <w:rtl w:val="0"/>
          </w:rPr>
          <w:t xml:space="preserve">et al.</w:t>
        </w:r>
      </w:hyperlink>
      <w:hyperlink r:id="rId153">
        <w:r w:rsidDel="00000000" w:rsidR="00000000" w:rsidRPr="00000000">
          <w:rPr>
            <w:rFonts w:ascii="Open Sans" w:cs="Open Sans" w:eastAsia="Open Sans" w:hAnsi="Open Sans"/>
            <w:sz w:val="24"/>
            <w:szCs w:val="24"/>
            <w:rtl w:val="0"/>
          </w:rPr>
          <w:t xml:space="preserve">, ‘Economic perspective analysis of protecting big data security and privacy’, </w:t>
        </w:r>
      </w:hyperlink>
      <w:hyperlink r:id="rId154">
        <w:r w:rsidDel="00000000" w:rsidR="00000000" w:rsidRPr="00000000">
          <w:rPr>
            <w:rFonts w:ascii="Open Sans" w:cs="Open Sans" w:eastAsia="Open Sans" w:hAnsi="Open Sans"/>
            <w:i w:val="1"/>
            <w:sz w:val="24"/>
            <w:szCs w:val="24"/>
            <w:rtl w:val="0"/>
          </w:rPr>
          <w:t xml:space="preserve">Future Gener. Comput. Syst.</w:t>
        </w:r>
      </w:hyperlink>
      <w:hyperlink r:id="rId155">
        <w:r w:rsidDel="00000000" w:rsidR="00000000" w:rsidRPr="00000000">
          <w:rPr>
            <w:rFonts w:ascii="Open Sans" w:cs="Open Sans" w:eastAsia="Open Sans" w:hAnsi="Open Sans"/>
            <w:sz w:val="24"/>
            <w:szCs w:val="24"/>
            <w:rtl w:val="0"/>
          </w:rPr>
          <w:t xml:space="preserve">, vol. 98, pp. 660–671, Sep. 2019, doi: 10.1016/j.future.2019.03.042.</w:t>
        </w:r>
      </w:hyperlink>
      <w:r w:rsidDel="00000000" w:rsidR="00000000" w:rsidRPr="00000000">
        <w:rPr>
          <w:rtl w:val="0"/>
        </w:rPr>
      </w:r>
    </w:p>
    <w:p w:rsidR="00000000" w:rsidDel="00000000" w:rsidP="00000000" w:rsidRDefault="00000000" w:rsidRPr="00000000" w14:paraId="000000E2">
      <w:pPr>
        <w:widowControl w:val="0"/>
        <w:spacing w:line="240" w:lineRule="auto"/>
        <w:ind w:left="504.00000000000006" w:firstLine="0"/>
        <w:rPr>
          <w:rFonts w:ascii="Open Sans" w:cs="Open Sans" w:eastAsia="Open Sans" w:hAnsi="Open Sans"/>
          <w:sz w:val="24"/>
          <w:szCs w:val="24"/>
        </w:rPr>
      </w:pPr>
      <w:hyperlink r:id="rId156">
        <w:r w:rsidDel="00000000" w:rsidR="00000000" w:rsidRPr="00000000">
          <w:rPr>
            <w:rFonts w:ascii="Open Sans" w:cs="Open Sans" w:eastAsia="Open Sans" w:hAnsi="Open Sans"/>
            <w:sz w:val="24"/>
            <w:szCs w:val="24"/>
            <w:rtl w:val="0"/>
          </w:rPr>
          <w:t xml:space="preserve">[38]</w:t>
          <w:tab/>
          <w:t xml:space="preserve">V. V. Galushka, A. R. Aydinyan, O. L. Tsvetkova, V. A. Fathi, and D. V. Fathi, ‘System of end-to-end symmetric database encryption’, </w:t>
        </w:r>
      </w:hyperlink>
      <w:hyperlink r:id="rId157">
        <w:r w:rsidDel="00000000" w:rsidR="00000000" w:rsidRPr="00000000">
          <w:rPr>
            <w:rFonts w:ascii="Open Sans" w:cs="Open Sans" w:eastAsia="Open Sans" w:hAnsi="Open Sans"/>
            <w:i w:val="1"/>
            <w:sz w:val="24"/>
            <w:szCs w:val="24"/>
            <w:rtl w:val="0"/>
          </w:rPr>
          <w:t xml:space="preserve">J. Phys. Conf. Ser.</w:t>
        </w:r>
      </w:hyperlink>
      <w:hyperlink r:id="rId158">
        <w:r w:rsidDel="00000000" w:rsidR="00000000" w:rsidRPr="00000000">
          <w:rPr>
            <w:rFonts w:ascii="Open Sans" w:cs="Open Sans" w:eastAsia="Open Sans" w:hAnsi="Open Sans"/>
            <w:sz w:val="24"/>
            <w:szCs w:val="24"/>
            <w:rtl w:val="0"/>
          </w:rPr>
          <w:t xml:space="preserve">, vol. 1015, p. 042003, May 2018, doi: 10.1088/1742-6596/1015/4/042003.</w:t>
        </w:r>
      </w:hyperlink>
      <w:r w:rsidDel="00000000" w:rsidR="00000000" w:rsidRPr="00000000">
        <w:rPr>
          <w:rtl w:val="0"/>
        </w:rPr>
      </w:r>
    </w:p>
    <w:p w:rsidR="00000000" w:rsidDel="00000000" w:rsidP="00000000" w:rsidRDefault="00000000" w:rsidRPr="00000000" w14:paraId="000000E3">
      <w:pPr>
        <w:widowControl w:val="0"/>
        <w:spacing w:line="240" w:lineRule="auto"/>
        <w:ind w:left="504.00000000000006" w:firstLine="0"/>
        <w:rPr>
          <w:rFonts w:ascii="Open Sans" w:cs="Open Sans" w:eastAsia="Open Sans" w:hAnsi="Open Sans"/>
          <w:sz w:val="24"/>
          <w:szCs w:val="24"/>
        </w:rPr>
      </w:pPr>
      <w:hyperlink r:id="rId159">
        <w:r w:rsidDel="00000000" w:rsidR="00000000" w:rsidRPr="00000000">
          <w:rPr>
            <w:rFonts w:ascii="Open Sans" w:cs="Open Sans" w:eastAsia="Open Sans" w:hAnsi="Open Sans"/>
            <w:sz w:val="24"/>
            <w:szCs w:val="24"/>
            <w:rtl w:val="0"/>
          </w:rPr>
          <w:t xml:space="preserve">[39]</w:t>
          <w:tab/>
          <w:t xml:space="preserve">M. Kantarcioglu and F. Shaon, ‘Securing Big Data in the Age of AI’, in </w:t>
        </w:r>
      </w:hyperlink>
      <w:hyperlink r:id="rId160">
        <w:r w:rsidDel="00000000" w:rsidR="00000000" w:rsidRPr="00000000">
          <w:rPr>
            <w:rFonts w:ascii="Open Sans" w:cs="Open Sans" w:eastAsia="Open Sans" w:hAnsi="Open Sans"/>
            <w:i w:val="1"/>
            <w:sz w:val="24"/>
            <w:szCs w:val="24"/>
            <w:rtl w:val="0"/>
          </w:rPr>
          <w:t xml:space="preserve">2019 First IEEE International Conference on Trust, Privacy and Security in Intelligent Systems and Applications (TPS-ISA)</w:t>
        </w:r>
      </w:hyperlink>
      <w:hyperlink r:id="rId161">
        <w:r w:rsidDel="00000000" w:rsidR="00000000" w:rsidRPr="00000000">
          <w:rPr>
            <w:rFonts w:ascii="Open Sans" w:cs="Open Sans" w:eastAsia="Open Sans" w:hAnsi="Open Sans"/>
            <w:sz w:val="24"/>
            <w:szCs w:val="24"/>
            <w:rtl w:val="0"/>
          </w:rPr>
          <w:t xml:space="preserve">, Los Angeles, CA, USA: IEEE, Dec. 2019, pp. 218–220. doi: 10.1109/TPS-ISA48467.2019.00035.</w:t>
        </w:r>
      </w:hyperlink>
      <w:r w:rsidDel="00000000" w:rsidR="00000000" w:rsidRPr="00000000">
        <w:rPr>
          <w:rtl w:val="0"/>
        </w:rPr>
      </w:r>
    </w:p>
    <w:p w:rsidR="00000000" w:rsidDel="00000000" w:rsidP="00000000" w:rsidRDefault="00000000" w:rsidRPr="00000000" w14:paraId="000000E4">
      <w:pPr>
        <w:widowControl w:val="0"/>
        <w:spacing w:line="240" w:lineRule="auto"/>
        <w:ind w:left="504.00000000000006" w:firstLine="0"/>
        <w:rPr>
          <w:rFonts w:ascii="Open Sans" w:cs="Open Sans" w:eastAsia="Open Sans" w:hAnsi="Open Sans"/>
          <w:sz w:val="24"/>
          <w:szCs w:val="24"/>
        </w:rPr>
      </w:pPr>
      <w:hyperlink r:id="rId162">
        <w:r w:rsidDel="00000000" w:rsidR="00000000" w:rsidRPr="00000000">
          <w:rPr>
            <w:rFonts w:ascii="Open Sans" w:cs="Open Sans" w:eastAsia="Open Sans" w:hAnsi="Open Sans"/>
            <w:sz w:val="24"/>
            <w:szCs w:val="24"/>
            <w:rtl w:val="0"/>
          </w:rPr>
          <w:t xml:space="preserve">[40]</w:t>
          <w:tab/>
          <w:t xml:space="preserve">C. Hsu, T. Wang, and A. Lu, ‘The Impact of ISO 27001 Certification on Firm Performance’, in </w:t>
        </w:r>
      </w:hyperlink>
      <w:hyperlink r:id="rId163">
        <w:r w:rsidDel="00000000" w:rsidR="00000000" w:rsidRPr="00000000">
          <w:rPr>
            <w:rFonts w:ascii="Open Sans" w:cs="Open Sans" w:eastAsia="Open Sans" w:hAnsi="Open Sans"/>
            <w:i w:val="1"/>
            <w:sz w:val="24"/>
            <w:szCs w:val="24"/>
            <w:rtl w:val="0"/>
          </w:rPr>
          <w:t xml:space="preserve">2016 49th Hawaii International Conference on System Sciences (HICSS)</w:t>
        </w:r>
      </w:hyperlink>
      <w:hyperlink r:id="rId164">
        <w:r w:rsidDel="00000000" w:rsidR="00000000" w:rsidRPr="00000000">
          <w:rPr>
            <w:rFonts w:ascii="Open Sans" w:cs="Open Sans" w:eastAsia="Open Sans" w:hAnsi="Open Sans"/>
            <w:sz w:val="24"/>
            <w:szCs w:val="24"/>
            <w:rtl w:val="0"/>
          </w:rPr>
          <w:t xml:space="preserve">, Koloa, HI, USA: IEEE, Jan. 2016, pp. 4842–4848. doi: 10.1109/HICSS.2016.600.</w:t>
        </w:r>
      </w:hyperlink>
      <w:r w:rsidDel="00000000" w:rsidR="00000000" w:rsidRPr="00000000">
        <w:rPr>
          <w:rtl w:val="0"/>
        </w:rPr>
      </w:r>
    </w:p>
    <w:p w:rsidR="00000000" w:rsidDel="00000000" w:rsidP="00000000" w:rsidRDefault="00000000" w:rsidRPr="00000000" w14:paraId="000000E5">
      <w:pPr>
        <w:widowControl w:val="0"/>
        <w:spacing w:line="240" w:lineRule="auto"/>
        <w:ind w:left="504.00000000000006" w:firstLine="0"/>
        <w:rPr>
          <w:rFonts w:ascii="Open Sans" w:cs="Open Sans" w:eastAsia="Open Sans" w:hAnsi="Open Sans"/>
          <w:sz w:val="24"/>
          <w:szCs w:val="24"/>
        </w:rPr>
      </w:pPr>
      <w:hyperlink r:id="rId165">
        <w:r w:rsidDel="00000000" w:rsidR="00000000" w:rsidRPr="00000000">
          <w:rPr>
            <w:rFonts w:ascii="Open Sans" w:cs="Open Sans" w:eastAsia="Open Sans" w:hAnsi="Open Sans"/>
            <w:sz w:val="24"/>
            <w:szCs w:val="24"/>
            <w:rtl w:val="0"/>
          </w:rPr>
          <w:t xml:space="preserve">[41]</w:t>
          <w:tab/>
          <w:t xml:space="preserve">D. Peloquin, M. DiMaio, B. Bierer, and M. Barnes, ‘Disruptive and avoidable: GDPR challenges to secondary research uses of data’, </w:t>
        </w:r>
      </w:hyperlink>
      <w:hyperlink r:id="rId166">
        <w:r w:rsidDel="00000000" w:rsidR="00000000" w:rsidRPr="00000000">
          <w:rPr>
            <w:rFonts w:ascii="Open Sans" w:cs="Open Sans" w:eastAsia="Open Sans" w:hAnsi="Open Sans"/>
            <w:i w:val="1"/>
            <w:sz w:val="24"/>
            <w:szCs w:val="24"/>
            <w:rtl w:val="0"/>
          </w:rPr>
          <w:t xml:space="preserve">Eur. J. Hum. Genet.</w:t>
        </w:r>
      </w:hyperlink>
      <w:hyperlink r:id="rId167">
        <w:r w:rsidDel="00000000" w:rsidR="00000000" w:rsidRPr="00000000">
          <w:rPr>
            <w:rFonts w:ascii="Open Sans" w:cs="Open Sans" w:eastAsia="Open Sans" w:hAnsi="Open Sans"/>
            <w:sz w:val="24"/>
            <w:szCs w:val="24"/>
            <w:rtl w:val="0"/>
          </w:rPr>
          <w:t xml:space="preserve">, vol. 28, no. 6, pp. 697–705, Jun. 2020, doi: 10.1038/s41431-020-0596-x.</w:t>
        </w:r>
      </w:hyperlink>
      <w:r w:rsidDel="00000000" w:rsidR="00000000" w:rsidRPr="00000000">
        <w:rPr>
          <w:rtl w:val="0"/>
        </w:rPr>
      </w:r>
    </w:p>
    <w:p w:rsidR="00000000" w:rsidDel="00000000" w:rsidP="00000000" w:rsidRDefault="00000000" w:rsidRPr="00000000" w14:paraId="000000E6">
      <w:pPr>
        <w:widowControl w:val="0"/>
        <w:spacing w:line="240" w:lineRule="auto"/>
        <w:ind w:left="504.00000000000006" w:firstLine="0"/>
        <w:rPr>
          <w:rFonts w:ascii="Open Sans" w:cs="Open Sans" w:eastAsia="Open Sans" w:hAnsi="Open Sans"/>
          <w:sz w:val="24"/>
          <w:szCs w:val="24"/>
        </w:rPr>
      </w:pPr>
      <w:hyperlink r:id="rId168">
        <w:r w:rsidDel="00000000" w:rsidR="00000000" w:rsidRPr="00000000">
          <w:rPr>
            <w:rFonts w:ascii="Open Sans" w:cs="Open Sans" w:eastAsia="Open Sans" w:hAnsi="Open Sans"/>
            <w:sz w:val="24"/>
            <w:szCs w:val="24"/>
            <w:rtl w:val="0"/>
          </w:rPr>
          <w:t xml:space="preserve">[42]</w:t>
          <w:tab/>
          <w:t xml:space="preserve">I. M. Lopes, T. Guarda, and P. Oliveira, ‘Implementation of ISO 27001 Standards as GDPR Compliance Facilitator’, </w:t>
        </w:r>
      </w:hyperlink>
      <w:hyperlink r:id="rId169">
        <w:r w:rsidDel="00000000" w:rsidR="00000000" w:rsidRPr="00000000">
          <w:rPr>
            <w:rFonts w:ascii="Open Sans" w:cs="Open Sans" w:eastAsia="Open Sans" w:hAnsi="Open Sans"/>
            <w:i w:val="1"/>
            <w:sz w:val="24"/>
            <w:szCs w:val="24"/>
            <w:rtl w:val="0"/>
          </w:rPr>
          <w:t xml:space="preserve">J. Inf. Syst. Eng. Manag.</w:t>
        </w:r>
      </w:hyperlink>
      <w:hyperlink r:id="rId170">
        <w:r w:rsidDel="00000000" w:rsidR="00000000" w:rsidRPr="00000000">
          <w:rPr>
            <w:rFonts w:ascii="Open Sans" w:cs="Open Sans" w:eastAsia="Open Sans" w:hAnsi="Open Sans"/>
            <w:sz w:val="24"/>
            <w:szCs w:val="24"/>
            <w:rtl w:val="0"/>
          </w:rPr>
          <w:t xml:space="preserve">, vol. 4, no. 2, Aug. 2019, doi: 10.29333/jisem/5888.</w:t>
        </w:r>
      </w:hyperlink>
      <w:r w:rsidDel="00000000" w:rsidR="00000000" w:rsidRPr="00000000">
        <w:rPr>
          <w:rtl w:val="0"/>
        </w:rPr>
      </w:r>
    </w:p>
    <w:p w:rsidR="00000000" w:rsidDel="00000000" w:rsidP="00000000" w:rsidRDefault="00000000" w:rsidRPr="00000000" w14:paraId="000000E7">
      <w:pPr>
        <w:widowControl w:val="0"/>
        <w:spacing w:line="240" w:lineRule="auto"/>
        <w:ind w:left="504.00000000000006" w:firstLine="0"/>
        <w:rPr>
          <w:rFonts w:ascii="Open Sans" w:cs="Open Sans" w:eastAsia="Open Sans" w:hAnsi="Open Sans"/>
          <w:sz w:val="24"/>
          <w:szCs w:val="24"/>
        </w:rPr>
      </w:pPr>
      <w:hyperlink r:id="rId171">
        <w:r w:rsidDel="00000000" w:rsidR="00000000" w:rsidRPr="00000000">
          <w:rPr>
            <w:rFonts w:ascii="Open Sans" w:cs="Open Sans" w:eastAsia="Open Sans" w:hAnsi="Open Sans"/>
            <w:sz w:val="24"/>
            <w:szCs w:val="24"/>
            <w:rtl w:val="0"/>
          </w:rPr>
          <w:t xml:space="preserve">[43]</w:t>
          <w:tab/>
          <w:t xml:space="preserve">O. Radley-Gardner, H. Beale, and R. Zimmermann, Eds., </w:t>
        </w:r>
      </w:hyperlink>
      <w:hyperlink r:id="rId172">
        <w:r w:rsidDel="00000000" w:rsidR="00000000" w:rsidRPr="00000000">
          <w:rPr>
            <w:rFonts w:ascii="Open Sans" w:cs="Open Sans" w:eastAsia="Open Sans" w:hAnsi="Open Sans"/>
            <w:i w:val="1"/>
            <w:sz w:val="24"/>
            <w:szCs w:val="24"/>
            <w:rtl w:val="0"/>
          </w:rPr>
          <w:t xml:space="preserve">Fundamental Texts On European Private Law</w:t>
        </w:r>
      </w:hyperlink>
      <w:hyperlink r:id="rId173">
        <w:r w:rsidDel="00000000" w:rsidR="00000000" w:rsidRPr="00000000">
          <w:rPr>
            <w:rFonts w:ascii="Open Sans" w:cs="Open Sans" w:eastAsia="Open Sans" w:hAnsi="Open Sans"/>
            <w:sz w:val="24"/>
            <w:szCs w:val="24"/>
            <w:rtl w:val="0"/>
          </w:rPr>
          <w:t xml:space="preserve">. Hart Publishing, 2016. doi: 10.5040/9781782258674.</w:t>
        </w:r>
      </w:hyperlink>
      <w:r w:rsidDel="00000000" w:rsidR="00000000" w:rsidRPr="00000000">
        <w:rPr>
          <w:rtl w:val="0"/>
        </w:rPr>
      </w:r>
    </w:p>
    <w:p w:rsidR="00000000" w:rsidDel="00000000" w:rsidP="00000000" w:rsidRDefault="00000000" w:rsidRPr="00000000" w14:paraId="000000E8">
      <w:pPr>
        <w:rPr>
          <w:rFonts w:ascii="Open Sans" w:cs="Open Sans" w:eastAsia="Open Sans" w:hAnsi="Open Sans"/>
        </w:rPr>
      </w:pPr>
      <w:r w:rsidDel="00000000" w:rsidR="00000000" w:rsidRPr="00000000">
        <w:rPr>
          <w:rtl w:val="0"/>
        </w:rPr>
      </w:r>
    </w:p>
    <w:p w:rsidR="00000000" w:rsidDel="00000000" w:rsidP="00000000" w:rsidRDefault="00000000" w:rsidRPr="00000000" w14:paraId="000000E9">
      <w:pPr>
        <w:rPr>
          <w:rFonts w:ascii="Open Sans" w:cs="Open Sans" w:eastAsia="Open Sans" w:hAnsi="Open Sans"/>
        </w:rPr>
      </w:pPr>
      <w:r w:rsidDel="00000000" w:rsidR="00000000" w:rsidRPr="00000000">
        <w:rPr>
          <w:rtl w:val="0"/>
        </w:rPr>
      </w:r>
    </w:p>
    <w:p w:rsidR="00000000" w:rsidDel="00000000" w:rsidP="00000000" w:rsidRDefault="00000000" w:rsidRPr="00000000" w14:paraId="000000EA">
      <w:pPr>
        <w:rPr>
          <w:rFonts w:ascii="Open Sans" w:cs="Open Sans" w:eastAsia="Open Sans" w:hAnsi="Open Sans"/>
        </w:rPr>
      </w:pPr>
      <w:r w:rsidDel="00000000" w:rsidR="00000000" w:rsidRPr="00000000">
        <w:rPr>
          <w:rtl w:val="0"/>
        </w:rPr>
      </w:r>
    </w:p>
    <w:p w:rsidR="00000000" w:rsidDel="00000000" w:rsidP="00000000" w:rsidRDefault="00000000" w:rsidRPr="00000000" w14:paraId="000000EB">
      <w:pPr>
        <w:rPr>
          <w:rFonts w:ascii="Open Sans" w:cs="Open Sans" w:eastAsia="Open Sans" w:hAnsi="Open Sans"/>
        </w:rPr>
      </w:pPr>
      <w:r w:rsidDel="00000000" w:rsidR="00000000" w:rsidRPr="00000000">
        <w:rPr>
          <w:rtl w:val="0"/>
        </w:rPr>
      </w:r>
    </w:p>
    <w:p w:rsidR="00000000" w:rsidDel="00000000" w:rsidP="00000000" w:rsidRDefault="00000000" w:rsidRPr="00000000" w14:paraId="000000EC">
      <w:pPr>
        <w:rPr>
          <w:rFonts w:ascii="Open Sans" w:cs="Open Sans" w:eastAsia="Open Sans" w:hAnsi="Open Sans"/>
        </w:rPr>
      </w:pPr>
      <w:r w:rsidDel="00000000" w:rsidR="00000000" w:rsidRPr="00000000">
        <w:rPr>
          <w:rtl w:val="0"/>
        </w:rPr>
      </w:r>
    </w:p>
    <w:p w:rsidR="00000000" w:rsidDel="00000000" w:rsidP="00000000" w:rsidRDefault="00000000" w:rsidRPr="00000000" w14:paraId="000000ED">
      <w:pPr>
        <w:rPr>
          <w:rFonts w:ascii="Open Sans" w:cs="Open Sans" w:eastAsia="Open Sans" w:hAnsi="Open Sans"/>
        </w:rPr>
      </w:pPr>
      <w:r w:rsidDel="00000000" w:rsidR="00000000" w:rsidRPr="00000000">
        <w:rPr>
          <w:rtl w:val="0"/>
        </w:rPr>
      </w:r>
    </w:p>
    <w:p w:rsidR="00000000" w:rsidDel="00000000" w:rsidP="00000000" w:rsidRDefault="00000000" w:rsidRPr="00000000" w14:paraId="000000EE">
      <w:pPr>
        <w:rPr>
          <w:rFonts w:ascii="Open Sans" w:cs="Open Sans" w:eastAsia="Open Sans" w:hAnsi="Open Sans"/>
        </w:rPr>
      </w:pPr>
      <w:r w:rsidDel="00000000" w:rsidR="00000000" w:rsidRPr="00000000">
        <w:rPr>
          <w:rtl w:val="0"/>
        </w:rPr>
      </w:r>
    </w:p>
    <w:p w:rsidR="00000000" w:rsidDel="00000000" w:rsidP="00000000" w:rsidRDefault="00000000" w:rsidRPr="00000000" w14:paraId="000000EF">
      <w:pPr>
        <w:rPr>
          <w:rFonts w:ascii="Open Sans" w:cs="Open Sans" w:eastAsia="Open Sans" w:hAnsi="Open Sans"/>
        </w:rPr>
      </w:pPr>
      <w:r w:rsidDel="00000000" w:rsidR="00000000" w:rsidRPr="00000000">
        <w:rPr>
          <w:rtl w:val="0"/>
        </w:rPr>
      </w:r>
    </w:p>
    <w:p w:rsidR="00000000" w:rsidDel="00000000" w:rsidP="00000000" w:rsidRDefault="00000000" w:rsidRPr="00000000" w14:paraId="000000F0">
      <w:pPr>
        <w:rPr>
          <w:rFonts w:ascii="Open Sans" w:cs="Open Sans" w:eastAsia="Open Sans" w:hAnsi="Open Sans"/>
        </w:rPr>
      </w:pPr>
      <w:r w:rsidDel="00000000" w:rsidR="00000000" w:rsidRPr="00000000">
        <w:rPr>
          <w:rtl w:val="0"/>
        </w:rPr>
      </w:r>
    </w:p>
    <w:p w:rsidR="00000000" w:rsidDel="00000000" w:rsidP="00000000" w:rsidRDefault="00000000" w:rsidRPr="00000000" w14:paraId="000000F1">
      <w:pPr>
        <w:rPr>
          <w:rFonts w:ascii="Open Sans" w:cs="Open Sans" w:eastAsia="Open Sans" w:hAnsi="Open Sans"/>
        </w:rPr>
      </w:pPr>
      <w:r w:rsidDel="00000000" w:rsidR="00000000" w:rsidRPr="00000000">
        <w:rPr>
          <w:rtl w:val="0"/>
        </w:rPr>
      </w:r>
    </w:p>
    <w:p w:rsidR="00000000" w:rsidDel="00000000" w:rsidP="00000000" w:rsidRDefault="00000000" w:rsidRPr="00000000" w14:paraId="000000F2">
      <w:pPr>
        <w:rPr>
          <w:rFonts w:ascii="Open Sans" w:cs="Open Sans" w:eastAsia="Open Sans" w:hAnsi="Open Sans"/>
        </w:rPr>
      </w:pPr>
      <w:r w:rsidDel="00000000" w:rsidR="00000000" w:rsidRPr="00000000">
        <w:rPr>
          <w:rtl w:val="0"/>
        </w:rPr>
      </w:r>
    </w:p>
    <w:p w:rsidR="00000000" w:rsidDel="00000000" w:rsidP="00000000" w:rsidRDefault="00000000" w:rsidRPr="00000000" w14:paraId="000000F3">
      <w:pPr>
        <w:rPr>
          <w:rFonts w:ascii="Open Sans" w:cs="Open Sans" w:eastAsia="Open Sans" w:hAnsi="Open Sans"/>
        </w:rPr>
      </w:pPr>
      <w:r w:rsidDel="00000000" w:rsidR="00000000" w:rsidRPr="00000000">
        <w:rPr>
          <w:rtl w:val="0"/>
        </w:rPr>
      </w:r>
    </w:p>
    <w:p w:rsidR="00000000" w:rsidDel="00000000" w:rsidP="00000000" w:rsidRDefault="00000000" w:rsidRPr="00000000" w14:paraId="000000F4">
      <w:pPr>
        <w:widowControl w:val="0"/>
        <w:spacing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Appendix A </w:t>
      </w:r>
    </w:p>
    <w:p w:rsidR="00000000" w:rsidDel="00000000" w:rsidP="00000000" w:rsidRDefault="00000000" w:rsidRPr="00000000" w14:paraId="000000F5">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F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Fig1.1 cfSsubsetEval BestFirst</w:t>
      </w:r>
    </w:p>
    <w:p w:rsidR="00000000" w:rsidDel="00000000" w:rsidP="00000000" w:rsidRDefault="00000000" w:rsidRPr="00000000" w14:paraId="000000F7">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731200" cy="3556000"/>
            <wp:effectExtent b="12700" l="12700" r="12700" t="12700"/>
            <wp:docPr id="23" name="image1.png"/>
            <a:graphic>
              <a:graphicData uri="http://schemas.openxmlformats.org/drawingml/2006/picture">
                <pic:pic>
                  <pic:nvPicPr>
                    <pic:cNvPr id="0" name="image1.png"/>
                    <pic:cNvPicPr preferRelativeResize="0"/>
                  </pic:nvPicPr>
                  <pic:blipFill>
                    <a:blip r:embed="rId174"/>
                    <a:srcRect b="0" l="0" r="0" t="0"/>
                    <a:stretch>
                      <a:fillRect/>
                    </a:stretch>
                  </pic:blipFill>
                  <pic:spPr>
                    <a:xfrm>
                      <a:off x="0" y="0"/>
                      <a:ext cx="5731200" cy="3556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8">
      <w:pPr>
        <w:rPr>
          <w:rFonts w:ascii="Open Sans" w:cs="Open Sans" w:eastAsia="Open Sans" w:hAnsi="Open Sans"/>
        </w:rPr>
      </w:pPr>
      <w:r w:rsidDel="00000000" w:rsidR="00000000" w:rsidRPr="00000000">
        <w:rPr>
          <w:rtl w:val="0"/>
        </w:rPr>
      </w:r>
    </w:p>
    <w:p w:rsidR="00000000" w:rsidDel="00000000" w:rsidP="00000000" w:rsidRDefault="00000000" w:rsidRPr="00000000" w14:paraId="000000F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Fig 1.2 Correlation attributeEval + Ranker</w:t>
      </w:r>
    </w:p>
    <w:p w:rsidR="00000000" w:rsidDel="00000000" w:rsidP="00000000" w:rsidRDefault="00000000" w:rsidRPr="00000000" w14:paraId="000000FA">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731200" cy="2882900"/>
            <wp:effectExtent b="12700" l="12700" r="12700" t="12700"/>
            <wp:docPr id="25" name="image2.png"/>
            <a:graphic>
              <a:graphicData uri="http://schemas.openxmlformats.org/drawingml/2006/picture">
                <pic:pic>
                  <pic:nvPicPr>
                    <pic:cNvPr id="0" name="image2.png"/>
                    <pic:cNvPicPr preferRelativeResize="0"/>
                  </pic:nvPicPr>
                  <pic:blipFill>
                    <a:blip r:embed="rId175"/>
                    <a:srcRect b="0" l="0" r="0" t="0"/>
                    <a:stretch>
                      <a:fillRect/>
                    </a:stretch>
                  </pic:blipFill>
                  <pic:spPr>
                    <a:xfrm>
                      <a:off x="0" y="0"/>
                      <a:ext cx="5731200" cy="2882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B">
      <w:pPr>
        <w:rPr>
          <w:rFonts w:ascii="Open Sans" w:cs="Open Sans" w:eastAsia="Open Sans" w:hAnsi="Open Sans"/>
        </w:rPr>
      </w:pPr>
      <w:r w:rsidDel="00000000" w:rsidR="00000000" w:rsidRPr="00000000">
        <w:rPr>
          <w:rtl w:val="0"/>
        </w:rPr>
      </w:r>
    </w:p>
    <w:p w:rsidR="00000000" w:rsidDel="00000000" w:rsidP="00000000" w:rsidRDefault="00000000" w:rsidRPr="00000000" w14:paraId="000000FC">
      <w:pPr>
        <w:rPr>
          <w:rFonts w:ascii="Open Sans" w:cs="Open Sans" w:eastAsia="Open Sans" w:hAnsi="Open Sans"/>
        </w:rPr>
      </w:pPr>
      <w:r w:rsidDel="00000000" w:rsidR="00000000" w:rsidRPr="00000000">
        <w:rPr>
          <w:rtl w:val="0"/>
        </w:rPr>
      </w:r>
    </w:p>
    <w:p w:rsidR="00000000" w:rsidDel="00000000" w:rsidP="00000000" w:rsidRDefault="00000000" w:rsidRPr="00000000" w14:paraId="000000FD">
      <w:pPr>
        <w:rPr>
          <w:rFonts w:ascii="Open Sans" w:cs="Open Sans" w:eastAsia="Open Sans" w:hAnsi="Open Sans"/>
        </w:rPr>
      </w:pPr>
      <w:r w:rsidDel="00000000" w:rsidR="00000000" w:rsidRPr="00000000">
        <w:rPr>
          <w:rtl w:val="0"/>
        </w:rPr>
      </w:r>
    </w:p>
    <w:p w:rsidR="00000000" w:rsidDel="00000000" w:rsidP="00000000" w:rsidRDefault="00000000" w:rsidRPr="00000000" w14:paraId="000000FE">
      <w:pPr>
        <w:rPr>
          <w:rFonts w:ascii="Open Sans" w:cs="Open Sans" w:eastAsia="Open Sans" w:hAnsi="Open Sans"/>
        </w:rPr>
      </w:pPr>
      <w:r w:rsidDel="00000000" w:rsidR="00000000" w:rsidRPr="00000000">
        <w:rPr>
          <w:rtl w:val="0"/>
        </w:rPr>
      </w:r>
    </w:p>
    <w:p w:rsidR="00000000" w:rsidDel="00000000" w:rsidP="00000000" w:rsidRDefault="00000000" w:rsidRPr="00000000" w14:paraId="000000FF">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00">
      <w:pPr>
        <w:widowControl w:val="0"/>
        <w:spacing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Appendix B</w:t>
      </w:r>
    </w:p>
    <w:p w:rsidR="00000000" w:rsidDel="00000000" w:rsidP="00000000" w:rsidRDefault="00000000" w:rsidRPr="00000000" w14:paraId="00000101">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Fig 2.1 Model 1: Four attributes - bedrooms, bathrooms and cats_allowed discrete variables</w:t>
      </w:r>
    </w:p>
    <w:p w:rsidR="00000000" w:rsidDel="00000000" w:rsidP="00000000" w:rsidRDefault="00000000" w:rsidRPr="00000000" w14:paraId="00000103">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731200" cy="2882900"/>
            <wp:effectExtent b="12700" l="12700" r="12700" t="12700"/>
            <wp:docPr id="24" name="image8.png"/>
            <a:graphic>
              <a:graphicData uri="http://schemas.openxmlformats.org/drawingml/2006/picture">
                <pic:pic>
                  <pic:nvPicPr>
                    <pic:cNvPr id="0" name="image8.png"/>
                    <pic:cNvPicPr preferRelativeResize="0"/>
                  </pic:nvPicPr>
                  <pic:blipFill>
                    <a:blip r:embed="rId176"/>
                    <a:srcRect b="0" l="0" r="0" t="0"/>
                    <a:stretch>
                      <a:fillRect/>
                    </a:stretch>
                  </pic:blipFill>
                  <pic:spPr>
                    <a:xfrm>
                      <a:off x="0" y="0"/>
                      <a:ext cx="5731200" cy="2882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4">
      <w:pPr>
        <w:rPr>
          <w:rFonts w:ascii="Open Sans" w:cs="Open Sans" w:eastAsia="Open Sans" w:hAnsi="Open Sans"/>
        </w:rPr>
      </w:pPr>
      <w:r w:rsidDel="00000000" w:rsidR="00000000" w:rsidRPr="00000000">
        <w:rPr>
          <w:rtl w:val="0"/>
        </w:rPr>
      </w:r>
    </w:p>
    <w:p w:rsidR="00000000" w:rsidDel="00000000" w:rsidP="00000000" w:rsidRDefault="00000000" w:rsidRPr="00000000" w14:paraId="00000105">
      <w:pPr>
        <w:rPr>
          <w:rFonts w:ascii="Open Sans" w:cs="Open Sans" w:eastAsia="Open Sans" w:hAnsi="Open Sans"/>
        </w:rPr>
      </w:pPr>
      <w:r w:rsidDel="00000000" w:rsidR="00000000" w:rsidRPr="00000000">
        <w:rPr>
          <w:rtl w:val="0"/>
        </w:rPr>
      </w:r>
    </w:p>
    <w:p w:rsidR="00000000" w:rsidDel="00000000" w:rsidP="00000000" w:rsidRDefault="00000000" w:rsidRPr="00000000" w14:paraId="000001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Fig 2.2 Model 2: Nine attributes - all discrete variables</w:t>
      </w:r>
    </w:p>
    <w:p w:rsidR="00000000" w:rsidDel="00000000" w:rsidP="00000000" w:rsidRDefault="00000000" w:rsidRPr="00000000" w14:paraId="00000107">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731200" cy="2895600"/>
            <wp:effectExtent b="12700" l="12700" r="12700" t="12700"/>
            <wp:docPr id="27" name="image7.png"/>
            <a:graphic>
              <a:graphicData uri="http://schemas.openxmlformats.org/drawingml/2006/picture">
                <pic:pic>
                  <pic:nvPicPr>
                    <pic:cNvPr id="0" name="image7.png"/>
                    <pic:cNvPicPr preferRelativeResize="0"/>
                  </pic:nvPicPr>
                  <pic:blipFill>
                    <a:blip r:embed="rId177"/>
                    <a:srcRect b="0" l="0" r="0" t="0"/>
                    <a:stretch>
                      <a:fillRect/>
                    </a:stretch>
                  </pic:blipFill>
                  <pic:spPr>
                    <a:xfrm>
                      <a:off x="0" y="0"/>
                      <a:ext cx="5731200" cy="2895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8">
      <w:pPr>
        <w:rPr>
          <w:rFonts w:ascii="Open Sans" w:cs="Open Sans" w:eastAsia="Open Sans" w:hAnsi="Open Sans"/>
        </w:rPr>
      </w:pPr>
      <w:r w:rsidDel="00000000" w:rsidR="00000000" w:rsidRPr="00000000">
        <w:rPr>
          <w:rtl w:val="0"/>
        </w:rPr>
      </w:r>
    </w:p>
    <w:p w:rsidR="00000000" w:rsidDel="00000000" w:rsidP="00000000" w:rsidRDefault="00000000" w:rsidRPr="00000000" w14:paraId="00000109">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0A">
      <w:pPr>
        <w:rPr>
          <w:rFonts w:ascii="Open Sans" w:cs="Open Sans" w:eastAsia="Open Sans" w:hAnsi="Open Sans"/>
        </w:rPr>
      </w:pPr>
      <w:r w:rsidDel="00000000" w:rsidR="00000000" w:rsidRPr="00000000">
        <w:rPr>
          <w:rtl w:val="0"/>
        </w:rPr>
      </w:r>
    </w:p>
    <w:p w:rsidR="00000000" w:rsidDel="00000000" w:rsidP="00000000" w:rsidRDefault="00000000" w:rsidRPr="00000000" w14:paraId="0000010B">
      <w:pPr>
        <w:rPr>
          <w:rFonts w:ascii="Open Sans" w:cs="Open Sans" w:eastAsia="Open Sans" w:hAnsi="Open Sans"/>
        </w:rPr>
      </w:pPr>
      <w:r w:rsidDel="00000000" w:rsidR="00000000" w:rsidRPr="00000000">
        <w:rPr>
          <w:rtl w:val="0"/>
        </w:rPr>
      </w:r>
    </w:p>
    <w:p w:rsidR="00000000" w:rsidDel="00000000" w:rsidP="00000000" w:rsidRDefault="00000000" w:rsidRPr="00000000" w14:paraId="0000010C">
      <w:pPr>
        <w:rPr>
          <w:rFonts w:ascii="Open Sans" w:cs="Open Sans" w:eastAsia="Open Sans" w:hAnsi="Open Sans"/>
        </w:rPr>
      </w:pPr>
      <w:r w:rsidDel="00000000" w:rsidR="00000000" w:rsidRPr="00000000">
        <w:rPr>
          <w:rtl w:val="0"/>
        </w:rPr>
      </w:r>
    </w:p>
    <w:p w:rsidR="00000000" w:rsidDel="00000000" w:rsidP="00000000" w:rsidRDefault="00000000" w:rsidRPr="00000000" w14:paraId="0000010D">
      <w:pPr>
        <w:rPr>
          <w:rFonts w:ascii="Open Sans" w:cs="Open Sans" w:eastAsia="Open Sans" w:hAnsi="Open Sans"/>
        </w:rPr>
      </w:pPr>
      <w:r w:rsidDel="00000000" w:rsidR="00000000" w:rsidRPr="00000000">
        <w:rPr>
          <w:rtl w:val="0"/>
        </w:rPr>
      </w:r>
    </w:p>
    <w:p w:rsidR="00000000" w:rsidDel="00000000" w:rsidP="00000000" w:rsidRDefault="00000000" w:rsidRPr="00000000" w14:paraId="0000010E">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Appendix C</w:t>
      </w:r>
    </w:p>
    <w:p w:rsidR="00000000" w:rsidDel="00000000" w:rsidP="00000000" w:rsidRDefault="00000000" w:rsidRPr="00000000" w14:paraId="0000010F">
      <w:pPr>
        <w:rPr>
          <w:rFonts w:ascii="Open Sans" w:cs="Open Sans" w:eastAsia="Open Sans" w:hAnsi="Open Sans"/>
        </w:rPr>
      </w:pPr>
      <w:r w:rsidDel="00000000" w:rsidR="00000000" w:rsidRPr="00000000">
        <w:rPr>
          <w:rtl w:val="0"/>
        </w:rPr>
      </w:r>
    </w:p>
    <w:p w:rsidR="00000000" w:rsidDel="00000000" w:rsidP="00000000" w:rsidRDefault="00000000" w:rsidRPr="00000000" w14:paraId="000001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Fig 3.1 InfoGainAttributeEval                               Fig 3.2 CorrelationAttributeEval</w:t>
      </w:r>
      <w:r w:rsidDel="00000000" w:rsidR="00000000" w:rsidRPr="00000000">
        <w:drawing>
          <wp:anchor allowOverlap="1" behindDoc="0" distB="114300" distT="114300" distL="114300" distR="114300" hidden="0" layoutInCell="1" locked="0" relativeHeight="0" simplePos="0">
            <wp:simplePos x="0" y="0"/>
            <wp:positionH relativeFrom="column">
              <wp:posOffset>-428622</wp:posOffset>
            </wp:positionH>
            <wp:positionV relativeFrom="paragraph">
              <wp:posOffset>200025</wp:posOffset>
            </wp:positionV>
            <wp:extent cx="3200400" cy="2840213"/>
            <wp:effectExtent b="12700" l="12700" r="12700" t="12700"/>
            <wp:wrapNone/>
            <wp:docPr id="28" name="image9.png"/>
            <a:graphic>
              <a:graphicData uri="http://schemas.openxmlformats.org/drawingml/2006/picture">
                <pic:pic>
                  <pic:nvPicPr>
                    <pic:cNvPr id="0" name="image9.png"/>
                    <pic:cNvPicPr preferRelativeResize="0"/>
                  </pic:nvPicPr>
                  <pic:blipFill>
                    <a:blip r:embed="rId178"/>
                    <a:srcRect b="0" l="33067" r="0" t="15765"/>
                    <a:stretch>
                      <a:fillRect/>
                    </a:stretch>
                  </pic:blipFill>
                  <pic:spPr>
                    <a:xfrm>
                      <a:off x="0" y="0"/>
                      <a:ext cx="3200400" cy="2840213"/>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190500</wp:posOffset>
            </wp:positionV>
            <wp:extent cx="3387368" cy="2857500"/>
            <wp:effectExtent b="12700" l="12700" r="12700" t="12700"/>
            <wp:wrapNone/>
            <wp:docPr id="32" name="image5.png"/>
            <a:graphic>
              <a:graphicData uri="http://schemas.openxmlformats.org/drawingml/2006/picture">
                <pic:pic>
                  <pic:nvPicPr>
                    <pic:cNvPr id="0" name="image5.png"/>
                    <pic:cNvPicPr preferRelativeResize="0"/>
                  </pic:nvPicPr>
                  <pic:blipFill>
                    <a:blip r:embed="rId179"/>
                    <a:srcRect b="0" l="32562" r="0" t="16811"/>
                    <a:stretch>
                      <a:fillRect/>
                    </a:stretch>
                  </pic:blipFill>
                  <pic:spPr>
                    <a:xfrm>
                      <a:off x="0" y="0"/>
                      <a:ext cx="3387368" cy="2857500"/>
                    </a:xfrm>
                    <a:prstGeom prst="rect"/>
                    <a:ln w="12700">
                      <a:solidFill>
                        <a:srgbClr val="000000"/>
                      </a:solidFill>
                      <a:prstDash val="solid"/>
                    </a:ln>
                  </pic:spPr>
                </pic:pic>
              </a:graphicData>
            </a:graphic>
          </wp:anchor>
        </w:drawing>
      </w:r>
    </w:p>
    <w:p w:rsidR="00000000" w:rsidDel="00000000" w:rsidP="00000000" w:rsidRDefault="00000000" w:rsidRPr="00000000" w14:paraId="00000111">
      <w:pPr>
        <w:rPr>
          <w:rFonts w:ascii="Open Sans" w:cs="Open Sans" w:eastAsia="Open Sans" w:hAnsi="Open Sans"/>
        </w:rPr>
      </w:pPr>
      <w:r w:rsidDel="00000000" w:rsidR="00000000" w:rsidRPr="00000000">
        <w:rPr>
          <w:rtl w:val="0"/>
        </w:rPr>
      </w:r>
    </w:p>
    <w:p w:rsidR="00000000" w:rsidDel="00000000" w:rsidP="00000000" w:rsidRDefault="00000000" w:rsidRPr="00000000" w14:paraId="00000112">
      <w:pPr>
        <w:rPr>
          <w:rFonts w:ascii="Open Sans" w:cs="Open Sans" w:eastAsia="Open Sans" w:hAnsi="Open Sans"/>
        </w:rPr>
      </w:pPr>
      <w:r w:rsidDel="00000000" w:rsidR="00000000" w:rsidRPr="00000000">
        <w:rPr>
          <w:rtl w:val="0"/>
        </w:rPr>
      </w:r>
    </w:p>
    <w:p w:rsidR="00000000" w:rsidDel="00000000" w:rsidP="00000000" w:rsidRDefault="00000000" w:rsidRPr="00000000" w14:paraId="00000113">
      <w:pPr>
        <w:rPr>
          <w:rFonts w:ascii="Open Sans" w:cs="Open Sans" w:eastAsia="Open Sans" w:hAnsi="Open Sans"/>
        </w:rPr>
      </w:pPr>
      <w:r w:rsidDel="00000000" w:rsidR="00000000" w:rsidRPr="00000000">
        <w:rPr>
          <w:rtl w:val="0"/>
        </w:rPr>
      </w:r>
    </w:p>
    <w:p w:rsidR="00000000" w:rsidDel="00000000" w:rsidP="00000000" w:rsidRDefault="00000000" w:rsidRPr="00000000" w14:paraId="00000114">
      <w:pPr>
        <w:rPr>
          <w:rFonts w:ascii="Open Sans" w:cs="Open Sans" w:eastAsia="Open Sans" w:hAnsi="Open Sans"/>
        </w:rPr>
      </w:pPr>
      <w:r w:rsidDel="00000000" w:rsidR="00000000" w:rsidRPr="00000000">
        <w:rPr>
          <w:rtl w:val="0"/>
        </w:rPr>
      </w:r>
    </w:p>
    <w:p w:rsidR="00000000" w:rsidDel="00000000" w:rsidP="00000000" w:rsidRDefault="00000000" w:rsidRPr="00000000" w14:paraId="00000115">
      <w:pPr>
        <w:rPr>
          <w:rFonts w:ascii="Open Sans" w:cs="Open Sans" w:eastAsia="Open Sans" w:hAnsi="Open Sans"/>
        </w:rPr>
      </w:pPr>
      <w:r w:rsidDel="00000000" w:rsidR="00000000" w:rsidRPr="00000000">
        <w:rPr>
          <w:rtl w:val="0"/>
        </w:rPr>
      </w:r>
    </w:p>
    <w:p w:rsidR="00000000" w:rsidDel="00000000" w:rsidP="00000000" w:rsidRDefault="00000000" w:rsidRPr="00000000" w14:paraId="00000116">
      <w:pPr>
        <w:rPr>
          <w:rFonts w:ascii="Open Sans" w:cs="Open Sans" w:eastAsia="Open Sans" w:hAnsi="Open Sans"/>
        </w:rPr>
      </w:pPr>
      <w:r w:rsidDel="00000000" w:rsidR="00000000" w:rsidRPr="00000000">
        <w:rPr>
          <w:rtl w:val="0"/>
        </w:rPr>
      </w:r>
    </w:p>
    <w:p w:rsidR="00000000" w:rsidDel="00000000" w:rsidP="00000000" w:rsidRDefault="00000000" w:rsidRPr="00000000" w14:paraId="00000117">
      <w:pPr>
        <w:rPr>
          <w:rFonts w:ascii="Open Sans" w:cs="Open Sans" w:eastAsia="Open Sans" w:hAnsi="Open Sans"/>
        </w:rPr>
      </w:pPr>
      <w:r w:rsidDel="00000000" w:rsidR="00000000" w:rsidRPr="00000000">
        <w:rPr>
          <w:rtl w:val="0"/>
        </w:rPr>
      </w:r>
    </w:p>
    <w:p w:rsidR="00000000" w:rsidDel="00000000" w:rsidP="00000000" w:rsidRDefault="00000000" w:rsidRPr="00000000" w14:paraId="00000118">
      <w:pPr>
        <w:rPr>
          <w:rFonts w:ascii="Open Sans" w:cs="Open Sans" w:eastAsia="Open Sans" w:hAnsi="Open Sans"/>
        </w:rPr>
      </w:pPr>
      <w:r w:rsidDel="00000000" w:rsidR="00000000" w:rsidRPr="00000000">
        <w:rPr>
          <w:rtl w:val="0"/>
        </w:rPr>
      </w:r>
    </w:p>
    <w:p w:rsidR="00000000" w:rsidDel="00000000" w:rsidP="00000000" w:rsidRDefault="00000000" w:rsidRPr="00000000" w14:paraId="00000119">
      <w:pPr>
        <w:rPr>
          <w:rFonts w:ascii="Open Sans" w:cs="Open Sans" w:eastAsia="Open Sans" w:hAnsi="Open Sans"/>
        </w:rPr>
      </w:pPr>
      <w:r w:rsidDel="00000000" w:rsidR="00000000" w:rsidRPr="00000000">
        <w:rPr>
          <w:rtl w:val="0"/>
        </w:rPr>
      </w:r>
    </w:p>
    <w:p w:rsidR="00000000" w:rsidDel="00000000" w:rsidP="00000000" w:rsidRDefault="00000000" w:rsidRPr="00000000" w14:paraId="0000011A">
      <w:pPr>
        <w:rPr>
          <w:rFonts w:ascii="Open Sans" w:cs="Open Sans" w:eastAsia="Open Sans" w:hAnsi="Open Sans"/>
        </w:rPr>
      </w:pPr>
      <w:r w:rsidDel="00000000" w:rsidR="00000000" w:rsidRPr="00000000">
        <w:rPr>
          <w:rtl w:val="0"/>
        </w:rPr>
      </w:r>
    </w:p>
    <w:p w:rsidR="00000000" w:rsidDel="00000000" w:rsidP="00000000" w:rsidRDefault="00000000" w:rsidRPr="00000000" w14:paraId="0000011B">
      <w:pPr>
        <w:rPr>
          <w:rFonts w:ascii="Open Sans" w:cs="Open Sans" w:eastAsia="Open Sans" w:hAnsi="Open Sans"/>
        </w:rPr>
      </w:pPr>
      <w:r w:rsidDel="00000000" w:rsidR="00000000" w:rsidRPr="00000000">
        <w:rPr>
          <w:rtl w:val="0"/>
        </w:rPr>
      </w:r>
    </w:p>
    <w:p w:rsidR="00000000" w:rsidDel="00000000" w:rsidP="00000000" w:rsidRDefault="00000000" w:rsidRPr="00000000" w14:paraId="0000011C">
      <w:pPr>
        <w:rPr>
          <w:rFonts w:ascii="Open Sans" w:cs="Open Sans" w:eastAsia="Open Sans" w:hAnsi="Open Sans"/>
        </w:rPr>
      </w:pPr>
      <w:r w:rsidDel="00000000" w:rsidR="00000000" w:rsidRPr="00000000">
        <w:rPr>
          <w:rtl w:val="0"/>
        </w:rPr>
      </w:r>
    </w:p>
    <w:p w:rsidR="00000000" w:rsidDel="00000000" w:rsidP="00000000" w:rsidRDefault="00000000" w:rsidRPr="00000000" w14:paraId="0000011D">
      <w:pPr>
        <w:rPr>
          <w:rFonts w:ascii="Open Sans" w:cs="Open Sans" w:eastAsia="Open Sans" w:hAnsi="Open Sans"/>
        </w:rPr>
      </w:pPr>
      <w:r w:rsidDel="00000000" w:rsidR="00000000" w:rsidRPr="00000000">
        <w:rPr>
          <w:rtl w:val="0"/>
        </w:rPr>
      </w:r>
    </w:p>
    <w:p w:rsidR="00000000" w:rsidDel="00000000" w:rsidP="00000000" w:rsidRDefault="00000000" w:rsidRPr="00000000" w14:paraId="000001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Fig 3.3 Decision Tree Results</w:t>
      </w:r>
      <w:r w:rsidDel="00000000" w:rsidR="00000000" w:rsidRPr="00000000">
        <w:drawing>
          <wp:anchor allowOverlap="1" behindDoc="0" distB="114300" distT="114300" distL="114300" distR="114300" hidden="0" layoutInCell="1" locked="0" relativeHeight="0" simplePos="0">
            <wp:simplePos x="0" y="0"/>
            <wp:positionH relativeFrom="column">
              <wp:posOffset>-47622</wp:posOffset>
            </wp:positionH>
            <wp:positionV relativeFrom="paragraph">
              <wp:posOffset>219075</wp:posOffset>
            </wp:positionV>
            <wp:extent cx="4652963" cy="2341821"/>
            <wp:effectExtent b="12700" l="12700" r="12700" t="12700"/>
            <wp:wrapNone/>
            <wp:docPr id="31" name="image6.png"/>
            <a:graphic>
              <a:graphicData uri="http://schemas.openxmlformats.org/drawingml/2006/picture">
                <pic:pic>
                  <pic:nvPicPr>
                    <pic:cNvPr id="0" name="image6.png"/>
                    <pic:cNvPicPr preferRelativeResize="0"/>
                  </pic:nvPicPr>
                  <pic:blipFill>
                    <a:blip r:embed="rId180"/>
                    <a:srcRect b="0" l="0" r="0" t="0"/>
                    <a:stretch>
                      <a:fillRect/>
                    </a:stretch>
                  </pic:blipFill>
                  <pic:spPr>
                    <a:xfrm>
                      <a:off x="0" y="0"/>
                      <a:ext cx="4652963" cy="2341821"/>
                    </a:xfrm>
                    <a:prstGeom prst="rect"/>
                    <a:ln w="12700">
                      <a:solidFill>
                        <a:srgbClr val="000000"/>
                      </a:solidFill>
                      <a:prstDash val="solid"/>
                    </a:ln>
                  </pic:spPr>
                </pic:pic>
              </a:graphicData>
            </a:graphic>
          </wp:anchor>
        </w:drawing>
      </w:r>
    </w:p>
    <w:p w:rsidR="00000000" w:rsidDel="00000000" w:rsidP="00000000" w:rsidRDefault="00000000" w:rsidRPr="00000000" w14:paraId="0000011F">
      <w:pPr>
        <w:rPr>
          <w:rFonts w:ascii="Open Sans" w:cs="Open Sans" w:eastAsia="Open Sans" w:hAnsi="Open Sans"/>
        </w:rPr>
      </w:pPr>
      <w:r w:rsidDel="00000000" w:rsidR="00000000" w:rsidRPr="00000000">
        <w:rPr>
          <w:rtl w:val="0"/>
        </w:rPr>
      </w:r>
    </w:p>
    <w:p w:rsidR="00000000" w:rsidDel="00000000" w:rsidP="00000000" w:rsidRDefault="00000000" w:rsidRPr="00000000" w14:paraId="00000120">
      <w:pPr>
        <w:rPr>
          <w:rFonts w:ascii="Open Sans" w:cs="Open Sans" w:eastAsia="Open Sans" w:hAnsi="Open Sans"/>
        </w:rPr>
      </w:pPr>
      <w:r w:rsidDel="00000000" w:rsidR="00000000" w:rsidRPr="00000000">
        <w:rPr>
          <w:rtl w:val="0"/>
        </w:rPr>
      </w:r>
    </w:p>
    <w:p w:rsidR="00000000" w:rsidDel="00000000" w:rsidP="00000000" w:rsidRDefault="00000000" w:rsidRPr="00000000" w14:paraId="00000121">
      <w:pPr>
        <w:rPr>
          <w:rFonts w:ascii="Open Sans" w:cs="Open Sans" w:eastAsia="Open Sans" w:hAnsi="Open Sans"/>
        </w:rPr>
      </w:pPr>
      <w:r w:rsidDel="00000000" w:rsidR="00000000" w:rsidRPr="00000000">
        <w:rPr>
          <w:rtl w:val="0"/>
        </w:rPr>
      </w:r>
    </w:p>
    <w:p w:rsidR="00000000" w:rsidDel="00000000" w:rsidP="00000000" w:rsidRDefault="00000000" w:rsidRPr="00000000" w14:paraId="00000122">
      <w:pPr>
        <w:rPr>
          <w:rFonts w:ascii="Open Sans" w:cs="Open Sans" w:eastAsia="Open Sans" w:hAnsi="Open Sans"/>
        </w:rPr>
      </w:pPr>
      <w:r w:rsidDel="00000000" w:rsidR="00000000" w:rsidRPr="00000000">
        <w:rPr>
          <w:rtl w:val="0"/>
        </w:rPr>
      </w:r>
    </w:p>
    <w:p w:rsidR="00000000" w:rsidDel="00000000" w:rsidP="00000000" w:rsidRDefault="00000000" w:rsidRPr="00000000" w14:paraId="00000123">
      <w:pPr>
        <w:rPr>
          <w:rFonts w:ascii="Open Sans" w:cs="Open Sans" w:eastAsia="Open Sans" w:hAnsi="Open Sans"/>
        </w:rPr>
      </w:pPr>
      <w:r w:rsidDel="00000000" w:rsidR="00000000" w:rsidRPr="00000000">
        <w:rPr>
          <w:rtl w:val="0"/>
        </w:rPr>
      </w:r>
    </w:p>
    <w:p w:rsidR="00000000" w:rsidDel="00000000" w:rsidP="00000000" w:rsidRDefault="00000000" w:rsidRPr="00000000" w14:paraId="00000124">
      <w:pPr>
        <w:rPr>
          <w:rFonts w:ascii="Open Sans" w:cs="Open Sans" w:eastAsia="Open Sans" w:hAnsi="Open Sans"/>
        </w:rPr>
      </w:pPr>
      <w:r w:rsidDel="00000000" w:rsidR="00000000" w:rsidRPr="00000000">
        <w:rPr>
          <w:rtl w:val="0"/>
        </w:rPr>
      </w:r>
    </w:p>
    <w:p w:rsidR="00000000" w:rsidDel="00000000" w:rsidP="00000000" w:rsidRDefault="00000000" w:rsidRPr="00000000" w14:paraId="00000125">
      <w:pPr>
        <w:rPr>
          <w:rFonts w:ascii="Open Sans" w:cs="Open Sans" w:eastAsia="Open Sans" w:hAnsi="Open Sans"/>
        </w:rPr>
      </w:pPr>
      <w:r w:rsidDel="00000000" w:rsidR="00000000" w:rsidRPr="00000000">
        <w:rPr>
          <w:rtl w:val="0"/>
        </w:rPr>
      </w:r>
    </w:p>
    <w:p w:rsidR="00000000" w:rsidDel="00000000" w:rsidP="00000000" w:rsidRDefault="00000000" w:rsidRPr="00000000" w14:paraId="00000126">
      <w:pPr>
        <w:rPr>
          <w:rFonts w:ascii="Open Sans" w:cs="Open Sans" w:eastAsia="Open Sans" w:hAnsi="Open Sans"/>
        </w:rPr>
      </w:pPr>
      <w:r w:rsidDel="00000000" w:rsidR="00000000" w:rsidRPr="00000000">
        <w:rPr>
          <w:rtl w:val="0"/>
        </w:rPr>
      </w:r>
    </w:p>
    <w:p w:rsidR="00000000" w:rsidDel="00000000" w:rsidP="00000000" w:rsidRDefault="00000000" w:rsidRPr="00000000" w14:paraId="00000127">
      <w:pPr>
        <w:rPr>
          <w:rFonts w:ascii="Open Sans" w:cs="Open Sans" w:eastAsia="Open Sans" w:hAnsi="Open Sans"/>
        </w:rPr>
      </w:pPr>
      <w:r w:rsidDel="00000000" w:rsidR="00000000" w:rsidRPr="00000000">
        <w:rPr>
          <w:rtl w:val="0"/>
        </w:rPr>
      </w:r>
    </w:p>
    <w:p w:rsidR="00000000" w:rsidDel="00000000" w:rsidP="00000000" w:rsidRDefault="00000000" w:rsidRPr="00000000" w14:paraId="00000128">
      <w:pPr>
        <w:rPr>
          <w:rFonts w:ascii="Open Sans" w:cs="Open Sans" w:eastAsia="Open Sans" w:hAnsi="Open Sans"/>
        </w:rPr>
      </w:pPr>
      <w:r w:rsidDel="00000000" w:rsidR="00000000" w:rsidRPr="00000000">
        <w:rPr>
          <w:rtl w:val="0"/>
        </w:rPr>
      </w:r>
    </w:p>
    <w:p w:rsidR="00000000" w:rsidDel="00000000" w:rsidP="00000000" w:rsidRDefault="00000000" w:rsidRPr="00000000" w14:paraId="00000129">
      <w:pPr>
        <w:rPr>
          <w:rFonts w:ascii="Open Sans" w:cs="Open Sans" w:eastAsia="Open Sans" w:hAnsi="Open Sans"/>
        </w:rPr>
      </w:pPr>
      <w:r w:rsidDel="00000000" w:rsidR="00000000" w:rsidRPr="00000000">
        <w:rPr>
          <w:rtl w:val="0"/>
        </w:rPr>
      </w:r>
    </w:p>
    <w:p w:rsidR="00000000" w:rsidDel="00000000" w:rsidP="00000000" w:rsidRDefault="00000000" w:rsidRPr="00000000" w14:paraId="000001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Fig 3.4 Decision Tree Branching</w:t>
      </w:r>
      <w:r w:rsidDel="00000000" w:rsidR="00000000" w:rsidRPr="00000000">
        <w:drawing>
          <wp:anchor allowOverlap="1" behindDoc="0" distB="114300" distT="114300" distL="114300" distR="114300" hidden="0" layoutInCell="1" locked="0" relativeHeight="0" simplePos="0">
            <wp:simplePos x="0" y="0"/>
            <wp:positionH relativeFrom="column">
              <wp:posOffset>-47622</wp:posOffset>
            </wp:positionH>
            <wp:positionV relativeFrom="paragraph">
              <wp:posOffset>180975</wp:posOffset>
            </wp:positionV>
            <wp:extent cx="3081338" cy="3142153"/>
            <wp:effectExtent b="12700" l="12700" r="12700" t="12700"/>
            <wp:wrapNone/>
            <wp:docPr id="26" name="image10.png"/>
            <a:graphic>
              <a:graphicData uri="http://schemas.openxmlformats.org/drawingml/2006/picture">
                <pic:pic>
                  <pic:nvPicPr>
                    <pic:cNvPr id="0" name="image10.png"/>
                    <pic:cNvPicPr preferRelativeResize="0"/>
                  </pic:nvPicPr>
                  <pic:blipFill>
                    <a:blip r:embed="rId181"/>
                    <a:srcRect b="0" l="0" r="0" t="0"/>
                    <a:stretch>
                      <a:fillRect/>
                    </a:stretch>
                  </pic:blipFill>
                  <pic:spPr>
                    <a:xfrm>
                      <a:off x="0" y="0"/>
                      <a:ext cx="3081338" cy="3142153"/>
                    </a:xfrm>
                    <a:prstGeom prst="rect"/>
                    <a:ln w="12700">
                      <a:solidFill>
                        <a:srgbClr val="000000"/>
                      </a:solidFill>
                      <a:prstDash val="solid"/>
                    </a:ln>
                  </pic:spPr>
                </pic:pic>
              </a:graphicData>
            </a:graphic>
          </wp:anchor>
        </w:drawing>
      </w:r>
    </w:p>
    <w:p w:rsidR="00000000" w:rsidDel="00000000" w:rsidP="00000000" w:rsidRDefault="00000000" w:rsidRPr="00000000" w14:paraId="0000012B">
      <w:pPr>
        <w:rPr>
          <w:rFonts w:ascii="Open Sans" w:cs="Open Sans" w:eastAsia="Open Sans" w:hAnsi="Open Sans"/>
        </w:rPr>
      </w:pPr>
      <w:r w:rsidDel="00000000" w:rsidR="00000000" w:rsidRPr="00000000">
        <w:rPr>
          <w:rtl w:val="0"/>
        </w:rPr>
      </w:r>
    </w:p>
    <w:p w:rsidR="00000000" w:rsidDel="00000000" w:rsidP="00000000" w:rsidRDefault="00000000" w:rsidRPr="00000000" w14:paraId="0000012C">
      <w:pPr>
        <w:rPr>
          <w:rFonts w:ascii="Open Sans" w:cs="Open Sans" w:eastAsia="Open Sans" w:hAnsi="Open Sans"/>
        </w:rPr>
      </w:pPr>
      <w:r w:rsidDel="00000000" w:rsidR="00000000" w:rsidRPr="00000000">
        <w:rPr>
          <w:rtl w:val="0"/>
        </w:rPr>
      </w:r>
    </w:p>
    <w:p w:rsidR="00000000" w:rsidDel="00000000" w:rsidP="00000000" w:rsidRDefault="00000000" w:rsidRPr="00000000" w14:paraId="0000012D">
      <w:pPr>
        <w:rPr>
          <w:rFonts w:ascii="Open Sans" w:cs="Open Sans" w:eastAsia="Open Sans" w:hAnsi="Open Sans"/>
        </w:rPr>
      </w:pPr>
      <w:r w:rsidDel="00000000" w:rsidR="00000000" w:rsidRPr="00000000">
        <w:rPr>
          <w:rtl w:val="0"/>
        </w:rPr>
      </w:r>
    </w:p>
    <w:p w:rsidR="00000000" w:rsidDel="00000000" w:rsidP="00000000" w:rsidRDefault="00000000" w:rsidRPr="00000000" w14:paraId="0000012E">
      <w:pPr>
        <w:rPr>
          <w:rFonts w:ascii="Open Sans" w:cs="Open Sans" w:eastAsia="Open Sans" w:hAnsi="Open Sans"/>
        </w:rPr>
      </w:pPr>
      <w:r w:rsidDel="00000000" w:rsidR="00000000" w:rsidRPr="00000000">
        <w:rPr>
          <w:rtl w:val="0"/>
        </w:rPr>
      </w:r>
    </w:p>
    <w:p w:rsidR="00000000" w:rsidDel="00000000" w:rsidP="00000000" w:rsidRDefault="00000000" w:rsidRPr="00000000" w14:paraId="0000012F">
      <w:pPr>
        <w:rPr>
          <w:rFonts w:ascii="Open Sans" w:cs="Open Sans" w:eastAsia="Open Sans" w:hAnsi="Open Sans"/>
        </w:rPr>
      </w:pPr>
      <w:r w:rsidDel="00000000" w:rsidR="00000000" w:rsidRPr="00000000">
        <w:rPr>
          <w:rtl w:val="0"/>
        </w:rPr>
      </w:r>
    </w:p>
    <w:p w:rsidR="00000000" w:rsidDel="00000000" w:rsidP="00000000" w:rsidRDefault="00000000" w:rsidRPr="00000000" w14:paraId="00000130">
      <w:pPr>
        <w:rPr>
          <w:rFonts w:ascii="Open Sans" w:cs="Open Sans" w:eastAsia="Open Sans" w:hAnsi="Open Sans"/>
        </w:rPr>
      </w:pPr>
      <w:r w:rsidDel="00000000" w:rsidR="00000000" w:rsidRPr="00000000">
        <w:rPr>
          <w:rtl w:val="0"/>
        </w:rPr>
      </w:r>
    </w:p>
    <w:p w:rsidR="00000000" w:rsidDel="00000000" w:rsidP="00000000" w:rsidRDefault="00000000" w:rsidRPr="00000000" w14:paraId="00000131">
      <w:pPr>
        <w:rPr>
          <w:rFonts w:ascii="Open Sans" w:cs="Open Sans" w:eastAsia="Open Sans" w:hAnsi="Open Sans"/>
        </w:rPr>
      </w:pPr>
      <w:r w:rsidDel="00000000" w:rsidR="00000000" w:rsidRPr="00000000">
        <w:rPr>
          <w:rtl w:val="0"/>
        </w:rPr>
      </w:r>
    </w:p>
    <w:p w:rsidR="00000000" w:rsidDel="00000000" w:rsidP="00000000" w:rsidRDefault="00000000" w:rsidRPr="00000000" w14:paraId="00000132">
      <w:pPr>
        <w:rPr>
          <w:rFonts w:ascii="Open Sans" w:cs="Open Sans" w:eastAsia="Open Sans" w:hAnsi="Open Sans"/>
        </w:rPr>
      </w:pPr>
      <w:r w:rsidDel="00000000" w:rsidR="00000000" w:rsidRPr="00000000">
        <w:rPr>
          <w:rtl w:val="0"/>
        </w:rPr>
      </w:r>
    </w:p>
    <w:p w:rsidR="00000000" w:rsidDel="00000000" w:rsidP="00000000" w:rsidRDefault="00000000" w:rsidRPr="00000000" w14:paraId="00000133">
      <w:pPr>
        <w:rPr>
          <w:rFonts w:ascii="Open Sans" w:cs="Open Sans" w:eastAsia="Open Sans" w:hAnsi="Open Sans"/>
        </w:rPr>
      </w:pPr>
      <w:r w:rsidDel="00000000" w:rsidR="00000000" w:rsidRPr="00000000">
        <w:rPr>
          <w:rtl w:val="0"/>
        </w:rPr>
      </w:r>
    </w:p>
    <w:p w:rsidR="00000000" w:rsidDel="00000000" w:rsidP="00000000" w:rsidRDefault="00000000" w:rsidRPr="00000000" w14:paraId="00000134">
      <w:pPr>
        <w:rPr>
          <w:rFonts w:ascii="Open Sans" w:cs="Open Sans" w:eastAsia="Open Sans" w:hAnsi="Open Sans"/>
        </w:rPr>
      </w:pPr>
      <w:r w:rsidDel="00000000" w:rsidR="00000000" w:rsidRPr="00000000">
        <w:rPr>
          <w:rtl w:val="0"/>
        </w:rPr>
      </w:r>
    </w:p>
    <w:p w:rsidR="00000000" w:rsidDel="00000000" w:rsidP="00000000" w:rsidRDefault="00000000" w:rsidRPr="00000000" w14:paraId="00000135">
      <w:pPr>
        <w:rPr>
          <w:rFonts w:ascii="Open Sans" w:cs="Open Sans" w:eastAsia="Open Sans" w:hAnsi="Open Sans"/>
        </w:rPr>
      </w:pPr>
      <w:r w:rsidDel="00000000" w:rsidR="00000000" w:rsidRPr="00000000">
        <w:rPr>
          <w:rtl w:val="0"/>
        </w:rPr>
      </w:r>
    </w:p>
    <w:p w:rsidR="00000000" w:rsidDel="00000000" w:rsidP="00000000" w:rsidRDefault="00000000" w:rsidRPr="00000000" w14:paraId="00000136">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Appendices D </w:t>
      </w:r>
    </w:p>
    <w:p w:rsidR="00000000" w:rsidDel="00000000" w:rsidP="00000000" w:rsidRDefault="00000000" w:rsidRPr="00000000" w14:paraId="000001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Fig 4.1 Native Bayes Balanced Data Result</w:t>
      </w:r>
    </w:p>
    <w:p w:rsidR="00000000" w:rsidDel="00000000" w:rsidP="00000000" w:rsidRDefault="00000000" w:rsidRPr="00000000" w14:paraId="00000139">
      <w:pPr>
        <w:rPr>
          <w:rFonts w:ascii="Open Sans" w:cs="Open Sans" w:eastAsia="Open Sans" w:hAnsi="Open Sans"/>
        </w:rPr>
      </w:pPr>
      <w:r w:rsidDel="00000000" w:rsidR="00000000" w:rsidRPr="00000000">
        <w:rPr/>
        <w:drawing>
          <wp:inline distB="114300" distT="114300" distL="114300" distR="114300">
            <wp:extent cx="5938233" cy="3706668"/>
            <wp:effectExtent b="12700" l="12700" r="12700" t="12700"/>
            <wp:docPr id="30" name="image3.png"/>
            <a:graphic>
              <a:graphicData uri="http://schemas.openxmlformats.org/drawingml/2006/picture">
                <pic:pic>
                  <pic:nvPicPr>
                    <pic:cNvPr id="0" name="image3.png"/>
                    <pic:cNvPicPr preferRelativeResize="0"/>
                  </pic:nvPicPr>
                  <pic:blipFill>
                    <a:blip r:embed="rId182"/>
                    <a:srcRect b="0" l="0" r="0" t="0"/>
                    <a:stretch>
                      <a:fillRect/>
                    </a:stretch>
                  </pic:blipFill>
                  <pic:spPr>
                    <a:xfrm>
                      <a:off x="0" y="0"/>
                      <a:ext cx="5938233" cy="370666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A">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Fig 4.2 Support Vector Machine Balanced Data Results</w:t>
      </w:r>
    </w:p>
    <w:p w:rsidR="00000000" w:rsidDel="00000000" w:rsidP="00000000" w:rsidRDefault="00000000" w:rsidRPr="00000000" w14:paraId="0000013C">
      <w:pPr>
        <w:rPr>
          <w:rFonts w:ascii="Open Sans" w:cs="Open Sans" w:eastAsia="Open Sans" w:hAnsi="Open Sans"/>
        </w:rPr>
      </w:pPr>
      <w:r w:rsidDel="00000000" w:rsidR="00000000" w:rsidRPr="00000000">
        <w:rPr/>
        <w:drawing>
          <wp:inline distB="114300" distT="114300" distL="114300" distR="114300">
            <wp:extent cx="5946685" cy="3684574"/>
            <wp:effectExtent b="12700" l="12700" r="12700" t="12700"/>
            <wp:docPr id="33" name="image4.png"/>
            <a:graphic>
              <a:graphicData uri="http://schemas.openxmlformats.org/drawingml/2006/picture">
                <pic:pic>
                  <pic:nvPicPr>
                    <pic:cNvPr id="0" name="image4.png"/>
                    <pic:cNvPicPr preferRelativeResize="0"/>
                  </pic:nvPicPr>
                  <pic:blipFill>
                    <a:blip r:embed="rId183"/>
                    <a:srcRect b="0" l="0" r="0" t="0"/>
                    <a:stretch>
                      <a:fillRect/>
                    </a:stretch>
                  </pic:blipFill>
                  <pic:spPr>
                    <a:xfrm>
                      <a:off x="0" y="0"/>
                      <a:ext cx="5946685" cy="368457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D">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Appendix E</w:t>
      </w:r>
    </w:p>
    <w:p w:rsidR="00000000" w:rsidDel="00000000" w:rsidP="00000000" w:rsidRDefault="00000000" w:rsidRPr="00000000" w14:paraId="0000013E">
      <w:pPr>
        <w:rPr>
          <w:rFonts w:ascii="Open Sans" w:cs="Open Sans" w:eastAsia="Open Sans" w:hAnsi="Open Sans"/>
        </w:rPr>
      </w:pPr>
      <w:r w:rsidDel="00000000" w:rsidR="00000000" w:rsidRPr="00000000">
        <w:rPr>
          <w:rtl w:val="0"/>
        </w:rPr>
      </w:r>
    </w:p>
    <w:p w:rsidR="00000000" w:rsidDel="00000000" w:rsidP="00000000" w:rsidRDefault="00000000" w:rsidRPr="00000000" w14:paraId="000001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Fig 5.1 Third Normal Form Database</w:t>
      </w:r>
      <w:r w:rsidDel="00000000" w:rsidR="00000000" w:rsidRPr="00000000">
        <w:drawing>
          <wp:anchor allowOverlap="1" behindDoc="0" distB="114300" distT="114300" distL="114300" distR="114300" hidden="0" layoutInCell="1" locked="0" relativeHeight="0" simplePos="0">
            <wp:simplePos x="0" y="0"/>
            <wp:positionH relativeFrom="column">
              <wp:posOffset>-95246</wp:posOffset>
            </wp:positionH>
            <wp:positionV relativeFrom="paragraph">
              <wp:posOffset>200025</wp:posOffset>
            </wp:positionV>
            <wp:extent cx="5224463" cy="4355529"/>
            <wp:effectExtent b="12700" l="12700" r="12700" t="12700"/>
            <wp:wrapNone/>
            <wp:docPr id="29" name="image11.png"/>
            <a:graphic>
              <a:graphicData uri="http://schemas.openxmlformats.org/drawingml/2006/picture">
                <pic:pic>
                  <pic:nvPicPr>
                    <pic:cNvPr id="0" name="image11.png"/>
                    <pic:cNvPicPr preferRelativeResize="0"/>
                  </pic:nvPicPr>
                  <pic:blipFill>
                    <a:blip r:embed="rId184"/>
                    <a:srcRect b="0" l="0" r="0" t="0"/>
                    <a:stretch>
                      <a:fillRect/>
                    </a:stretch>
                  </pic:blipFill>
                  <pic:spPr>
                    <a:xfrm>
                      <a:off x="0" y="0"/>
                      <a:ext cx="5224463" cy="4355529"/>
                    </a:xfrm>
                    <a:prstGeom prst="rect"/>
                    <a:ln w="12700">
                      <a:solidFill>
                        <a:srgbClr val="000000"/>
                      </a:solidFill>
                      <a:prstDash val="solid"/>
                    </a:ln>
                  </pic:spPr>
                </pic:pic>
              </a:graphicData>
            </a:graphic>
          </wp:anchor>
        </w:drawing>
      </w:r>
    </w:p>
    <w:p w:rsidR="00000000" w:rsidDel="00000000" w:rsidP="00000000" w:rsidRDefault="00000000" w:rsidRPr="00000000" w14:paraId="00000140">
      <w:pPr>
        <w:pStyle w:val="Heading1"/>
        <w:rPr>
          <w:rFonts w:ascii="Open Sans" w:cs="Open Sans" w:eastAsia="Open Sans" w:hAnsi="Open Sans"/>
        </w:rPr>
      </w:pPr>
      <w:bookmarkStart w:colFirst="0" w:colLast="0" w:name="_heading=h.1fob9te" w:id="2"/>
      <w:bookmarkEnd w:id="2"/>
      <w:r w:rsidDel="00000000" w:rsidR="00000000" w:rsidRPr="00000000">
        <w:rPr>
          <w:rtl w:val="0"/>
        </w:rPr>
      </w:r>
    </w:p>
    <w:p w:rsidR="00000000" w:rsidDel="00000000" w:rsidP="00000000" w:rsidRDefault="00000000" w:rsidRPr="00000000" w14:paraId="00000141">
      <w:pPr>
        <w:rPr>
          <w:rFonts w:ascii="Open Sans" w:cs="Open Sans" w:eastAsia="Open Sans" w:hAnsi="Open Sans"/>
        </w:rPr>
      </w:pPr>
      <w:r w:rsidDel="00000000" w:rsidR="00000000" w:rsidRPr="00000000">
        <w:rPr>
          <w:rtl w:val="0"/>
        </w:rPr>
      </w:r>
    </w:p>
    <w:p w:rsidR="00000000" w:rsidDel="00000000" w:rsidP="00000000" w:rsidRDefault="00000000" w:rsidRPr="00000000" w14:paraId="00000142">
      <w:pPr>
        <w:rPr>
          <w:rFonts w:ascii="Open Sans" w:cs="Open Sans" w:eastAsia="Open Sans" w:hAnsi="Open Sans"/>
        </w:rPr>
      </w:pPr>
      <w:r w:rsidDel="00000000" w:rsidR="00000000" w:rsidRPr="00000000">
        <w:rPr>
          <w:rtl w:val="0"/>
        </w:rPr>
      </w:r>
    </w:p>
    <w:p w:rsidR="00000000" w:rsidDel="00000000" w:rsidP="00000000" w:rsidRDefault="00000000" w:rsidRPr="00000000" w14:paraId="00000143">
      <w:pPr>
        <w:rPr>
          <w:rFonts w:ascii="Open Sans" w:cs="Open Sans" w:eastAsia="Open Sans" w:hAnsi="Open Sans"/>
        </w:rPr>
      </w:pPr>
      <w:r w:rsidDel="00000000" w:rsidR="00000000" w:rsidRPr="00000000">
        <w:rPr>
          <w:rtl w:val="0"/>
        </w:rPr>
      </w:r>
    </w:p>
    <w:p w:rsidR="00000000" w:rsidDel="00000000" w:rsidP="00000000" w:rsidRDefault="00000000" w:rsidRPr="00000000" w14:paraId="00000144">
      <w:pPr>
        <w:rPr>
          <w:rFonts w:ascii="Open Sans" w:cs="Open Sans" w:eastAsia="Open Sans" w:hAnsi="Open Sans"/>
        </w:rPr>
      </w:pPr>
      <w:r w:rsidDel="00000000" w:rsidR="00000000" w:rsidRPr="00000000">
        <w:rPr>
          <w:rtl w:val="0"/>
        </w:rPr>
      </w:r>
    </w:p>
    <w:p w:rsidR="00000000" w:rsidDel="00000000" w:rsidP="00000000" w:rsidRDefault="00000000" w:rsidRPr="00000000" w14:paraId="00000145">
      <w:pPr>
        <w:rPr>
          <w:rFonts w:ascii="Open Sans" w:cs="Open Sans" w:eastAsia="Open Sans" w:hAnsi="Open Sans"/>
        </w:rPr>
      </w:pPr>
      <w:r w:rsidDel="00000000" w:rsidR="00000000" w:rsidRPr="00000000">
        <w:rPr>
          <w:rtl w:val="0"/>
        </w:rPr>
      </w:r>
    </w:p>
    <w:p w:rsidR="00000000" w:rsidDel="00000000" w:rsidP="00000000" w:rsidRDefault="00000000" w:rsidRPr="00000000" w14:paraId="00000146">
      <w:pPr>
        <w:rPr>
          <w:rFonts w:ascii="Open Sans" w:cs="Open Sans" w:eastAsia="Open Sans" w:hAnsi="Open Sans"/>
        </w:rPr>
      </w:pPr>
      <w:r w:rsidDel="00000000" w:rsidR="00000000" w:rsidRPr="00000000">
        <w:rPr>
          <w:rtl w:val="0"/>
        </w:rPr>
      </w:r>
    </w:p>
    <w:p w:rsidR="00000000" w:rsidDel="00000000" w:rsidP="00000000" w:rsidRDefault="00000000" w:rsidRPr="00000000" w14:paraId="00000147">
      <w:pPr>
        <w:rPr>
          <w:rFonts w:ascii="Open Sans" w:cs="Open Sans" w:eastAsia="Open Sans" w:hAnsi="Open Sans"/>
        </w:rPr>
      </w:pPr>
      <w:r w:rsidDel="00000000" w:rsidR="00000000" w:rsidRPr="00000000">
        <w:rPr>
          <w:rtl w:val="0"/>
        </w:rPr>
      </w:r>
    </w:p>
    <w:p w:rsidR="00000000" w:rsidDel="00000000" w:rsidP="00000000" w:rsidRDefault="00000000" w:rsidRPr="00000000" w14:paraId="00000148">
      <w:pPr>
        <w:rPr>
          <w:rFonts w:ascii="Open Sans" w:cs="Open Sans" w:eastAsia="Open Sans" w:hAnsi="Open Sans"/>
        </w:rPr>
      </w:pPr>
      <w:r w:rsidDel="00000000" w:rsidR="00000000" w:rsidRPr="00000000">
        <w:rPr>
          <w:rtl w:val="0"/>
        </w:rPr>
      </w:r>
    </w:p>
    <w:p w:rsidR="00000000" w:rsidDel="00000000" w:rsidP="00000000" w:rsidRDefault="00000000" w:rsidRPr="00000000" w14:paraId="00000149">
      <w:pPr>
        <w:rPr>
          <w:rFonts w:ascii="Open Sans" w:cs="Open Sans" w:eastAsia="Open Sans" w:hAnsi="Open Sans"/>
        </w:rPr>
      </w:pPr>
      <w:r w:rsidDel="00000000" w:rsidR="00000000" w:rsidRPr="00000000">
        <w:rPr>
          <w:rtl w:val="0"/>
        </w:rPr>
      </w:r>
    </w:p>
    <w:p w:rsidR="00000000" w:rsidDel="00000000" w:rsidP="00000000" w:rsidRDefault="00000000" w:rsidRPr="00000000" w14:paraId="0000014A">
      <w:pPr>
        <w:rPr>
          <w:rFonts w:ascii="Open Sans" w:cs="Open Sans" w:eastAsia="Open Sans" w:hAnsi="Open Sans"/>
        </w:rPr>
      </w:pPr>
      <w:r w:rsidDel="00000000" w:rsidR="00000000" w:rsidRPr="00000000">
        <w:rPr>
          <w:rtl w:val="0"/>
        </w:rPr>
      </w:r>
    </w:p>
    <w:p w:rsidR="00000000" w:rsidDel="00000000" w:rsidP="00000000" w:rsidRDefault="00000000" w:rsidRPr="00000000" w14:paraId="0000014B">
      <w:pPr>
        <w:rPr>
          <w:rFonts w:ascii="Open Sans" w:cs="Open Sans" w:eastAsia="Open Sans" w:hAnsi="Open Sans"/>
        </w:rPr>
      </w:pPr>
      <w:r w:rsidDel="00000000" w:rsidR="00000000" w:rsidRPr="00000000">
        <w:rPr>
          <w:rtl w:val="0"/>
        </w:rPr>
      </w:r>
    </w:p>
    <w:p w:rsidR="00000000" w:rsidDel="00000000" w:rsidP="00000000" w:rsidRDefault="00000000" w:rsidRPr="00000000" w14:paraId="0000014C">
      <w:pPr>
        <w:rPr>
          <w:rFonts w:ascii="Open Sans" w:cs="Open Sans" w:eastAsia="Open Sans" w:hAnsi="Open Sans"/>
        </w:rPr>
      </w:pPr>
      <w:r w:rsidDel="00000000" w:rsidR="00000000" w:rsidRPr="00000000">
        <w:rPr>
          <w:rtl w:val="0"/>
        </w:rPr>
      </w:r>
    </w:p>
    <w:p w:rsidR="00000000" w:rsidDel="00000000" w:rsidP="00000000" w:rsidRDefault="00000000" w:rsidRPr="00000000" w14:paraId="0000014D">
      <w:pPr>
        <w:rPr>
          <w:rFonts w:ascii="Open Sans" w:cs="Open Sans" w:eastAsia="Open Sans" w:hAnsi="Open Sans"/>
        </w:rPr>
      </w:pPr>
      <w:r w:rsidDel="00000000" w:rsidR="00000000" w:rsidRPr="00000000">
        <w:rPr>
          <w:rtl w:val="0"/>
        </w:rPr>
      </w:r>
    </w:p>
    <w:p w:rsidR="00000000" w:rsidDel="00000000" w:rsidP="00000000" w:rsidRDefault="00000000" w:rsidRPr="00000000" w14:paraId="0000014E">
      <w:pPr>
        <w:rPr>
          <w:rFonts w:ascii="Open Sans" w:cs="Open Sans" w:eastAsia="Open Sans" w:hAnsi="Open Sans"/>
        </w:rPr>
      </w:pPr>
      <w:r w:rsidDel="00000000" w:rsidR="00000000" w:rsidRPr="00000000">
        <w:rPr>
          <w:rtl w:val="0"/>
        </w:rPr>
      </w:r>
    </w:p>
    <w:p w:rsidR="00000000" w:rsidDel="00000000" w:rsidP="00000000" w:rsidRDefault="00000000" w:rsidRPr="00000000" w14:paraId="0000014F">
      <w:pPr>
        <w:rPr>
          <w:rFonts w:ascii="Open Sans" w:cs="Open Sans" w:eastAsia="Open Sans" w:hAnsi="Open Sans"/>
        </w:rPr>
      </w:pPr>
      <w:r w:rsidDel="00000000" w:rsidR="00000000" w:rsidRPr="00000000">
        <w:rPr>
          <w:rtl w:val="0"/>
        </w:rPr>
      </w:r>
    </w:p>
    <w:p w:rsidR="00000000" w:rsidDel="00000000" w:rsidP="00000000" w:rsidRDefault="00000000" w:rsidRPr="00000000" w14:paraId="00000150">
      <w:pPr>
        <w:rPr>
          <w:rFonts w:ascii="Open Sans" w:cs="Open Sans" w:eastAsia="Open Sans" w:hAnsi="Open Sans"/>
        </w:rPr>
      </w:pPr>
      <w:r w:rsidDel="00000000" w:rsidR="00000000" w:rsidRPr="00000000">
        <w:rPr>
          <w:rtl w:val="0"/>
        </w:rPr>
      </w:r>
    </w:p>
    <w:p w:rsidR="00000000" w:rsidDel="00000000" w:rsidP="00000000" w:rsidRDefault="00000000" w:rsidRPr="00000000" w14:paraId="00000151">
      <w:pPr>
        <w:rPr>
          <w:rFonts w:ascii="Open Sans" w:cs="Open Sans" w:eastAsia="Open Sans" w:hAnsi="Open Sans"/>
        </w:rPr>
      </w:pPr>
      <w:r w:rsidDel="00000000" w:rsidR="00000000" w:rsidRPr="00000000">
        <w:rPr>
          <w:rtl w:val="0"/>
        </w:rPr>
      </w:r>
    </w:p>
    <w:p w:rsidR="00000000" w:rsidDel="00000000" w:rsidP="00000000" w:rsidRDefault="00000000" w:rsidRPr="00000000" w14:paraId="00000152">
      <w:pPr>
        <w:rPr>
          <w:rFonts w:ascii="Open Sans" w:cs="Open Sans" w:eastAsia="Open Sans" w:hAnsi="Open Sans"/>
        </w:rPr>
      </w:pPr>
      <w:r w:rsidDel="00000000" w:rsidR="00000000" w:rsidRPr="00000000">
        <w:rPr>
          <w:rtl w:val="0"/>
        </w:rPr>
      </w:r>
    </w:p>
    <w:p w:rsidR="00000000" w:rsidDel="00000000" w:rsidP="00000000" w:rsidRDefault="00000000" w:rsidRPr="00000000" w14:paraId="00000153">
      <w:pPr>
        <w:rPr>
          <w:rFonts w:ascii="Open Sans" w:cs="Open Sans" w:eastAsia="Open Sans" w:hAnsi="Open Sans"/>
        </w:rPr>
      </w:pPr>
      <w:r w:rsidDel="00000000" w:rsidR="00000000" w:rsidRPr="00000000">
        <w:rPr>
          <w:rFonts w:ascii="Open Sans" w:cs="Open Sans" w:eastAsia="Open Sans" w:hAnsi="Open Sans"/>
          <w:rtl w:val="0"/>
        </w:rPr>
        <w:t xml:space="preserve">SQL Commands</w:t>
      </w:r>
    </w:p>
    <w:p w:rsidR="00000000" w:rsidDel="00000000" w:rsidP="00000000" w:rsidRDefault="00000000" w:rsidRPr="00000000" w14:paraId="00000154">
      <w:pPr>
        <w:rPr>
          <w:rFonts w:ascii="Open Sans" w:cs="Open Sans" w:eastAsia="Open Sans" w:hAnsi="Open Sans"/>
        </w:rPr>
      </w:pPr>
      <w:r w:rsidDel="00000000" w:rsidR="00000000" w:rsidRPr="00000000">
        <w:rPr>
          <w:rtl w:val="0"/>
        </w:rPr>
      </w:r>
    </w:p>
    <w:p w:rsidR="00000000" w:rsidDel="00000000" w:rsidP="00000000" w:rsidRDefault="00000000" w:rsidRPr="00000000" w14:paraId="00000155">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 </w:t>
      </w:r>
    </w:p>
    <w:p w:rsidR="00000000" w:rsidDel="00000000" w:rsidP="00000000" w:rsidRDefault="00000000" w:rsidRPr="00000000" w14:paraId="0000015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INTO Properties (id, url, region, rent, type, sqfeet, bedrooms, bathrooms, cats_allowed, dogs_allowed, smoking_allowed, wheelchair_access, electric_vehicle_charge, comes_furnished, laundry_options, parking_options, demand, description, latitude, longitude, state)</w:t>
      </w:r>
    </w:p>
    <w:p w:rsidR="00000000" w:rsidDel="00000000" w:rsidP="00000000" w:rsidRDefault="00000000" w:rsidRPr="00000000" w14:paraId="0000015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ii.</w:t>
      </w:r>
    </w:p>
    <w:p w:rsidR="00000000" w:rsidDel="00000000" w:rsidP="00000000" w:rsidRDefault="00000000" w:rsidRPr="00000000" w14:paraId="00000159">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SELECT description</w:t>
      </w:r>
    </w:p>
    <w:p w:rsidR="00000000" w:rsidDel="00000000" w:rsidP="00000000" w:rsidRDefault="00000000" w:rsidRPr="00000000" w14:paraId="0000015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FROM Properties</w:t>
      </w:r>
    </w:p>
    <w:p w:rsidR="00000000" w:rsidDel="00000000" w:rsidP="00000000" w:rsidRDefault="00000000" w:rsidRPr="00000000" w14:paraId="0000015B">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WHERE rent &lt;= 1000 AND cats_allowed = 1 AND dogs_allowed = 1 AND state = 'ca';</w:t>
      </w:r>
    </w:p>
    <w:p w:rsidR="00000000" w:rsidDel="00000000" w:rsidP="00000000" w:rsidRDefault="00000000" w:rsidRPr="00000000" w14:paraId="0000015C">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D">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iii.</w:t>
      </w:r>
    </w:p>
    <w:p w:rsidR="00000000" w:rsidDel="00000000" w:rsidP="00000000" w:rsidRDefault="00000000" w:rsidRPr="00000000" w14:paraId="0000015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SELECT state, AVG(rent) AS average_rent</w:t>
      </w:r>
    </w:p>
    <w:p w:rsidR="00000000" w:rsidDel="00000000" w:rsidP="00000000" w:rsidRDefault="00000000" w:rsidRPr="00000000" w14:paraId="0000015F">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FROM Properties</w:t>
      </w:r>
    </w:p>
    <w:p w:rsidR="00000000" w:rsidDel="00000000" w:rsidP="00000000" w:rsidRDefault="00000000" w:rsidRPr="00000000" w14:paraId="0000016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GROUP BY state</w:t>
      </w:r>
    </w:p>
    <w:p w:rsidR="00000000" w:rsidDel="00000000" w:rsidP="00000000" w:rsidRDefault="00000000" w:rsidRPr="00000000" w14:paraId="00000161">
      <w:pPr>
        <w:rPr>
          <w:rFonts w:ascii="Open Sans" w:cs="Open Sans" w:eastAsia="Open Sans" w:hAnsi="Open Sans"/>
        </w:rPr>
      </w:pPr>
      <w:r w:rsidDel="00000000" w:rsidR="00000000" w:rsidRPr="00000000">
        <w:rPr>
          <w:rFonts w:ascii="Open Sans" w:cs="Open Sans" w:eastAsia="Open Sans" w:hAnsi="Open Sans"/>
          <w:sz w:val="20"/>
          <w:szCs w:val="20"/>
          <w:rtl w:val="0"/>
        </w:rPr>
        <w:t xml:space="preserve">ORDER BY average_rent DESC;</w:t>
      </w:r>
      <w:r w:rsidDel="00000000" w:rsidR="00000000" w:rsidRPr="00000000">
        <w:rPr>
          <w:rtl w:val="0"/>
        </w:rPr>
      </w:r>
    </w:p>
    <w:sectPr>
      <w:footerReference r:id="rId185" w:type="default"/>
      <w:footerReference r:id="rId18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jc w:val="right"/>
      <w:rPr/>
    </w:pPr>
    <w:r w:rsidDel="00000000" w:rsidR="00000000" w:rsidRPr="00000000">
      <w:rPr>
        <w:rFonts w:ascii="Open Sans" w:cs="Open Sans" w:eastAsia="Open Sans" w:hAnsi="Open Sans"/>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lKk2Md" TargetMode="External"/><Relationship Id="rId42" Type="http://schemas.openxmlformats.org/officeDocument/2006/relationships/hyperlink" Target="https://www.zotero.org/google-docs/?XcA6bi" TargetMode="External"/><Relationship Id="rId41" Type="http://schemas.openxmlformats.org/officeDocument/2006/relationships/hyperlink" Target="https://www.zotero.org/google-docs/?8PGhze" TargetMode="External"/><Relationship Id="rId44" Type="http://schemas.openxmlformats.org/officeDocument/2006/relationships/hyperlink" Target="https://www.zotero.org/google-docs/?1uMav1" TargetMode="External"/><Relationship Id="rId43" Type="http://schemas.openxmlformats.org/officeDocument/2006/relationships/hyperlink" Target="https://www.zotero.org/google-docs/?kdOJZH" TargetMode="External"/><Relationship Id="rId46" Type="http://schemas.openxmlformats.org/officeDocument/2006/relationships/hyperlink" Target="https://www.zotero.org/google-docs/?ui7lX0" TargetMode="External"/><Relationship Id="rId45" Type="http://schemas.openxmlformats.org/officeDocument/2006/relationships/hyperlink" Target="https://www.zotero.org/google-docs/?fr4yk6" TargetMode="External"/><Relationship Id="rId107" Type="http://schemas.openxmlformats.org/officeDocument/2006/relationships/hyperlink" Target="https://www.zotero.org/google-docs/?wcgLlK" TargetMode="External"/><Relationship Id="rId106" Type="http://schemas.openxmlformats.org/officeDocument/2006/relationships/hyperlink" Target="https://www.zotero.org/google-docs/?wcgLlK" TargetMode="External"/><Relationship Id="rId105" Type="http://schemas.openxmlformats.org/officeDocument/2006/relationships/hyperlink" Target="https://www.zotero.org/google-docs/?wcgLlK" TargetMode="External"/><Relationship Id="rId104" Type="http://schemas.openxmlformats.org/officeDocument/2006/relationships/hyperlink" Target="https://www.zotero.org/google-docs/?wcgLlK" TargetMode="External"/><Relationship Id="rId109" Type="http://schemas.openxmlformats.org/officeDocument/2006/relationships/hyperlink" Target="https://www.zotero.org/google-docs/?wcgLlK" TargetMode="External"/><Relationship Id="rId108" Type="http://schemas.openxmlformats.org/officeDocument/2006/relationships/hyperlink" Target="https://www.zotero.org/google-docs/?wcgLlK" TargetMode="External"/><Relationship Id="rId48" Type="http://schemas.openxmlformats.org/officeDocument/2006/relationships/hyperlink" Target="https://www.zotero.org/google-docs/?0TX8p9" TargetMode="External"/><Relationship Id="rId47" Type="http://schemas.openxmlformats.org/officeDocument/2006/relationships/hyperlink" Target="https://www.zotero.org/google-docs/?T7THzi" TargetMode="External"/><Relationship Id="rId186" Type="http://schemas.openxmlformats.org/officeDocument/2006/relationships/footer" Target="footer1.xml"/><Relationship Id="rId185" Type="http://schemas.openxmlformats.org/officeDocument/2006/relationships/footer" Target="footer2.xml"/><Relationship Id="rId49" Type="http://schemas.openxmlformats.org/officeDocument/2006/relationships/hyperlink" Target="https://www.zotero.org/google-docs/?XHjtnC" TargetMode="External"/><Relationship Id="rId184" Type="http://schemas.openxmlformats.org/officeDocument/2006/relationships/image" Target="media/image11.png"/><Relationship Id="rId103" Type="http://schemas.openxmlformats.org/officeDocument/2006/relationships/hyperlink" Target="https://www.zotero.org/google-docs/?wcgLlK" TargetMode="External"/><Relationship Id="rId102" Type="http://schemas.openxmlformats.org/officeDocument/2006/relationships/hyperlink" Target="https://www.zotero.org/google-docs/?wcgLlK" TargetMode="External"/><Relationship Id="rId101" Type="http://schemas.openxmlformats.org/officeDocument/2006/relationships/hyperlink" Target="https://www.zotero.org/google-docs/?wcgLlK" TargetMode="External"/><Relationship Id="rId100" Type="http://schemas.openxmlformats.org/officeDocument/2006/relationships/hyperlink" Target="https://www.zotero.org/google-docs/?wcgLlK" TargetMode="External"/><Relationship Id="rId31" Type="http://schemas.openxmlformats.org/officeDocument/2006/relationships/hyperlink" Target="https://www.zotero.org/google-docs/?fKNgOP" TargetMode="External"/><Relationship Id="rId30" Type="http://schemas.openxmlformats.org/officeDocument/2006/relationships/hyperlink" Target="https://www.zotero.org/google-docs/?JKJfWx" TargetMode="External"/><Relationship Id="rId33" Type="http://schemas.openxmlformats.org/officeDocument/2006/relationships/hyperlink" Target="https://www.zotero.org/google-docs/?gyEbWf" TargetMode="External"/><Relationship Id="rId183" Type="http://schemas.openxmlformats.org/officeDocument/2006/relationships/image" Target="media/image4.png"/><Relationship Id="rId32" Type="http://schemas.openxmlformats.org/officeDocument/2006/relationships/hyperlink" Target="https://www.zotero.org/google-docs/?7Q89u6" TargetMode="External"/><Relationship Id="rId182" Type="http://schemas.openxmlformats.org/officeDocument/2006/relationships/image" Target="media/image3.png"/><Relationship Id="rId35" Type="http://schemas.openxmlformats.org/officeDocument/2006/relationships/hyperlink" Target="https://www.zotero.org/google-docs/?qlyFTQ" TargetMode="External"/><Relationship Id="rId181" Type="http://schemas.openxmlformats.org/officeDocument/2006/relationships/image" Target="media/image10.png"/><Relationship Id="rId34" Type="http://schemas.openxmlformats.org/officeDocument/2006/relationships/hyperlink" Target="https://www.zotero.org/google-docs/?Cse5RU" TargetMode="External"/><Relationship Id="rId180" Type="http://schemas.openxmlformats.org/officeDocument/2006/relationships/image" Target="media/image6.png"/><Relationship Id="rId37" Type="http://schemas.openxmlformats.org/officeDocument/2006/relationships/hyperlink" Target="https://www.zotero.org/google-docs/?AHoP3J" TargetMode="External"/><Relationship Id="rId176" Type="http://schemas.openxmlformats.org/officeDocument/2006/relationships/image" Target="media/image8.png"/><Relationship Id="rId36" Type="http://schemas.openxmlformats.org/officeDocument/2006/relationships/hyperlink" Target="https://www.zotero.org/google-docs/?2LC0wz" TargetMode="External"/><Relationship Id="rId175" Type="http://schemas.openxmlformats.org/officeDocument/2006/relationships/image" Target="media/image2.png"/><Relationship Id="rId39" Type="http://schemas.openxmlformats.org/officeDocument/2006/relationships/hyperlink" Target="https://www.zotero.org/google-docs/?KDglYo" TargetMode="External"/><Relationship Id="rId174" Type="http://schemas.openxmlformats.org/officeDocument/2006/relationships/image" Target="media/image1.png"/><Relationship Id="rId38" Type="http://schemas.openxmlformats.org/officeDocument/2006/relationships/hyperlink" Target="https://www.zotero.org/google-docs/?wPx4DK" TargetMode="External"/><Relationship Id="rId173" Type="http://schemas.openxmlformats.org/officeDocument/2006/relationships/hyperlink" Target="https://www.zotero.org/google-docs/?wcgLlK" TargetMode="External"/><Relationship Id="rId179" Type="http://schemas.openxmlformats.org/officeDocument/2006/relationships/image" Target="media/image5.png"/><Relationship Id="rId178" Type="http://schemas.openxmlformats.org/officeDocument/2006/relationships/image" Target="media/image9.png"/><Relationship Id="rId177" Type="http://schemas.openxmlformats.org/officeDocument/2006/relationships/image" Target="media/image7.png"/><Relationship Id="rId20" Type="http://schemas.openxmlformats.org/officeDocument/2006/relationships/hyperlink" Target="https://www.zotero.org/google-docs/?H2lTjN" TargetMode="External"/><Relationship Id="rId22" Type="http://schemas.openxmlformats.org/officeDocument/2006/relationships/hyperlink" Target="https://www.zotero.org/google-docs/?KLUBhe" TargetMode="External"/><Relationship Id="rId21" Type="http://schemas.openxmlformats.org/officeDocument/2006/relationships/hyperlink" Target="https://www.zotero.org/google-docs/?ORMzSS" TargetMode="External"/><Relationship Id="rId24" Type="http://schemas.openxmlformats.org/officeDocument/2006/relationships/hyperlink" Target="https://www.zotero.org/google-docs/?JAertr" TargetMode="External"/><Relationship Id="rId23" Type="http://schemas.openxmlformats.org/officeDocument/2006/relationships/hyperlink" Target="https://www.zotero.org/google-docs/?BLfiLx" TargetMode="External"/><Relationship Id="rId129" Type="http://schemas.openxmlformats.org/officeDocument/2006/relationships/hyperlink" Target="https://www.zotero.org/google-docs/?wcgLlK" TargetMode="External"/><Relationship Id="rId128" Type="http://schemas.openxmlformats.org/officeDocument/2006/relationships/hyperlink" Target="https://www.zotero.org/google-docs/?wcgLlK" TargetMode="External"/><Relationship Id="rId127" Type="http://schemas.openxmlformats.org/officeDocument/2006/relationships/hyperlink" Target="https://www.zotero.org/google-docs/?wcgLlK" TargetMode="External"/><Relationship Id="rId126" Type="http://schemas.openxmlformats.org/officeDocument/2006/relationships/hyperlink" Target="https://www.zotero.org/google-docs/?wcgLlK" TargetMode="External"/><Relationship Id="rId26" Type="http://schemas.openxmlformats.org/officeDocument/2006/relationships/hyperlink" Target="https://www.zotero.org/google-docs/?CyOAx1" TargetMode="External"/><Relationship Id="rId121" Type="http://schemas.openxmlformats.org/officeDocument/2006/relationships/hyperlink" Target="https://www.zotero.org/google-docs/?wcgLlK" TargetMode="External"/><Relationship Id="rId25" Type="http://schemas.openxmlformats.org/officeDocument/2006/relationships/hyperlink" Target="https://www.zotero.org/google-docs/?EEtdUu" TargetMode="External"/><Relationship Id="rId120" Type="http://schemas.openxmlformats.org/officeDocument/2006/relationships/hyperlink" Target="https://www.zotero.org/google-docs/?wcgLlK" TargetMode="External"/><Relationship Id="rId28" Type="http://schemas.openxmlformats.org/officeDocument/2006/relationships/hyperlink" Target="https://www.zotero.org/google-docs/?a0jiyb" TargetMode="External"/><Relationship Id="rId27" Type="http://schemas.openxmlformats.org/officeDocument/2006/relationships/hyperlink" Target="https://www.zotero.org/google-docs/?TpKzw5" TargetMode="External"/><Relationship Id="rId125" Type="http://schemas.openxmlformats.org/officeDocument/2006/relationships/hyperlink" Target="https://www.zotero.org/google-docs/?wcgLlK" TargetMode="External"/><Relationship Id="rId29" Type="http://schemas.openxmlformats.org/officeDocument/2006/relationships/hyperlink" Target="https://www.zotero.org/google-docs/?gRghkt" TargetMode="External"/><Relationship Id="rId124" Type="http://schemas.openxmlformats.org/officeDocument/2006/relationships/hyperlink" Target="https://www.zotero.org/google-docs/?wcgLlK" TargetMode="External"/><Relationship Id="rId123" Type="http://schemas.openxmlformats.org/officeDocument/2006/relationships/hyperlink" Target="https://www.zotero.org/google-docs/?wcgLlK" TargetMode="External"/><Relationship Id="rId122" Type="http://schemas.openxmlformats.org/officeDocument/2006/relationships/hyperlink" Target="https://www.zotero.org/google-docs/?wcgLlK" TargetMode="External"/><Relationship Id="rId95" Type="http://schemas.openxmlformats.org/officeDocument/2006/relationships/hyperlink" Target="https://www.zotero.org/google-docs/?wcgLlK" TargetMode="External"/><Relationship Id="rId94" Type="http://schemas.openxmlformats.org/officeDocument/2006/relationships/hyperlink" Target="https://www.zotero.org/google-docs/?wcgLlK" TargetMode="External"/><Relationship Id="rId97" Type="http://schemas.openxmlformats.org/officeDocument/2006/relationships/hyperlink" Target="https://www.zotero.org/google-docs/?wcgLlK" TargetMode="External"/><Relationship Id="rId96" Type="http://schemas.openxmlformats.org/officeDocument/2006/relationships/hyperlink" Target="https://www.zotero.org/google-docs/?wcgLlK" TargetMode="External"/><Relationship Id="rId11" Type="http://schemas.openxmlformats.org/officeDocument/2006/relationships/hyperlink" Target="https://www.zotero.org/google-docs/?7X8yL8" TargetMode="External"/><Relationship Id="rId99" Type="http://schemas.openxmlformats.org/officeDocument/2006/relationships/hyperlink" Target="https://www.zotero.org/google-docs/?wcgLlK" TargetMode="External"/><Relationship Id="rId10" Type="http://schemas.openxmlformats.org/officeDocument/2006/relationships/hyperlink" Target="https://www.zotero.org/google-docs/?V8wLXP" TargetMode="External"/><Relationship Id="rId98" Type="http://schemas.openxmlformats.org/officeDocument/2006/relationships/hyperlink" Target="https://www.zotero.org/google-docs/?wcgLlK" TargetMode="External"/><Relationship Id="rId13" Type="http://schemas.openxmlformats.org/officeDocument/2006/relationships/hyperlink" Target="https://www.zotero.org/google-docs/?JPamX2" TargetMode="External"/><Relationship Id="rId12" Type="http://schemas.openxmlformats.org/officeDocument/2006/relationships/hyperlink" Target="https://www.zotero.org/google-docs/?GLtduO" TargetMode="External"/><Relationship Id="rId91" Type="http://schemas.openxmlformats.org/officeDocument/2006/relationships/hyperlink" Target="https://www.zotero.org/google-docs/?wcgLlK" TargetMode="External"/><Relationship Id="rId90" Type="http://schemas.openxmlformats.org/officeDocument/2006/relationships/hyperlink" Target="https://www.zotero.org/google-docs/?wcgLlK" TargetMode="External"/><Relationship Id="rId93" Type="http://schemas.openxmlformats.org/officeDocument/2006/relationships/hyperlink" Target="https://www.zotero.org/google-docs/?wcgLlK" TargetMode="External"/><Relationship Id="rId92" Type="http://schemas.openxmlformats.org/officeDocument/2006/relationships/hyperlink" Target="https://www.zotero.org/google-docs/?wcgLlK" TargetMode="External"/><Relationship Id="rId118" Type="http://schemas.openxmlformats.org/officeDocument/2006/relationships/hyperlink" Target="https://www.zotero.org/google-docs/?wcgLlK" TargetMode="External"/><Relationship Id="rId117" Type="http://schemas.openxmlformats.org/officeDocument/2006/relationships/hyperlink" Target="https://www.zotero.org/google-docs/?wcgLlK" TargetMode="External"/><Relationship Id="rId116" Type="http://schemas.openxmlformats.org/officeDocument/2006/relationships/hyperlink" Target="https://www.zotero.org/google-docs/?wcgLlK" TargetMode="External"/><Relationship Id="rId115" Type="http://schemas.openxmlformats.org/officeDocument/2006/relationships/hyperlink" Target="https://www.zotero.org/google-docs/?wcgLlK" TargetMode="External"/><Relationship Id="rId119" Type="http://schemas.openxmlformats.org/officeDocument/2006/relationships/hyperlink" Target="https://www.zotero.org/google-docs/?wcgLlK" TargetMode="External"/><Relationship Id="rId15" Type="http://schemas.openxmlformats.org/officeDocument/2006/relationships/hyperlink" Target="https://www.zotero.org/google-docs/?g3cuCf" TargetMode="External"/><Relationship Id="rId110" Type="http://schemas.openxmlformats.org/officeDocument/2006/relationships/hyperlink" Target="https://www.zotero.org/google-docs/?wcgLlK" TargetMode="External"/><Relationship Id="rId14" Type="http://schemas.openxmlformats.org/officeDocument/2006/relationships/hyperlink" Target="https://www.zotero.org/google-docs/?mjmSI2" TargetMode="External"/><Relationship Id="rId17" Type="http://schemas.openxmlformats.org/officeDocument/2006/relationships/hyperlink" Target="https://www.zotero.org/google-docs/?1jeUeo" TargetMode="External"/><Relationship Id="rId16" Type="http://schemas.openxmlformats.org/officeDocument/2006/relationships/hyperlink" Target="https://www.zotero.org/google-docs/?tJL7lR" TargetMode="External"/><Relationship Id="rId19" Type="http://schemas.openxmlformats.org/officeDocument/2006/relationships/hyperlink" Target="https://www.zotero.org/google-docs/?c4CSyM" TargetMode="External"/><Relationship Id="rId114" Type="http://schemas.openxmlformats.org/officeDocument/2006/relationships/hyperlink" Target="https://www.zotero.org/google-docs/?wcgLlK" TargetMode="External"/><Relationship Id="rId18" Type="http://schemas.openxmlformats.org/officeDocument/2006/relationships/hyperlink" Target="https://www.zotero.org/google-docs/?7cE2wI" TargetMode="External"/><Relationship Id="rId113" Type="http://schemas.openxmlformats.org/officeDocument/2006/relationships/hyperlink" Target="https://www.zotero.org/google-docs/?wcgLlK" TargetMode="External"/><Relationship Id="rId112" Type="http://schemas.openxmlformats.org/officeDocument/2006/relationships/hyperlink" Target="https://www.zotero.org/google-docs/?wcgLlK" TargetMode="External"/><Relationship Id="rId111" Type="http://schemas.openxmlformats.org/officeDocument/2006/relationships/hyperlink" Target="https://www.zotero.org/google-docs/?wcgLlK" TargetMode="External"/><Relationship Id="rId84" Type="http://schemas.openxmlformats.org/officeDocument/2006/relationships/hyperlink" Target="https://www.zotero.org/google-docs/?wcgLlK" TargetMode="External"/><Relationship Id="rId83" Type="http://schemas.openxmlformats.org/officeDocument/2006/relationships/hyperlink" Target="https://www.zotero.org/google-docs/?wcgLlK" TargetMode="External"/><Relationship Id="rId86" Type="http://schemas.openxmlformats.org/officeDocument/2006/relationships/hyperlink" Target="https://www.zotero.org/google-docs/?wcgLlK" TargetMode="External"/><Relationship Id="rId85" Type="http://schemas.openxmlformats.org/officeDocument/2006/relationships/hyperlink" Target="https://www.zotero.org/google-docs/?wcgLlK" TargetMode="External"/><Relationship Id="rId88" Type="http://schemas.openxmlformats.org/officeDocument/2006/relationships/hyperlink" Target="https://www.zotero.org/google-docs/?wcgLlK" TargetMode="External"/><Relationship Id="rId150" Type="http://schemas.openxmlformats.org/officeDocument/2006/relationships/hyperlink" Target="https://www.zotero.org/google-docs/?wcgLlK" TargetMode="External"/><Relationship Id="rId87" Type="http://schemas.openxmlformats.org/officeDocument/2006/relationships/hyperlink" Target="https://www.zotero.org/google-docs/?wcgLlK" TargetMode="External"/><Relationship Id="rId89" Type="http://schemas.openxmlformats.org/officeDocument/2006/relationships/hyperlink" Target="https://www.zotero.org/google-docs/?wcgLlK" TargetMode="External"/><Relationship Id="rId80" Type="http://schemas.openxmlformats.org/officeDocument/2006/relationships/hyperlink" Target="https://www.zotero.org/google-docs/?wcgLlK" TargetMode="External"/><Relationship Id="rId82" Type="http://schemas.openxmlformats.org/officeDocument/2006/relationships/hyperlink" Target="https://www.zotero.org/google-docs/?wcgLlK" TargetMode="External"/><Relationship Id="rId81" Type="http://schemas.openxmlformats.org/officeDocument/2006/relationships/hyperlink" Target="https://www.zotero.org/google-docs/?wcgLl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zotero.org/google-docs/?wcgLlK" TargetMode="External"/><Relationship Id="rId4" Type="http://schemas.openxmlformats.org/officeDocument/2006/relationships/numbering" Target="numbering.xml"/><Relationship Id="rId148" Type="http://schemas.openxmlformats.org/officeDocument/2006/relationships/hyperlink" Target="https://www.zotero.org/google-docs/?wcgLlK" TargetMode="External"/><Relationship Id="rId9" Type="http://schemas.openxmlformats.org/officeDocument/2006/relationships/hyperlink" Target="https://www.zotero.org/google-docs/?D7WiUP" TargetMode="External"/><Relationship Id="rId143" Type="http://schemas.openxmlformats.org/officeDocument/2006/relationships/hyperlink" Target="https://www.zotero.org/google-docs/?wcgLlK" TargetMode="External"/><Relationship Id="rId142" Type="http://schemas.openxmlformats.org/officeDocument/2006/relationships/hyperlink" Target="https://www.zotero.org/google-docs/?wcgLlK" TargetMode="External"/><Relationship Id="rId141" Type="http://schemas.openxmlformats.org/officeDocument/2006/relationships/hyperlink" Target="https://www.zotero.org/google-docs/?wcgLlK" TargetMode="External"/><Relationship Id="rId140" Type="http://schemas.openxmlformats.org/officeDocument/2006/relationships/hyperlink" Target="https://www.zotero.org/google-docs/?wcgLlK" TargetMode="External"/><Relationship Id="rId5" Type="http://schemas.openxmlformats.org/officeDocument/2006/relationships/styles" Target="styles.xml"/><Relationship Id="rId147" Type="http://schemas.openxmlformats.org/officeDocument/2006/relationships/hyperlink" Target="https://www.zotero.org/google-docs/?wcgLlK" TargetMode="External"/><Relationship Id="rId6" Type="http://schemas.openxmlformats.org/officeDocument/2006/relationships/customXml" Target="../customXML/item1.xml"/><Relationship Id="rId146" Type="http://schemas.openxmlformats.org/officeDocument/2006/relationships/hyperlink" Target="https://www.zotero.org/google-docs/?wcgLlK" TargetMode="External"/><Relationship Id="rId7" Type="http://schemas.openxmlformats.org/officeDocument/2006/relationships/hyperlink" Target="https://www.zotero.org/google-docs/?BkeWrE" TargetMode="External"/><Relationship Id="rId145" Type="http://schemas.openxmlformats.org/officeDocument/2006/relationships/hyperlink" Target="https://www.zotero.org/google-docs/?wcgLlK" TargetMode="External"/><Relationship Id="rId8" Type="http://schemas.openxmlformats.org/officeDocument/2006/relationships/hyperlink" Target="https://www.zotero.org/google-docs/?8pwsfk" TargetMode="External"/><Relationship Id="rId144" Type="http://schemas.openxmlformats.org/officeDocument/2006/relationships/hyperlink" Target="https://www.zotero.org/google-docs/?wcgLlK" TargetMode="External"/><Relationship Id="rId73" Type="http://schemas.openxmlformats.org/officeDocument/2006/relationships/hyperlink" Target="https://www.zotero.org/google-docs/?wcgLlK" TargetMode="External"/><Relationship Id="rId72" Type="http://schemas.openxmlformats.org/officeDocument/2006/relationships/hyperlink" Target="https://www.zotero.org/google-docs/?wcgLlK" TargetMode="External"/><Relationship Id="rId75" Type="http://schemas.openxmlformats.org/officeDocument/2006/relationships/hyperlink" Target="https://www.zotero.org/google-docs/?wcgLlK" TargetMode="External"/><Relationship Id="rId74" Type="http://schemas.openxmlformats.org/officeDocument/2006/relationships/hyperlink" Target="https://www.zotero.org/google-docs/?wcgLlK" TargetMode="External"/><Relationship Id="rId77" Type="http://schemas.openxmlformats.org/officeDocument/2006/relationships/hyperlink" Target="https://www.zotero.org/google-docs/?wcgLlK" TargetMode="External"/><Relationship Id="rId76" Type="http://schemas.openxmlformats.org/officeDocument/2006/relationships/hyperlink" Target="https://www.zotero.org/google-docs/?wcgLlK" TargetMode="External"/><Relationship Id="rId79" Type="http://schemas.openxmlformats.org/officeDocument/2006/relationships/hyperlink" Target="https://www.zotero.org/google-docs/?wcgLlK" TargetMode="External"/><Relationship Id="rId78" Type="http://schemas.openxmlformats.org/officeDocument/2006/relationships/hyperlink" Target="https://www.zotero.org/google-docs/?wcgLlK" TargetMode="External"/><Relationship Id="rId71" Type="http://schemas.openxmlformats.org/officeDocument/2006/relationships/hyperlink" Target="https://www.zotero.org/google-docs/?wcgLlK" TargetMode="External"/><Relationship Id="rId70" Type="http://schemas.openxmlformats.org/officeDocument/2006/relationships/hyperlink" Target="https://www.zotero.org/google-docs/?wcgLlK" TargetMode="External"/><Relationship Id="rId139" Type="http://schemas.openxmlformats.org/officeDocument/2006/relationships/hyperlink" Target="https://www.zotero.org/google-docs/?wcgLlK" TargetMode="External"/><Relationship Id="rId138" Type="http://schemas.openxmlformats.org/officeDocument/2006/relationships/hyperlink" Target="https://www.zotero.org/google-docs/?wcgLlK" TargetMode="External"/><Relationship Id="rId137" Type="http://schemas.openxmlformats.org/officeDocument/2006/relationships/hyperlink" Target="https://www.zotero.org/google-docs/?wcgLlK" TargetMode="External"/><Relationship Id="rId132" Type="http://schemas.openxmlformats.org/officeDocument/2006/relationships/hyperlink" Target="https://www.zotero.org/google-docs/?wcgLlK" TargetMode="External"/><Relationship Id="rId131" Type="http://schemas.openxmlformats.org/officeDocument/2006/relationships/hyperlink" Target="https://www.zotero.org/google-docs/?wcgLlK" TargetMode="External"/><Relationship Id="rId130" Type="http://schemas.openxmlformats.org/officeDocument/2006/relationships/hyperlink" Target="https://www.zotero.org/google-docs/?wcgLlK" TargetMode="External"/><Relationship Id="rId136" Type="http://schemas.openxmlformats.org/officeDocument/2006/relationships/hyperlink" Target="https://www.zotero.org/google-docs/?wcgLlK" TargetMode="External"/><Relationship Id="rId135" Type="http://schemas.openxmlformats.org/officeDocument/2006/relationships/hyperlink" Target="https://www.zotero.org/google-docs/?wcgLlK" TargetMode="External"/><Relationship Id="rId134" Type="http://schemas.openxmlformats.org/officeDocument/2006/relationships/hyperlink" Target="https://www.zotero.org/google-docs/?wcgLlK" TargetMode="External"/><Relationship Id="rId133" Type="http://schemas.openxmlformats.org/officeDocument/2006/relationships/hyperlink" Target="https://www.zotero.org/google-docs/?wcgLlK" TargetMode="External"/><Relationship Id="rId62" Type="http://schemas.openxmlformats.org/officeDocument/2006/relationships/hyperlink" Target="https://www.zotero.org/google-docs/?wcgLlK" TargetMode="External"/><Relationship Id="rId61" Type="http://schemas.openxmlformats.org/officeDocument/2006/relationships/hyperlink" Target="https://www.zotero.org/google-docs/?wcgLlK" TargetMode="External"/><Relationship Id="rId64" Type="http://schemas.openxmlformats.org/officeDocument/2006/relationships/hyperlink" Target="https://www.zotero.org/google-docs/?wcgLlK" TargetMode="External"/><Relationship Id="rId63" Type="http://schemas.openxmlformats.org/officeDocument/2006/relationships/hyperlink" Target="https://www.zotero.org/google-docs/?wcgLlK" TargetMode="External"/><Relationship Id="rId66" Type="http://schemas.openxmlformats.org/officeDocument/2006/relationships/hyperlink" Target="https://www.zotero.org/google-docs/?wcgLlK" TargetMode="External"/><Relationship Id="rId172" Type="http://schemas.openxmlformats.org/officeDocument/2006/relationships/hyperlink" Target="https://www.zotero.org/google-docs/?wcgLlK" TargetMode="External"/><Relationship Id="rId65" Type="http://schemas.openxmlformats.org/officeDocument/2006/relationships/hyperlink" Target="https://www.zotero.org/google-docs/?wcgLlK" TargetMode="External"/><Relationship Id="rId171" Type="http://schemas.openxmlformats.org/officeDocument/2006/relationships/hyperlink" Target="https://www.zotero.org/google-docs/?wcgLlK" TargetMode="External"/><Relationship Id="rId68" Type="http://schemas.openxmlformats.org/officeDocument/2006/relationships/hyperlink" Target="https://www.zotero.org/google-docs/?wcgLlK" TargetMode="External"/><Relationship Id="rId170" Type="http://schemas.openxmlformats.org/officeDocument/2006/relationships/hyperlink" Target="https://www.zotero.org/google-docs/?wcgLlK" TargetMode="External"/><Relationship Id="rId67" Type="http://schemas.openxmlformats.org/officeDocument/2006/relationships/hyperlink" Target="https://www.zotero.org/google-docs/?wcgLlK" TargetMode="External"/><Relationship Id="rId60" Type="http://schemas.openxmlformats.org/officeDocument/2006/relationships/hyperlink" Target="https://www.zotero.org/google-docs/?wcgLlK" TargetMode="External"/><Relationship Id="rId165" Type="http://schemas.openxmlformats.org/officeDocument/2006/relationships/hyperlink" Target="https://www.zotero.org/google-docs/?wcgLlK" TargetMode="External"/><Relationship Id="rId69" Type="http://schemas.openxmlformats.org/officeDocument/2006/relationships/hyperlink" Target="https://www.zotero.org/google-docs/?wcgLlK" TargetMode="External"/><Relationship Id="rId164" Type="http://schemas.openxmlformats.org/officeDocument/2006/relationships/hyperlink" Target="https://www.zotero.org/google-docs/?wcgLlK" TargetMode="External"/><Relationship Id="rId163" Type="http://schemas.openxmlformats.org/officeDocument/2006/relationships/hyperlink" Target="https://www.zotero.org/google-docs/?wcgLlK" TargetMode="External"/><Relationship Id="rId162" Type="http://schemas.openxmlformats.org/officeDocument/2006/relationships/hyperlink" Target="https://www.zotero.org/google-docs/?wcgLlK" TargetMode="External"/><Relationship Id="rId169" Type="http://schemas.openxmlformats.org/officeDocument/2006/relationships/hyperlink" Target="https://www.zotero.org/google-docs/?wcgLlK" TargetMode="External"/><Relationship Id="rId168" Type="http://schemas.openxmlformats.org/officeDocument/2006/relationships/hyperlink" Target="https://www.zotero.org/google-docs/?wcgLlK" TargetMode="External"/><Relationship Id="rId167" Type="http://schemas.openxmlformats.org/officeDocument/2006/relationships/hyperlink" Target="https://www.zotero.org/google-docs/?wcgLlK" TargetMode="External"/><Relationship Id="rId166" Type="http://schemas.openxmlformats.org/officeDocument/2006/relationships/hyperlink" Target="https://www.zotero.org/google-docs/?wcgLlK" TargetMode="External"/><Relationship Id="rId51" Type="http://schemas.openxmlformats.org/officeDocument/2006/relationships/hyperlink" Target="https://www.zotero.org/google-docs/?wcgLlK" TargetMode="External"/><Relationship Id="rId50" Type="http://schemas.openxmlformats.org/officeDocument/2006/relationships/hyperlink" Target="https://www.zotero.org/google-docs/?QjI6EA" TargetMode="External"/><Relationship Id="rId53" Type="http://schemas.openxmlformats.org/officeDocument/2006/relationships/hyperlink" Target="https://www.zotero.org/google-docs/?wcgLlK" TargetMode="External"/><Relationship Id="rId52" Type="http://schemas.openxmlformats.org/officeDocument/2006/relationships/hyperlink" Target="https://www.zotero.org/google-docs/?wcgLlK" TargetMode="External"/><Relationship Id="rId55" Type="http://schemas.openxmlformats.org/officeDocument/2006/relationships/hyperlink" Target="https://www.zotero.org/google-docs/?wcgLlK" TargetMode="External"/><Relationship Id="rId161" Type="http://schemas.openxmlformats.org/officeDocument/2006/relationships/hyperlink" Target="https://www.zotero.org/google-docs/?wcgLlK" TargetMode="External"/><Relationship Id="rId54" Type="http://schemas.openxmlformats.org/officeDocument/2006/relationships/hyperlink" Target="https://www.zotero.org/google-docs/?wcgLlK" TargetMode="External"/><Relationship Id="rId160" Type="http://schemas.openxmlformats.org/officeDocument/2006/relationships/hyperlink" Target="https://www.zotero.org/google-docs/?wcgLlK" TargetMode="External"/><Relationship Id="rId57" Type="http://schemas.openxmlformats.org/officeDocument/2006/relationships/hyperlink" Target="https://www.zotero.org/google-docs/?wcgLlK" TargetMode="External"/><Relationship Id="rId56" Type="http://schemas.openxmlformats.org/officeDocument/2006/relationships/hyperlink" Target="https://www.zotero.org/google-docs/?wcgLlK" TargetMode="External"/><Relationship Id="rId159" Type="http://schemas.openxmlformats.org/officeDocument/2006/relationships/hyperlink" Target="https://www.zotero.org/google-docs/?wcgLlK" TargetMode="External"/><Relationship Id="rId59" Type="http://schemas.openxmlformats.org/officeDocument/2006/relationships/hyperlink" Target="https://www.zotero.org/google-docs/?wcgLlK" TargetMode="External"/><Relationship Id="rId154" Type="http://schemas.openxmlformats.org/officeDocument/2006/relationships/hyperlink" Target="https://www.zotero.org/google-docs/?wcgLlK" TargetMode="External"/><Relationship Id="rId58" Type="http://schemas.openxmlformats.org/officeDocument/2006/relationships/hyperlink" Target="https://www.zotero.org/google-docs/?wcgLlK" TargetMode="External"/><Relationship Id="rId153" Type="http://schemas.openxmlformats.org/officeDocument/2006/relationships/hyperlink" Target="https://www.zotero.org/google-docs/?wcgLlK" TargetMode="External"/><Relationship Id="rId152" Type="http://schemas.openxmlformats.org/officeDocument/2006/relationships/hyperlink" Target="https://www.zotero.org/google-docs/?wcgLlK" TargetMode="External"/><Relationship Id="rId151" Type="http://schemas.openxmlformats.org/officeDocument/2006/relationships/hyperlink" Target="https://www.zotero.org/google-docs/?wcgLlK" TargetMode="External"/><Relationship Id="rId158" Type="http://schemas.openxmlformats.org/officeDocument/2006/relationships/hyperlink" Target="https://www.zotero.org/google-docs/?wcgLlK" TargetMode="External"/><Relationship Id="rId157" Type="http://schemas.openxmlformats.org/officeDocument/2006/relationships/hyperlink" Target="https://www.zotero.org/google-docs/?wcgLlK" TargetMode="External"/><Relationship Id="rId156" Type="http://schemas.openxmlformats.org/officeDocument/2006/relationships/hyperlink" Target="https://www.zotero.org/google-docs/?wcgLlK" TargetMode="External"/><Relationship Id="rId155" Type="http://schemas.openxmlformats.org/officeDocument/2006/relationships/hyperlink" Target="https://www.zotero.org/google-docs/?wcgLl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GeF80MdvtItV3GJQiQDWEnus1Q==">CgMxLjAyCGguZ2pkZ3hzMgloLjMwajB6bGwyCWguMWZvYjl0ZTgAciExemtxME1WT3B5dEUzUmtOSVdsOWttX0VsZHRHOHViTU8=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