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1064F" w14:textId="77777777" w:rsidR="007B71A0" w:rsidRPr="007B71A0" w:rsidRDefault="007B71A0" w:rsidP="007B71A0">
      <w:pPr>
        <w:spacing w:after="0"/>
      </w:pPr>
      <w:r w:rsidRPr="007B71A0">
        <w:t xml:space="preserve">Je gaat een HTML-document maken waarin de hoogte van de boete bij een snelheidsoverschrijding binnen de bebouwde kom interactief getoond wordt. Je oefent daarin met events en de bestudeerde </w:t>
      </w:r>
      <w:proofErr w:type="spellStart"/>
      <w:r w:rsidRPr="007B71A0">
        <w:t>conditions</w:t>
      </w:r>
      <w:proofErr w:type="spellEnd"/>
      <w:r w:rsidRPr="007B71A0">
        <w:t xml:space="preserve"> en loops. Het wordt een dynamische pagina waarbij de weergave en de tekst verandert a.d.h.v. de invoer van de gebruiker.</w:t>
      </w:r>
    </w:p>
    <w:p w14:paraId="26FBF937" w14:textId="77777777" w:rsidR="007B71A0" w:rsidRPr="007B71A0" w:rsidRDefault="007B71A0" w:rsidP="007B71A0">
      <w:pPr>
        <w:spacing w:after="0"/>
      </w:pPr>
      <w:r w:rsidRPr="007B71A0">
        <w:t>Het resultaat kun je bekijken in het document bij de ondersteunende informatie (dit zijn drie stadia naast elkaar).</w:t>
      </w:r>
    </w:p>
    <w:p w14:paraId="2B9477D7" w14:textId="77777777" w:rsidR="007B71A0" w:rsidRPr="007B71A0" w:rsidRDefault="007B71A0" w:rsidP="007B71A0">
      <w:pPr>
        <w:spacing w:after="0"/>
      </w:pPr>
      <w:r w:rsidRPr="007B71A0">
        <w:t>Hieronder vind je het stappenplan, maar hier en daar zult je zelf moeten nadenken en keuzes moeten maken:</w:t>
      </w:r>
    </w:p>
    <w:p w14:paraId="79C64A2B" w14:textId="77777777" w:rsidR="007B71A0" w:rsidRPr="007B71A0" w:rsidRDefault="007B71A0" w:rsidP="007B71A0">
      <w:pPr>
        <w:numPr>
          <w:ilvl w:val="0"/>
          <w:numId w:val="1"/>
        </w:numPr>
        <w:spacing w:after="0"/>
      </w:pPr>
      <w:r w:rsidRPr="007B71A0">
        <w:t>Hoe check je een snelheid die tussen twee waarden ligt?</w:t>
      </w:r>
    </w:p>
    <w:p w14:paraId="4718565F" w14:textId="77777777" w:rsidR="007B71A0" w:rsidRPr="007B71A0" w:rsidRDefault="007B71A0" w:rsidP="007B71A0">
      <w:pPr>
        <w:numPr>
          <w:ilvl w:val="0"/>
          <w:numId w:val="1"/>
        </w:numPr>
        <w:spacing w:after="0"/>
      </w:pPr>
      <w:r w:rsidRPr="007B71A0">
        <w:t xml:space="preserve">Hoe geef je bij de tabel met boetebedragen de juiste kilometers weer, als je begint met </w:t>
      </w:r>
      <w:proofErr w:type="spellStart"/>
      <w:r w:rsidRPr="007B71A0">
        <w:t>loopen</w:t>
      </w:r>
      <w:proofErr w:type="spellEnd"/>
      <w:r w:rsidRPr="007B71A0">
        <w:t xml:space="preserve"> over i =1 maar het eerste getal moet 4 km zijn?</w:t>
      </w:r>
    </w:p>
    <w:p w14:paraId="0BB65301" w14:textId="77777777" w:rsidR="007B71A0" w:rsidRPr="007B71A0" w:rsidRDefault="007B71A0" w:rsidP="007B71A0">
      <w:pPr>
        <w:numPr>
          <w:ilvl w:val="0"/>
          <w:numId w:val="1"/>
        </w:numPr>
        <w:spacing w:after="0"/>
      </w:pPr>
      <w:r w:rsidRPr="007B71A0">
        <w:t>Hoe zorg je ervoor dat het boetebedrag bij minder dan 4 km te hard op nul komt te staan?</w:t>
      </w:r>
    </w:p>
    <w:p w14:paraId="6C9B14B1" w14:textId="77777777" w:rsidR="007B71A0" w:rsidRPr="007B71A0" w:rsidRDefault="007B71A0" w:rsidP="007B71A0">
      <w:pPr>
        <w:numPr>
          <w:ilvl w:val="0"/>
          <w:numId w:val="1"/>
        </w:numPr>
        <w:spacing w:after="0"/>
      </w:pPr>
      <w:r w:rsidRPr="007B71A0">
        <w:t xml:space="preserve">Hoe zorg je ervoor dat bij minder dan 4 km overschrijding er géén € </w:t>
      </w:r>
      <w:proofErr w:type="gramStart"/>
      <w:r w:rsidRPr="007B71A0">
        <w:t>9,–</w:t>
      </w:r>
      <w:proofErr w:type="gramEnd"/>
      <w:r w:rsidRPr="007B71A0">
        <w:t xml:space="preserve"> wordt getoond als boetebedrag?</w:t>
      </w:r>
    </w:p>
    <w:p w14:paraId="1475C782" w14:textId="77777777" w:rsidR="007B71A0" w:rsidRPr="007B71A0" w:rsidRDefault="007B71A0" w:rsidP="007B71A0">
      <w:pPr>
        <w:numPr>
          <w:ilvl w:val="0"/>
          <w:numId w:val="1"/>
        </w:numPr>
        <w:spacing w:after="0"/>
      </w:pPr>
      <w:r w:rsidRPr="007B71A0">
        <w:t xml:space="preserve">Hoe zorg je ervoor dat bij een snelheid van meer dan 80 km/u het boetebedrag op € </w:t>
      </w:r>
      <w:proofErr w:type="gramStart"/>
      <w:r w:rsidRPr="007B71A0">
        <w:t>325,–</w:t>
      </w:r>
      <w:proofErr w:type="gramEnd"/>
      <w:r w:rsidRPr="007B71A0">
        <w:t xml:space="preserve"> blijft staan en niet naar 0 springt?</w:t>
      </w:r>
    </w:p>
    <w:p w14:paraId="05738DC9" w14:textId="77777777" w:rsidR="007B71A0" w:rsidRPr="007B71A0" w:rsidRDefault="007B71A0" w:rsidP="007B71A0">
      <w:pPr>
        <w:spacing w:after="0"/>
      </w:pPr>
      <w:r w:rsidRPr="007B71A0">
        <w:t>Al met al zitten er best een paar uitdagingen in dit script, maar dit is de realiteit van programmeren. Je hoeft echter géén technieken te gebruiken die je nog niet bent tegengekomen. De HTML en CSS hoef je niet aan te passen.</w:t>
      </w:r>
    </w:p>
    <w:p w14:paraId="3D131D67" w14:textId="77777777" w:rsidR="007B71A0" w:rsidRPr="007B71A0" w:rsidRDefault="007B71A0" w:rsidP="007B71A0">
      <w:pPr>
        <w:spacing w:after="0"/>
      </w:pPr>
      <w:r w:rsidRPr="007B71A0">
        <w:t xml:space="preserve">Open in VSC de map </w:t>
      </w:r>
      <w:proofErr w:type="spellStart"/>
      <w:r w:rsidRPr="007B71A0">
        <w:t>boetes_start</w:t>
      </w:r>
      <w:proofErr w:type="spellEnd"/>
      <w:r w:rsidRPr="007B71A0">
        <w:t xml:space="preserve"> uit de ZIP-map met oefeningen (zie de ondersteunende informatie; wel eerst unzippen!).</w:t>
      </w:r>
    </w:p>
    <w:p w14:paraId="215BD9E7" w14:textId="77777777" w:rsidR="007B71A0" w:rsidRPr="007B71A0" w:rsidRDefault="007B71A0" w:rsidP="007B71A0">
      <w:pPr>
        <w:numPr>
          <w:ilvl w:val="0"/>
          <w:numId w:val="2"/>
        </w:numPr>
        <w:spacing w:after="0"/>
      </w:pPr>
      <w:r w:rsidRPr="007B71A0">
        <w:t>Open de HMTL en bestudeer deze, ook de stijldeclaraties.</w:t>
      </w:r>
    </w:p>
    <w:p w14:paraId="5BC33275" w14:textId="77777777" w:rsidR="007B71A0" w:rsidRPr="007B71A0" w:rsidRDefault="007B71A0" w:rsidP="007B71A0">
      <w:pPr>
        <w:numPr>
          <w:ilvl w:val="0"/>
          <w:numId w:val="2"/>
        </w:numPr>
        <w:spacing w:after="0"/>
      </w:pPr>
      <w:r w:rsidRPr="007B71A0">
        <w:t>Open boetes.js.</w:t>
      </w:r>
    </w:p>
    <w:p w14:paraId="6A738D8A" w14:textId="77777777" w:rsidR="007B71A0" w:rsidRPr="007B71A0" w:rsidRDefault="007B71A0" w:rsidP="007B71A0">
      <w:pPr>
        <w:numPr>
          <w:ilvl w:val="0"/>
          <w:numId w:val="2"/>
        </w:numPr>
        <w:spacing w:after="0"/>
      </w:pPr>
      <w:r w:rsidRPr="007B71A0">
        <w:t>Maak voor alle elementen in de HTML-pagina een </w:t>
      </w:r>
      <w:proofErr w:type="spellStart"/>
      <w:r w:rsidRPr="007B71A0">
        <w:rPr>
          <w:i/>
          <w:iCs/>
        </w:rPr>
        <w:t>const</w:t>
      </w:r>
      <w:proofErr w:type="spellEnd"/>
      <w:r w:rsidRPr="007B71A0">
        <w:t> aan als referentie naar deze elementen met </w:t>
      </w:r>
      <w:proofErr w:type="spellStart"/>
      <w:proofErr w:type="gramStart"/>
      <w:r w:rsidRPr="007B71A0">
        <w:rPr>
          <w:i/>
          <w:iCs/>
        </w:rPr>
        <w:t>document.getElementById</w:t>
      </w:r>
      <w:proofErr w:type="spellEnd"/>
      <w:proofErr w:type="gramEnd"/>
      <w:r w:rsidRPr="007B71A0">
        <w:t>.</w:t>
      </w:r>
    </w:p>
    <w:p w14:paraId="6E09DB92" w14:textId="77777777" w:rsidR="007B71A0" w:rsidRPr="007B71A0" w:rsidRDefault="007B71A0" w:rsidP="007B71A0">
      <w:pPr>
        <w:numPr>
          <w:ilvl w:val="0"/>
          <w:numId w:val="2"/>
        </w:numPr>
        <w:spacing w:after="0"/>
      </w:pPr>
      <w:r w:rsidRPr="007B71A0">
        <w:t>Koppel in jouw script een '</w:t>
      </w:r>
      <w:proofErr w:type="spellStart"/>
      <w:r w:rsidRPr="007B71A0">
        <w:t>oninput</w:t>
      </w:r>
      <w:proofErr w:type="spellEnd"/>
      <w:r w:rsidRPr="007B71A0">
        <w:t xml:space="preserve">' event </w:t>
      </w:r>
      <w:proofErr w:type="spellStart"/>
      <w:r w:rsidRPr="007B71A0">
        <w:t>handler</w:t>
      </w:r>
      <w:proofErr w:type="spellEnd"/>
      <w:r w:rsidRPr="007B71A0">
        <w:t xml:space="preserve"> aan de slider en verwijs naar een nieuwe functie </w:t>
      </w:r>
      <w:proofErr w:type="spellStart"/>
      <w:r w:rsidRPr="007B71A0">
        <w:t>checkSliderValue</w:t>
      </w:r>
      <w:proofErr w:type="spellEnd"/>
      <w:r w:rsidRPr="007B71A0">
        <w:t>.</w:t>
      </w:r>
    </w:p>
    <w:p w14:paraId="0B395439" w14:textId="77777777" w:rsidR="007B71A0" w:rsidRPr="007B71A0" w:rsidRDefault="007B71A0" w:rsidP="007B71A0">
      <w:pPr>
        <w:numPr>
          <w:ilvl w:val="0"/>
          <w:numId w:val="2"/>
        </w:numPr>
        <w:spacing w:after="0"/>
      </w:pPr>
      <w:r w:rsidRPr="007B71A0">
        <w:t>Maak deze nieuwe functie aan en voeg daar de volgende functionaliteit aan toe:</w:t>
      </w:r>
    </w:p>
    <w:p w14:paraId="3160BCA4" w14:textId="77777777" w:rsidR="007B71A0" w:rsidRPr="007B71A0" w:rsidRDefault="007B71A0" w:rsidP="007B71A0">
      <w:pPr>
        <w:numPr>
          <w:ilvl w:val="1"/>
          <w:numId w:val="3"/>
        </w:numPr>
        <w:spacing w:after="0"/>
        <w:ind w:left="993" w:hanging="284"/>
      </w:pPr>
      <w:r w:rsidRPr="007B71A0">
        <w:t xml:space="preserve">Geef het event object door als argument van de functie (bestudeer eventueel de W3S-pagina over event </w:t>
      </w:r>
      <w:proofErr w:type="spellStart"/>
      <w:r w:rsidRPr="007B71A0">
        <w:t>handlers</w:t>
      </w:r>
      <w:proofErr w:type="spellEnd"/>
      <w:r w:rsidRPr="007B71A0">
        <w:t xml:space="preserve"> en event </w:t>
      </w:r>
      <w:proofErr w:type="spellStart"/>
      <w:r w:rsidRPr="007B71A0">
        <w:t>listeners</w:t>
      </w:r>
      <w:proofErr w:type="spellEnd"/>
      <w:r w:rsidRPr="007B71A0">
        <w:t xml:space="preserve"> nogmaals).</w:t>
      </w:r>
    </w:p>
    <w:p w14:paraId="6731A050" w14:textId="77777777" w:rsidR="007B71A0" w:rsidRPr="007B71A0" w:rsidRDefault="007B71A0" w:rsidP="007B71A0">
      <w:pPr>
        <w:numPr>
          <w:ilvl w:val="1"/>
          <w:numId w:val="4"/>
        </w:numPr>
        <w:spacing w:after="0"/>
        <w:ind w:left="993" w:hanging="284"/>
      </w:pPr>
      <w:r w:rsidRPr="007B71A0">
        <w:t>Zet de waarde van de slider in een </w:t>
      </w:r>
      <w:r w:rsidRPr="007B71A0">
        <w:rPr>
          <w:i/>
          <w:iCs/>
        </w:rPr>
        <w:t>let</w:t>
      </w:r>
      <w:r w:rsidRPr="007B71A0">
        <w:t> binnen de functie.</w:t>
      </w:r>
    </w:p>
    <w:p w14:paraId="75E01ADD" w14:textId="77777777" w:rsidR="007B71A0" w:rsidRPr="007B71A0" w:rsidRDefault="007B71A0" w:rsidP="007B71A0">
      <w:pPr>
        <w:numPr>
          <w:ilvl w:val="1"/>
          <w:numId w:val="5"/>
        </w:numPr>
        <w:spacing w:after="0"/>
        <w:ind w:left="993" w:hanging="284"/>
      </w:pPr>
      <w:r w:rsidRPr="007B71A0">
        <w:t>Geef deze waarde aan het outputelement door.</w:t>
      </w:r>
    </w:p>
    <w:p w14:paraId="31738F84" w14:textId="77777777" w:rsidR="007B71A0" w:rsidRPr="007B71A0" w:rsidRDefault="007B71A0" w:rsidP="007B71A0">
      <w:pPr>
        <w:numPr>
          <w:ilvl w:val="1"/>
          <w:numId w:val="6"/>
        </w:numPr>
        <w:spacing w:after="0"/>
        <w:ind w:left="993" w:hanging="284"/>
      </w:pPr>
      <w:r w:rsidRPr="007B71A0">
        <w:t xml:space="preserve">Trek van de waarde 50 af en sla dit getal op als </w:t>
      </w:r>
      <w:proofErr w:type="spellStart"/>
      <w:r w:rsidRPr="007B71A0">
        <w:t>corrSnelheid</w:t>
      </w:r>
      <w:proofErr w:type="spellEnd"/>
      <w:r w:rsidRPr="007B71A0">
        <w:t>. Dit is de snelheid die té hard is gereden.</w:t>
      </w:r>
    </w:p>
    <w:p w14:paraId="39557EEA" w14:textId="77777777" w:rsidR="007B71A0" w:rsidRPr="007B71A0" w:rsidRDefault="007B71A0" w:rsidP="007B71A0">
      <w:pPr>
        <w:numPr>
          <w:ilvl w:val="1"/>
          <w:numId w:val="7"/>
        </w:numPr>
        <w:spacing w:after="0"/>
        <w:ind w:left="993" w:hanging="284"/>
      </w:pPr>
      <w:r w:rsidRPr="007B71A0">
        <w:t xml:space="preserve">Maak een </w:t>
      </w:r>
      <w:proofErr w:type="spellStart"/>
      <w:r w:rsidRPr="007B71A0">
        <w:t>if</w:t>
      </w:r>
      <w:proofErr w:type="spellEnd"/>
      <w:r w:rsidRPr="007B71A0">
        <w:t>…</w:t>
      </w:r>
      <w:proofErr w:type="spellStart"/>
      <w:r w:rsidRPr="007B71A0">
        <w:t>if-else</w:t>
      </w:r>
      <w:proofErr w:type="spellEnd"/>
      <w:r w:rsidRPr="007B71A0">
        <w:t>…</w:t>
      </w:r>
      <w:proofErr w:type="spellStart"/>
      <w:r w:rsidRPr="007B71A0">
        <w:t>else</w:t>
      </w:r>
      <w:proofErr w:type="spellEnd"/>
      <w:r w:rsidRPr="007B71A0">
        <w:t xml:space="preserve"> statement waarmee je in het feedbackvenster een tekst kunt tonen:</w:t>
      </w:r>
    </w:p>
    <w:p w14:paraId="1FF2A72F" w14:textId="77777777" w:rsidR="007B71A0" w:rsidRPr="007B71A0" w:rsidRDefault="007B71A0" w:rsidP="007B71A0">
      <w:pPr>
        <w:numPr>
          <w:ilvl w:val="2"/>
          <w:numId w:val="8"/>
        </w:numPr>
        <w:tabs>
          <w:tab w:val="clear" w:pos="2160"/>
          <w:tab w:val="num" w:pos="1353"/>
        </w:tabs>
        <w:spacing w:after="0"/>
        <w:ind w:left="1353"/>
      </w:pPr>
      <w:r w:rsidRPr="007B71A0">
        <w:t>"Keurig, houden zo!" (</w:t>
      </w:r>
      <w:proofErr w:type="gramStart"/>
      <w:r w:rsidRPr="007B71A0">
        <w:t>als</w:t>
      </w:r>
      <w:proofErr w:type="gramEnd"/>
      <w:r w:rsidRPr="007B71A0">
        <w:t xml:space="preserve"> de waarde lager is dan 51).</w:t>
      </w:r>
    </w:p>
    <w:p w14:paraId="3B047730" w14:textId="77777777" w:rsidR="007B71A0" w:rsidRPr="007B71A0" w:rsidRDefault="007B71A0" w:rsidP="007B71A0">
      <w:pPr>
        <w:numPr>
          <w:ilvl w:val="2"/>
          <w:numId w:val="9"/>
        </w:numPr>
        <w:tabs>
          <w:tab w:val="clear" w:pos="2160"/>
          <w:tab w:val="num" w:pos="1737"/>
        </w:tabs>
        <w:spacing w:after="0"/>
        <w:ind w:left="1353"/>
      </w:pPr>
      <w:r w:rsidRPr="007B71A0">
        <w:t>"Dat is te hard binnen de bebouwde kom, u riskeert een boete!" (</w:t>
      </w:r>
      <w:proofErr w:type="gramStart"/>
      <w:r w:rsidRPr="007B71A0">
        <w:t>als</w:t>
      </w:r>
      <w:proofErr w:type="gramEnd"/>
      <w:r w:rsidRPr="007B71A0">
        <w:t xml:space="preserve"> de waarde hoger dan 50, maar lager dan 80 is).</w:t>
      </w:r>
    </w:p>
    <w:p w14:paraId="355D405C" w14:textId="77777777" w:rsidR="007B71A0" w:rsidRPr="007B71A0" w:rsidRDefault="007B71A0" w:rsidP="007B71A0">
      <w:pPr>
        <w:numPr>
          <w:ilvl w:val="2"/>
          <w:numId w:val="10"/>
        </w:numPr>
        <w:tabs>
          <w:tab w:val="clear" w:pos="2160"/>
          <w:tab w:val="num" w:pos="1737"/>
        </w:tabs>
        <w:spacing w:after="0"/>
        <w:ind w:left="1353"/>
      </w:pPr>
      <w:r w:rsidRPr="007B71A0">
        <w:t>"U riskeert een strafzaak én het in beslag nemen van uw voertuig en ontzegging van uw rijbevoegdheid!" (</w:t>
      </w:r>
      <w:proofErr w:type="gramStart"/>
      <w:r w:rsidRPr="007B71A0">
        <w:t>als</w:t>
      </w:r>
      <w:proofErr w:type="gramEnd"/>
      <w:r w:rsidRPr="007B71A0">
        <w:t xml:space="preserve"> de waarde hoger dan 79 is).</w:t>
      </w:r>
    </w:p>
    <w:p w14:paraId="557ACDAE" w14:textId="77777777" w:rsidR="007B71A0" w:rsidRPr="007B71A0" w:rsidRDefault="007B71A0" w:rsidP="007B71A0">
      <w:pPr>
        <w:numPr>
          <w:ilvl w:val="1"/>
          <w:numId w:val="11"/>
        </w:numPr>
        <w:spacing w:after="0"/>
        <w:ind w:left="993" w:hanging="284"/>
      </w:pPr>
      <w:r w:rsidRPr="007B71A0">
        <w:t xml:space="preserve">Ook gebruik je </w:t>
      </w:r>
      <w:proofErr w:type="spellStart"/>
      <w:proofErr w:type="gramStart"/>
      <w:r w:rsidRPr="007B71A0">
        <w:t>element.style</w:t>
      </w:r>
      <w:proofErr w:type="gramEnd"/>
      <w:r w:rsidRPr="007B71A0">
        <w:t>.backgroundColor</w:t>
      </w:r>
      <w:proofErr w:type="spellEnd"/>
      <w:r w:rsidRPr="007B71A0">
        <w:t xml:space="preserve"> om de achtergrondkleur aan te passen aan de hoogte van de snelheid (groen, oranje en rood). Hoe ga je dat doen? (Bekijk dit </w:t>
      </w:r>
      <w:hyperlink r:id="rId5" w:tgtFrame="_blank" w:history="1">
        <w:r w:rsidRPr="007B71A0">
          <w:rPr>
            <w:rStyle w:val="Hyperlink"/>
          </w:rPr>
          <w:t>hier</w:t>
        </w:r>
      </w:hyperlink>
      <w:r w:rsidRPr="007B71A0">
        <w:t>.)</w:t>
      </w:r>
    </w:p>
    <w:p w14:paraId="63317841" w14:textId="77777777" w:rsidR="007B71A0" w:rsidRPr="007B71A0" w:rsidRDefault="007B71A0" w:rsidP="007B71A0">
      <w:pPr>
        <w:numPr>
          <w:ilvl w:val="0"/>
          <w:numId w:val="2"/>
        </w:numPr>
        <w:spacing w:after="0"/>
      </w:pPr>
      <w:r w:rsidRPr="007B71A0">
        <w:lastRenderedPageBreak/>
        <w:t>Vervolgens ga je de daadwerkelijke boete berekenen en tonen in de rode balk (boetebalk). Deze balk staat op </w:t>
      </w:r>
      <w:proofErr w:type="spellStart"/>
      <w:r w:rsidRPr="007B71A0">
        <w:rPr>
          <w:i/>
          <w:iCs/>
        </w:rPr>
        <w:t>visibility</w:t>
      </w:r>
      <w:proofErr w:type="spellEnd"/>
      <w:r w:rsidRPr="007B71A0">
        <w:rPr>
          <w:i/>
          <w:iCs/>
        </w:rPr>
        <w:t>: "</w:t>
      </w:r>
      <w:proofErr w:type="spellStart"/>
      <w:r w:rsidRPr="007B71A0">
        <w:rPr>
          <w:i/>
          <w:iCs/>
        </w:rPr>
        <w:t>hidden</w:t>
      </w:r>
      <w:proofErr w:type="spellEnd"/>
      <w:r w:rsidRPr="007B71A0">
        <w:rPr>
          <w:i/>
          <w:iCs/>
        </w:rPr>
        <w:t>"</w:t>
      </w:r>
      <w:r w:rsidRPr="007B71A0">
        <w:t xml:space="preserve"> in de CSS. Hoe laat je die zien op het moment dat de snelheid te hoog wordt? En hoe verberg je die weer als de snelheid </w:t>
      </w:r>
      <w:proofErr w:type="gramStart"/>
      <w:r w:rsidRPr="007B71A0">
        <w:t>omlaag gaat</w:t>
      </w:r>
      <w:proofErr w:type="gramEnd"/>
      <w:r w:rsidRPr="007B71A0">
        <w:t>?</w:t>
      </w:r>
    </w:p>
    <w:p w14:paraId="7BDF52F7" w14:textId="77777777" w:rsidR="007B71A0" w:rsidRDefault="007B71A0" w:rsidP="007B71A0">
      <w:pPr>
        <w:numPr>
          <w:ilvl w:val="1"/>
          <w:numId w:val="12"/>
        </w:numPr>
        <w:spacing w:after="0"/>
        <w:ind w:left="993" w:hanging="567"/>
      </w:pPr>
      <w:r w:rsidRPr="007B71A0">
        <w:t>Omdat deze boete berekend wordt met stapjes gebruik je hier een </w:t>
      </w:r>
      <w:r w:rsidRPr="007B71A0">
        <w:rPr>
          <w:i/>
          <w:iCs/>
        </w:rPr>
        <w:t>switch</w:t>
      </w:r>
      <w:r w:rsidRPr="007B71A0">
        <w:t> statement om eerst te berekenen hoe hoog de boete is. De informatie over de hoogte van de boetes vind je hieronder, de km-aanduiding is het aantal km dat je te hard rijdt. Gebruik deze waarden in een </w:t>
      </w:r>
      <w:r w:rsidRPr="007B71A0">
        <w:rPr>
          <w:i/>
          <w:iCs/>
        </w:rPr>
        <w:t>switch</w:t>
      </w:r>
      <w:r w:rsidRPr="007B71A0">
        <w:t> statement. Jawel, deze wordt best lang...</w:t>
      </w:r>
    </w:p>
    <w:tbl>
      <w:tblPr>
        <w:tblW w:w="0" w:type="auto"/>
        <w:tblInd w:w="-8" w:type="dxa"/>
        <w:tblCellMar>
          <w:left w:w="0" w:type="dxa"/>
          <w:right w:w="0" w:type="dxa"/>
        </w:tblCellMar>
        <w:tblLook w:val="04A0" w:firstRow="1" w:lastRow="0" w:firstColumn="1" w:lastColumn="0" w:noHBand="0" w:noVBand="1"/>
      </w:tblPr>
      <w:tblGrid>
        <w:gridCol w:w="874"/>
        <w:gridCol w:w="662"/>
        <w:gridCol w:w="662"/>
        <w:gridCol w:w="662"/>
        <w:gridCol w:w="662"/>
        <w:gridCol w:w="662"/>
        <w:gridCol w:w="662"/>
        <w:gridCol w:w="21"/>
        <w:gridCol w:w="662"/>
        <w:gridCol w:w="662"/>
        <w:gridCol w:w="662"/>
        <w:gridCol w:w="662"/>
        <w:gridCol w:w="662"/>
        <w:gridCol w:w="662"/>
        <w:gridCol w:w="662"/>
      </w:tblGrid>
      <w:tr w:rsidR="007B71A0" w:rsidRPr="007B71A0" w14:paraId="53D17072" w14:textId="77777777" w:rsidTr="007B71A0">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417EC983" w14:textId="77777777" w:rsidR="007B71A0" w:rsidRPr="007B71A0" w:rsidRDefault="007B71A0" w:rsidP="007B71A0">
            <w:pPr>
              <w:spacing w:after="0"/>
              <w:ind w:left="-142"/>
            </w:pPr>
            <w:r w:rsidRPr="007B71A0">
              <w:rPr>
                <w:b/>
                <w:bCs/>
              </w:rPr>
              <w:t>Km/u</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38058321" w14:textId="77777777" w:rsidR="007B71A0" w:rsidRPr="007B71A0" w:rsidRDefault="007B71A0" w:rsidP="007B71A0">
            <w:pPr>
              <w:spacing w:after="0"/>
              <w:ind w:left="-142"/>
            </w:pPr>
            <w:r w:rsidRPr="007B71A0">
              <w:rPr>
                <w:b/>
                <w:bCs/>
              </w:rPr>
              <w:t>04</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468448FA" w14:textId="77777777" w:rsidR="007B71A0" w:rsidRPr="007B71A0" w:rsidRDefault="007B71A0" w:rsidP="007B71A0">
            <w:pPr>
              <w:spacing w:after="0"/>
              <w:ind w:left="-142"/>
            </w:pPr>
            <w:r w:rsidRPr="007B71A0">
              <w:rPr>
                <w:b/>
                <w:bCs/>
              </w:rPr>
              <w:t>05</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5BF07D4E" w14:textId="77777777" w:rsidR="007B71A0" w:rsidRPr="007B71A0" w:rsidRDefault="007B71A0" w:rsidP="007B71A0">
            <w:pPr>
              <w:spacing w:after="0"/>
              <w:ind w:left="-142"/>
            </w:pPr>
            <w:r w:rsidRPr="007B71A0">
              <w:rPr>
                <w:b/>
                <w:bCs/>
              </w:rPr>
              <w:t>06</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3403F50D" w14:textId="77777777" w:rsidR="007B71A0" w:rsidRPr="007B71A0" w:rsidRDefault="007B71A0" w:rsidP="007B71A0">
            <w:pPr>
              <w:spacing w:after="0"/>
              <w:ind w:left="-142"/>
            </w:pPr>
            <w:r w:rsidRPr="007B71A0">
              <w:rPr>
                <w:b/>
                <w:bCs/>
              </w:rPr>
              <w:t>07</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16DCB3CA" w14:textId="77777777" w:rsidR="007B71A0" w:rsidRPr="007B71A0" w:rsidRDefault="007B71A0" w:rsidP="007B71A0">
            <w:pPr>
              <w:spacing w:after="0"/>
              <w:ind w:left="-142"/>
            </w:pPr>
            <w:r w:rsidRPr="007B71A0">
              <w:rPr>
                <w:b/>
                <w:bCs/>
              </w:rPr>
              <w:t>08</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2BEA0B79" w14:textId="77777777" w:rsidR="007B71A0" w:rsidRPr="007B71A0" w:rsidRDefault="007B71A0" w:rsidP="007B71A0">
            <w:pPr>
              <w:spacing w:after="0"/>
              <w:ind w:left="-142"/>
            </w:pPr>
            <w:r w:rsidRPr="007B71A0">
              <w:rPr>
                <w:b/>
                <w:bCs/>
              </w:rPr>
              <w:t>09</w:t>
            </w:r>
          </w:p>
        </w:tc>
        <w:tc>
          <w:tcPr>
            <w:tcW w:w="0" w:type="auto"/>
            <w:tcBorders>
              <w:top w:val="single" w:sz="6" w:space="0" w:color="B6BFC5"/>
              <w:left w:val="single" w:sz="6" w:space="0" w:color="B6BFC5"/>
              <w:bottom w:val="single" w:sz="6" w:space="0" w:color="000000"/>
              <w:right w:val="single" w:sz="6" w:space="0" w:color="B6BFC5"/>
            </w:tcBorders>
          </w:tcPr>
          <w:p w14:paraId="1A63834B" w14:textId="77777777" w:rsidR="007B71A0" w:rsidRPr="007B71A0" w:rsidRDefault="007B71A0" w:rsidP="007B71A0">
            <w:pPr>
              <w:spacing w:after="0"/>
              <w:ind w:left="-142"/>
              <w:rPr>
                <w:b/>
                <w:bCs/>
              </w:rPr>
            </w:pP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4CC6F88C" w14:textId="21502336" w:rsidR="007B71A0" w:rsidRPr="007B71A0" w:rsidRDefault="007B71A0" w:rsidP="007B71A0">
            <w:pPr>
              <w:spacing w:after="0"/>
              <w:ind w:left="-142"/>
            </w:pPr>
            <w:r w:rsidRPr="007B71A0">
              <w:rPr>
                <w:b/>
                <w:bCs/>
              </w:rPr>
              <w:t>10</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0839F9AA" w14:textId="77777777" w:rsidR="007B71A0" w:rsidRPr="007B71A0" w:rsidRDefault="007B71A0" w:rsidP="007B71A0">
            <w:pPr>
              <w:spacing w:after="0"/>
              <w:ind w:left="-142"/>
            </w:pPr>
            <w:r w:rsidRPr="007B71A0">
              <w:rPr>
                <w:b/>
                <w:bCs/>
              </w:rPr>
              <w:t>11</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332BAA54" w14:textId="77777777" w:rsidR="007B71A0" w:rsidRPr="007B71A0" w:rsidRDefault="007B71A0" w:rsidP="007B71A0">
            <w:pPr>
              <w:spacing w:after="0"/>
              <w:ind w:left="-142"/>
            </w:pPr>
            <w:r w:rsidRPr="007B71A0">
              <w:rPr>
                <w:b/>
                <w:bCs/>
              </w:rPr>
              <w:t>12</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2D321B81" w14:textId="77777777" w:rsidR="007B71A0" w:rsidRPr="007B71A0" w:rsidRDefault="007B71A0" w:rsidP="007B71A0">
            <w:pPr>
              <w:spacing w:after="0"/>
              <w:ind w:left="-142"/>
            </w:pPr>
            <w:r w:rsidRPr="007B71A0">
              <w:rPr>
                <w:b/>
                <w:bCs/>
              </w:rPr>
              <w:t>13</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7655E62C" w14:textId="77777777" w:rsidR="007B71A0" w:rsidRPr="007B71A0" w:rsidRDefault="007B71A0" w:rsidP="007B71A0">
            <w:pPr>
              <w:spacing w:after="0"/>
              <w:ind w:left="-142"/>
            </w:pPr>
            <w:r w:rsidRPr="007B71A0">
              <w:rPr>
                <w:b/>
                <w:bCs/>
              </w:rPr>
              <w:t>14</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586C1CAB" w14:textId="77777777" w:rsidR="007B71A0" w:rsidRPr="007B71A0" w:rsidRDefault="007B71A0" w:rsidP="007B71A0">
            <w:pPr>
              <w:spacing w:after="0"/>
              <w:ind w:left="-142"/>
            </w:pPr>
            <w:r w:rsidRPr="007B71A0">
              <w:rPr>
                <w:b/>
                <w:bCs/>
              </w:rPr>
              <w:t>15</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4694C189" w14:textId="77777777" w:rsidR="007B71A0" w:rsidRPr="007B71A0" w:rsidRDefault="007B71A0" w:rsidP="007B71A0">
            <w:pPr>
              <w:spacing w:after="0"/>
              <w:ind w:left="-142"/>
            </w:pPr>
            <w:r w:rsidRPr="007B71A0">
              <w:rPr>
                <w:b/>
                <w:bCs/>
              </w:rPr>
              <w:t>16</w:t>
            </w:r>
          </w:p>
        </w:tc>
      </w:tr>
      <w:tr w:rsidR="007B71A0" w:rsidRPr="007B71A0" w14:paraId="24B2E135" w14:textId="77777777" w:rsidTr="007B71A0">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24D3B0CA" w14:textId="77777777" w:rsidR="007B71A0" w:rsidRPr="007B71A0" w:rsidRDefault="007B71A0" w:rsidP="007B71A0">
            <w:pPr>
              <w:spacing w:after="0"/>
              <w:ind w:left="-142"/>
            </w:pPr>
            <w:r w:rsidRPr="007B71A0">
              <w:rPr>
                <w:b/>
                <w:bCs/>
              </w:rPr>
              <w:t>Euro</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6831F405" w14:textId="77777777" w:rsidR="007B71A0" w:rsidRPr="007B71A0" w:rsidRDefault="007B71A0" w:rsidP="007B71A0">
            <w:pPr>
              <w:spacing w:after="0"/>
              <w:ind w:left="-142"/>
            </w:pPr>
            <w:r w:rsidRPr="007B71A0">
              <w:t>28</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5F6B5E53" w14:textId="77777777" w:rsidR="007B71A0" w:rsidRPr="007B71A0" w:rsidRDefault="007B71A0" w:rsidP="007B71A0">
            <w:pPr>
              <w:spacing w:after="0"/>
              <w:ind w:left="-142"/>
            </w:pPr>
            <w:r w:rsidRPr="007B71A0">
              <w:t>35</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350E6F51" w14:textId="77777777" w:rsidR="007B71A0" w:rsidRPr="007B71A0" w:rsidRDefault="007B71A0" w:rsidP="007B71A0">
            <w:pPr>
              <w:spacing w:after="0"/>
              <w:ind w:left="-142"/>
            </w:pPr>
            <w:r w:rsidRPr="007B71A0">
              <w:t>43</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05D1561D" w14:textId="77777777" w:rsidR="007B71A0" w:rsidRPr="007B71A0" w:rsidRDefault="007B71A0" w:rsidP="007B71A0">
            <w:pPr>
              <w:spacing w:after="0"/>
              <w:ind w:left="-142"/>
            </w:pPr>
            <w:r w:rsidRPr="007B71A0">
              <w:t>49</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4AE1484A" w14:textId="77777777" w:rsidR="007B71A0" w:rsidRPr="007B71A0" w:rsidRDefault="007B71A0" w:rsidP="007B71A0">
            <w:pPr>
              <w:spacing w:after="0"/>
              <w:ind w:left="-142"/>
            </w:pPr>
            <w:r w:rsidRPr="007B71A0">
              <w:t>56</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3F9F09BD" w14:textId="77777777" w:rsidR="007B71A0" w:rsidRPr="007B71A0" w:rsidRDefault="007B71A0" w:rsidP="007B71A0">
            <w:pPr>
              <w:spacing w:after="0"/>
              <w:ind w:left="-142"/>
            </w:pPr>
            <w:r w:rsidRPr="007B71A0">
              <w:t>64</w:t>
            </w:r>
          </w:p>
        </w:tc>
        <w:tc>
          <w:tcPr>
            <w:tcW w:w="0" w:type="auto"/>
            <w:tcBorders>
              <w:top w:val="single" w:sz="6" w:space="0" w:color="B6BFC5"/>
              <w:left w:val="single" w:sz="6" w:space="0" w:color="B6BFC5"/>
              <w:bottom w:val="single" w:sz="6" w:space="0" w:color="000000"/>
              <w:right w:val="single" w:sz="6" w:space="0" w:color="B6BFC5"/>
            </w:tcBorders>
          </w:tcPr>
          <w:p w14:paraId="715007F7" w14:textId="77777777" w:rsidR="007B71A0" w:rsidRPr="007B71A0" w:rsidRDefault="007B71A0" w:rsidP="007B71A0">
            <w:pPr>
              <w:spacing w:after="0"/>
              <w:ind w:left="-142"/>
            </w:pP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53455CBE" w14:textId="76B0A252" w:rsidR="007B71A0" w:rsidRPr="007B71A0" w:rsidRDefault="007B71A0" w:rsidP="007B71A0">
            <w:pPr>
              <w:spacing w:after="0"/>
              <w:ind w:left="-142"/>
            </w:pPr>
            <w:r w:rsidRPr="007B71A0">
              <w:t>72</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2703D0FF" w14:textId="77777777" w:rsidR="007B71A0" w:rsidRPr="007B71A0" w:rsidRDefault="007B71A0" w:rsidP="007B71A0">
            <w:pPr>
              <w:spacing w:after="0"/>
              <w:ind w:left="-142"/>
            </w:pPr>
            <w:r w:rsidRPr="007B71A0">
              <w:t>98</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587596A9" w14:textId="77777777" w:rsidR="007B71A0" w:rsidRPr="007B71A0" w:rsidRDefault="007B71A0" w:rsidP="007B71A0">
            <w:pPr>
              <w:spacing w:after="0"/>
              <w:ind w:left="-142"/>
            </w:pPr>
            <w:r w:rsidRPr="007B71A0">
              <w:t>107</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3221AAEF" w14:textId="77777777" w:rsidR="007B71A0" w:rsidRPr="007B71A0" w:rsidRDefault="007B71A0" w:rsidP="007B71A0">
            <w:pPr>
              <w:spacing w:after="0"/>
              <w:ind w:left="-142"/>
            </w:pPr>
            <w:r w:rsidRPr="007B71A0">
              <w:t>118</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50A76EFC" w14:textId="77777777" w:rsidR="007B71A0" w:rsidRPr="007B71A0" w:rsidRDefault="007B71A0" w:rsidP="007B71A0">
            <w:pPr>
              <w:spacing w:after="0"/>
              <w:ind w:left="-142"/>
            </w:pPr>
            <w:r w:rsidRPr="007B71A0">
              <w:t>127</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4259A36C" w14:textId="77777777" w:rsidR="007B71A0" w:rsidRPr="007B71A0" w:rsidRDefault="007B71A0" w:rsidP="007B71A0">
            <w:pPr>
              <w:spacing w:after="0"/>
              <w:ind w:left="-142"/>
            </w:pPr>
            <w:r w:rsidRPr="007B71A0">
              <w:t>137</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03DF32F7" w14:textId="77777777" w:rsidR="007B71A0" w:rsidRPr="007B71A0" w:rsidRDefault="007B71A0" w:rsidP="007B71A0">
            <w:pPr>
              <w:spacing w:after="0"/>
              <w:ind w:left="-142"/>
            </w:pPr>
            <w:r w:rsidRPr="007B71A0">
              <w:t>147</w:t>
            </w:r>
          </w:p>
        </w:tc>
      </w:tr>
      <w:tr w:rsidR="007B71A0" w:rsidRPr="007B71A0" w14:paraId="66709F86" w14:textId="77777777" w:rsidTr="007B71A0">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7D767FEC" w14:textId="77777777" w:rsidR="007B71A0" w:rsidRPr="007B71A0" w:rsidRDefault="007B71A0" w:rsidP="007B71A0">
            <w:pPr>
              <w:spacing w:after="0"/>
              <w:ind w:left="-142"/>
            </w:pPr>
            <w:r w:rsidRPr="007B71A0">
              <w:rPr>
                <w:b/>
                <w:bCs/>
              </w:rPr>
              <w:t>Km/u</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4616807D" w14:textId="77777777" w:rsidR="007B71A0" w:rsidRPr="007B71A0" w:rsidRDefault="007B71A0" w:rsidP="007B71A0">
            <w:pPr>
              <w:spacing w:after="0"/>
              <w:ind w:left="-142"/>
            </w:pPr>
            <w:r w:rsidRPr="007B71A0">
              <w:rPr>
                <w:b/>
                <w:bCs/>
              </w:rPr>
              <w:t>17</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684C09B5" w14:textId="77777777" w:rsidR="007B71A0" w:rsidRPr="007B71A0" w:rsidRDefault="007B71A0" w:rsidP="007B71A0">
            <w:pPr>
              <w:spacing w:after="0"/>
              <w:ind w:left="-142"/>
            </w:pPr>
            <w:r w:rsidRPr="007B71A0">
              <w:rPr>
                <w:b/>
                <w:bCs/>
              </w:rPr>
              <w:t>18</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481D5DD6" w14:textId="77777777" w:rsidR="007B71A0" w:rsidRPr="007B71A0" w:rsidRDefault="007B71A0" w:rsidP="007B71A0">
            <w:pPr>
              <w:spacing w:after="0"/>
              <w:ind w:left="-142"/>
            </w:pPr>
            <w:r w:rsidRPr="007B71A0">
              <w:rPr>
                <w:b/>
                <w:bCs/>
              </w:rPr>
              <w:t>19</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29A5C8F7" w14:textId="77777777" w:rsidR="007B71A0" w:rsidRPr="007B71A0" w:rsidRDefault="007B71A0" w:rsidP="007B71A0">
            <w:pPr>
              <w:spacing w:after="0"/>
              <w:ind w:left="-142"/>
            </w:pPr>
            <w:r w:rsidRPr="007B71A0">
              <w:rPr>
                <w:b/>
                <w:bCs/>
              </w:rPr>
              <w:t>20</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581B669F" w14:textId="77777777" w:rsidR="007B71A0" w:rsidRPr="007B71A0" w:rsidRDefault="007B71A0" w:rsidP="007B71A0">
            <w:pPr>
              <w:spacing w:after="0"/>
              <w:ind w:left="-142"/>
            </w:pPr>
            <w:r w:rsidRPr="007B71A0">
              <w:rPr>
                <w:b/>
                <w:bCs/>
              </w:rPr>
              <w:t>21</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2E3CD920" w14:textId="77777777" w:rsidR="007B71A0" w:rsidRPr="007B71A0" w:rsidRDefault="007B71A0" w:rsidP="007B71A0">
            <w:pPr>
              <w:spacing w:after="0"/>
              <w:ind w:left="-142"/>
            </w:pPr>
            <w:r w:rsidRPr="007B71A0">
              <w:rPr>
                <w:b/>
                <w:bCs/>
              </w:rPr>
              <w:t>22</w:t>
            </w:r>
          </w:p>
        </w:tc>
        <w:tc>
          <w:tcPr>
            <w:tcW w:w="0" w:type="auto"/>
            <w:tcBorders>
              <w:top w:val="single" w:sz="6" w:space="0" w:color="B6BFC5"/>
              <w:left w:val="single" w:sz="6" w:space="0" w:color="B6BFC5"/>
              <w:bottom w:val="single" w:sz="6" w:space="0" w:color="000000"/>
              <w:right w:val="single" w:sz="6" w:space="0" w:color="B6BFC5"/>
            </w:tcBorders>
          </w:tcPr>
          <w:p w14:paraId="2DF98224" w14:textId="77777777" w:rsidR="007B71A0" w:rsidRPr="007B71A0" w:rsidRDefault="007B71A0" w:rsidP="007B71A0">
            <w:pPr>
              <w:spacing w:after="0"/>
              <w:ind w:left="-142"/>
              <w:rPr>
                <w:b/>
                <w:bCs/>
              </w:rPr>
            </w:pP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6F6261A9" w14:textId="264E8964" w:rsidR="007B71A0" w:rsidRPr="007B71A0" w:rsidRDefault="007B71A0" w:rsidP="007B71A0">
            <w:pPr>
              <w:spacing w:after="0"/>
              <w:ind w:left="-142"/>
            </w:pPr>
            <w:r w:rsidRPr="007B71A0">
              <w:rPr>
                <w:b/>
                <w:bCs/>
              </w:rPr>
              <w:t>23</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2C4983B6" w14:textId="77777777" w:rsidR="007B71A0" w:rsidRPr="007B71A0" w:rsidRDefault="007B71A0" w:rsidP="007B71A0">
            <w:pPr>
              <w:spacing w:after="0"/>
              <w:ind w:left="-142"/>
            </w:pPr>
            <w:r w:rsidRPr="007B71A0">
              <w:rPr>
                <w:b/>
                <w:bCs/>
              </w:rPr>
              <w:t>24</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1B4EA593" w14:textId="77777777" w:rsidR="007B71A0" w:rsidRPr="007B71A0" w:rsidRDefault="007B71A0" w:rsidP="007B71A0">
            <w:pPr>
              <w:spacing w:after="0"/>
              <w:ind w:left="-142"/>
            </w:pPr>
            <w:r w:rsidRPr="007B71A0">
              <w:rPr>
                <w:b/>
                <w:bCs/>
              </w:rPr>
              <w:t>25</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3332C4AE" w14:textId="77777777" w:rsidR="007B71A0" w:rsidRPr="007B71A0" w:rsidRDefault="007B71A0" w:rsidP="007B71A0">
            <w:pPr>
              <w:spacing w:after="0"/>
              <w:ind w:left="-142"/>
            </w:pPr>
            <w:r w:rsidRPr="007B71A0">
              <w:rPr>
                <w:b/>
                <w:bCs/>
              </w:rPr>
              <w:t>26</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3DB01D9B" w14:textId="77777777" w:rsidR="007B71A0" w:rsidRPr="007B71A0" w:rsidRDefault="007B71A0" w:rsidP="007B71A0">
            <w:pPr>
              <w:spacing w:after="0"/>
              <w:ind w:left="-142"/>
            </w:pPr>
            <w:r w:rsidRPr="007B71A0">
              <w:rPr>
                <w:b/>
                <w:bCs/>
              </w:rPr>
              <w:t>27</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286C8758" w14:textId="77777777" w:rsidR="007B71A0" w:rsidRPr="007B71A0" w:rsidRDefault="007B71A0" w:rsidP="007B71A0">
            <w:pPr>
              <w:spacing w:after="0"/>
              <w:ind w:left="-142"/>
            </w:pPr>
            <w:r w:rsidRPr="007B71A0">
              <w:rPr>
                <w:b/>
                <w:bCs/>
              </w:rPr>
              <w:t>28</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6691121C" w14:textId="77777777" w:rsidR="007B71A0" w:rsidRPr="007B71A0" w:rsidRDefault="007B71A0" w:rsidP="007B71A0">
            <w:pPr>
              <w:spacing w:after="0"/>
              <w:ind w:left="-142"/>
            </w:pPr>
            <w:r w:rsidRPr="007B71A0">
              <w:rPr>
                <w:b/>
                <w:bCs/>
              </w:rPr>
              <w:t>29</w:t>
            </w:r>
          </w:p>
        </w:tc>
      </w:tr>
      <w:tr w:rsidR="007B71A0" w:rsidRPr="007B71A0" w14:paraId="18EB48ED" w14:textId="77777777" w:rsidTr="007B71A0">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09A4D257" w14:textId="77777777" w:rsidR="007B71A0" w:rsidRPr="007B71A0" w:rsidRDefault="007B71A0" w:rsidP="007B71A0">
            <w:pPr>
              <w:spacing w:after="0"/>
              <w:ind w:left="-142"/>
            </w:pPr>
            <w:r w:rsidRPr="007B71A0">
              <w:rPr>
                <w:b/>
                <w:bCs/>
              </w:rPr>
              <w:t>Euro</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13261459" w14:textId="77777777" w:rsidR="007B71A0" w:rsidRPr="007B71A0" w:rsidRDefault="007B71A0" w:rsidP="007B71A0">
            <w:pPr>
              <w:spacing w:after="0"/>
              <w:ind w:left="-142"/>
            </w:pPr>
            <w:r w:rsidRPr="007B71A0">
              <w:t>158</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36E74B69" w14:textId="77777777" w:rsidR="007B71A0" w:rsidRPr="007B71A0" w:rsidRDefault="007B71A0" w:rsidP="007B71A0">
            <w:pPr>
              <w:spacing w:after="0"/>
              <w:ind w:left="-142"/>
            </w:pPr>
            <w:r w:rsidRPr="007B71A0">
              <w:t>170</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6244D402" w14:textId="77777777" w:rsidR="007B71A0" w:rsidRPr="007B71A0" w:rsidRDefault="007B71A0" w:rsidP="007B71A0">
            <w:pPr>
              <w:spacing w:after="0"/>
              <w:ind w:left="-142"/>
            </w:pPr>
            <w:r w:rsidRPr="007B71A0">
              <w:t>181</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05863AE7" w14:textId="77777777" w:rsidR="007B71A0" w:rsidRPr="007B71A0" w:rsidRDefault="007B71A0" w:rsidP="007B71A0">
            <w:pPr>
              <w:spacing w:after="0"/>
              <w:ind w:left="-142"/>
            </w:pPr>
            <w:r w:rsidRPr="007B71A0">
              <w:t>194</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098E7229" w14:textId="77777777" w:rsidR="007B71A0" w:rsidRPr="007B71A0" w:rsidRDefault="007B71A0" w:rsidP="007B71A0">
            <w:pPr>
              <w:spacing w:after="0"/>
              <w:ind w:left="-142"/>
            </w:pPr>
            <w:r w:rsidRPr="007B71A0">
              <w:t>207</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38BE31E3" w14:textId="77777777" w:rsidR="007B71A0" w:rsidRPr="007B71A0" w:rsidRDefault="007B71A0" w:rsidP="007B71A0">
            <w:pPr>
              <w:spacing w:after="0"/>
              <w:ind w:left="-142"/>
            </w:pPr>
            <w:r w:rsidRPr="007B71A0">
              <w:t>221</w:t>
            </w:r>
          </w:p>
        </w:tc>
        <w:tc>
          <w:tcPr>
            <w:tcW w:w="0" w:type="auto"/>
            <w:tcBorders>
              <w:top w:val="single" w:sz="6" w:space="0" w:color="B6BFC5"/>
              <w:left w:val="single" w:sz="6" w:space="0" w:color="B6BFC5"/>
              <w:bottom w:val="single" w:sz="6" w:space="0" w:color="000000"/>
              <w:right w:val="single" w:sz="6" w:space="0" w:color="B6BFC5"/>
            </w:tcBorders>
          </w:tcPr>
          <w:p w14:paraId="7294F927" w14:textId="77777777" w:rsidR="007B71A0" w:rsidRPr="007B71A0" w:rsidRDefault="007B71A0" w:rsidP="007B71A0">
            <w:pPr>
              <w:spacing w:after="0"/>
              <w:ind w:left="-142"/>
            </w:pP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738CA4A2" w14:textId="58027D7D" w:rsidR="007B71A0" w:rsidRPr="007B71A0" w:rsidRDefault="007B71A0" w:rsidP="007B71A0">
            <w:pPr>
              <w:spacing w:after="0"/>
              <w:ind w:left="-142"/>
            </w:pPr>
            <w:r w:rsidRPr="007B71A0">
              <w:t>235</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7594CC84" w14:textId="77777777" w:rsidR="007B71A0" w:rsidRPr="007B71A0" w:rsidRDefault="007B71A0" w:rsidP="007B71A0">
            <w:pPr>
              <w:spacing w:after="0"/>
              <w:ind w:left="-142"/>
            </w:pPr>
            <w:r w:rsidRPr="007B71A0">
              <w:t>247</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6876D2EB" w14:textId="77777777" w:rsidR="007B71A0" w:rsidRPr="007B71A0" w:rsidRDefault="007B71A0" w:rsidP="007B71A0">
            <w:pPr>
              <w:spacing w:after="0"/>
              <w:ind w:left="-142"/>
            </w:pPr>
            <w:r w:rsidRPr="007B71A0">
              <w:t>263</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31868206" w14:textId="77777777" w:rsidR="007B71A0" w:rsidRPr="007B71A0" w:rsidRDefault="007B71A0" w:rsidP="007B71A0">
            <w:pPr>
              <w:spacing w:after="0"/>
              <w:ind w:left="-142"/>
            </w:pPr>
            <w:r w:rsidRPr="007B71A0">
              <w:t>277</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1036F54D" w14:textId="77777777" w:rsidR="007B71A0" w:rsidRPr="007B71A0" w:rsidRDefault="007B71A0" w:rsidP="007B71A0">
            <w:pPr>
              <w:spacing w:after="0"/>
              <w:ind w:left="-142"/>
            </w:pPr>
            <w:r w:rsidRPr="007B71A0">
              <w:t>295</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276D4BA3" w14:textId="77777777" w:rsidR="007B71A0" w:rsidRPr="007B71A0" w:rsidRDefault="007B71A0" w:rsidP="007B71A0">
            <w:pPr>
              <w:spacing w:after="0"/>
              <w:ind w:left="-142"/>
            </w:pPr>
            <w:r w:rsidRPr="007B71A0">
              <w:t>309</w:t>
            </w:r>
          </w:p>
        </w:tc>
        <w:tc>
          <w:tcPr>
            <w:tcW w:w="0" w:type="auto"/>
            <w:tcBorders>
              <w:top w:val="single" w:sz="6" w:space="0" w:color="B6BFC5"/>
              <w:left w:val="single" w:sz="6" w:space="0" w:color="B6BFC5"/>
              <w:bottom w:val="single" w:sz="6" w:space="0" w:color="000000"/>
              <w:right w:val="single" w:sz="6" w:space="0" w:color="000000"/>
            </w:tcBorders>
            <w:tcMar>
              <w:top w:w="150" w:type="dxa"/>
              <w:left w:w="150" w:type="dxa"/>
              <w:bottom w:w="150" w:type="dxa"/>
              <w:right w:w="150" w:type="dxa"/>
            </w:tcMar>
            <w:vAlign w:val="center"/>
            <w:hideMark/>
          </w:tcPr>
          <w:p w14:paraId="26FB7CB1" w14:textId="77777777" w:rsidR="007B71A0" w:rsidRPr="007B71A0" w:rsidRDefault="007B71A0" w:rsidP="007B71A0">
            <w:pPr>
              <w:spacing w:after="0"/>
              <w:ind w:left="-142"/>
            </w:pPr>
            <w:r w:rsidRPr="007B71A0">
              <w:t>325</w:t>
            </w:r>
          </w:p>
        </w:tc>
      </w:tr>
    </w:tbl>
    <w:p w14:paraId="15596F89" w14:textId="77777777" w:rsidR="007B71A0" w:rsidRPr="007B71A0" w:rsidRDefault="007B71A0" w:rsidP="007B71A0">
      <w:pPr>
        <w:numPr>
          <w:ilvl w:val="1"/>
          <w:numId w:val="13"/>
        </w:numPr>
        <w:spacing w:after="0"/>
        <w:ind w:left="709" w:hanging="283"/>
      </w:pPr>
      <w:r w:rsidRPr="007B71A0">
        <w:t>Je mag het zelf nog iets uitdagender en realistischer maken en de correctie op de gemeten snelheid meenemen in berekende snelheid. Dit is tot 100 km/uur 3 kilometer. Hoe doe je dat?</w:t>
      </w:r>
    </w:p>
    <w:p w14:paraId="2318A088" w14:textId="77777777" w:rsidR="007B71A0" w:rsidRPr="007B71A0" w:rsidRDefault="007B71A0" w:rsidP="007B71A0">
      <w:pPr>
        <w:numPr>
          <w:ilvl w:val="1"/>
          <w:numId w:val="14"/>
        </w:numPr>
        <w:spacing w:after="0"/>
        <w:ind w:left="709" w:hanging="283"/>
      </w:pPr>
      <w:r w:rsidRPr="007B71A0">
        <w:t xml:space="preserve">Het te betalen bedrag (de sanctie) is de boete inclusief € </w:t>
      </w:r>
      <w:proofErr w:type="gramStart"/>
      <w:r w:rsidRPr="007B71A0">
        <w:t>9,–</w:t>
      </w:r>
      <w:proofErr w:type="gramEnd"/>
      <w:r w:rsidRPr="007B71A0">
        <w:t xml:space="preserve">administratiekosten. Tel bij de gevonden boete € </w:t>
      </w:r>
      <w:proofErr w:type="gramStart"/>
      <w:r w:rsidRPr="007B71A0">
        <w:t>9,–</w:t>
      </w:r>
      <w:proofErr w:type="gramEnd"/>
      <w:r w:rsidRPr="007B71A0">
        <w:t xml:space="preserve"> op en laat dit bedrag in het &lt;span&gt; element in de rode balk tonen (met </w:t>
      </w:r>
      <w:proofErr w:type="spellStart"/>
      <w:r w:rsidRPr="007B71A0">
        <w:rPr>
          <w:i/>
          <w:iCs/>
        </w:rPr>
        <w:t>innerHTML</w:t>
      </w:r>
      <w:proofErr w:type="spellEnd"/>
      <w:r w:rsidRPr="007B71A0">
        <w:t>).</w:t>
      </w:r>
    </w:p>
    <w:p w14:paraId="02D33902" w14:textId="77777777" w:rsidR="007B71A0" w:rsidRPr="007B71A0" w:rsidRDefault="007B71A0" w:rsidP="007B71A0">
      <w:pPr>
        <w:numPr>
          <w:ilvl w:val="1"/>
          <w:numId w:val="15"/>
        </w:numPr>
        <w:spacing w:after="0"/>
        <w:ind w:left="709" w:hanging="283"/>
      </w:pPr>
      <w:r w:rsidRPr="007B71A0">
        <w:t>Geef de rode balk de breedte van het boetebedrag keer drie in pixels.</w:t>
      </w:r>
    </w:p>
    <w:p w14:paraId="7C3EACA8" w14:textId="77777777" w:rsidR="007B71A0" w:rsidRPr="007B71A0" w:rsidRDefault="007B71A0" w:rsidP="007B71A0">
      <w:pPr>
        <w:numPr>
          <w:ilvl w:val="1"/>
          <w:numId w:val="16"/>
        </w:numPr>
        <w:spacing w:after="0"/>
        <w:ind w:left="709" w:hanging="283"/>
      </w:pPr>
      <w:r w:rsidRPr="007B71A0">
        <w:t>Om alles goed te laten werken en fraai te tonen, heb je hier en daar </w:t>
      </w:r>
      <w:proofErr w:type="spellStart"/>
      <w:proofErr w:type="gramStart"/>
      <w:r w:rsidRPr="007B71A0">
        <w:rPr>
          <w:i/>
          <w:iCs/>
        </w:rPr>
        <w:t>element.style</w:t>
      </w:r>
      <w:proofErr w:type="gramEnd"/>
      <w:r w:rsidRPr="007B71A0">
        <w:rPr>
          <w:i/>
          <w:iCs/>
        </w:rPr>
        <w:t>.visibility</w:t>
      </w:r>
      <w:proofErr w:type="spellEnd"/>
      <w:r w:rsidRPr="007B71A0">
        <w:rPr>
          <w:i/>
          <w:iCs/>
        </w:rPr>
        <w:t xml:space="preserve"> = "</w:t>
      </w:r>
      <w:proofErr w:type="spellStart"/>
      <w:r w:rsidRPr="007B71A0">
        <w:rPr>
          <w:i/>
          <w:iCs/>
        </w:rPr>
        <w:t>hidden</w:t>
      </w:r>
      <w:proofErr w:type="spellEnd"/>
      <w:r w:rsidRPr="007B71A0">
        <w:rPr>
          <w:i/>
          <w:iCs/>
        </w:rPr>
        <w:t>"</w:t>
      </w:r>
      <w:r w:rsidRPr="007B71A0">
        <w:t> en </w:t>
      </w:r>
      <w:proofErr w:type="spellStart"/>
      <w:proofErr w:type="gramStart"/>
      <w:r w:rsidRPr="007B71A0">
        <w:rPr>
          <w:i/>
          <w:iCs/>
        </w:rPr>
        <w:t>element.style</w:t>
      </w:r>
      <w:proofErr w:type="gramEnd"/>
      <w:r w:rsidRPr="007B71A0">
        <w:rPr>
          <w:i/>
          <w:iCs/>
        </w:rPr>
        <w:t>.visibility</w:t>
      </w:r>
      <w:proofErr w:type="spellEnd"/>
      <w:r w:rsidRPr="007B71A0">
        <w:rPr>
          <w:i/>
          <w:iCs/>
        </w:rPr>
        <w:t xml:space="preserve"> = "</w:t>
      </w:r>
      <w:proofErr w:type="spellStart"/>
      <w:r w:rsidRPr="007B71A0">
        <w:rPr>
          <w:i/>
          <w:iCs/>
        </w:rPr>
        <w:t>visible</w:t>
      </w:r>
      <w:proofErr w:type="spellEnd"/>
      <w:r w:rsidRPr="007B71A0">
        <w:rPr>
          <w:i/>
          <w:iCs/>
        </w:rPr>
        <w:t>"</w:t>
      </w:r>
      <w:r w:rsidRPr="007B71A0">
        <w:t> nodig. Maar waar?</w:t>
      </w:r>
    </w:p>
    <w:p w14:paraId="0B72AC50" w14:textId="77777777" w:rsidR="007B71A0" w:rsidRPr="007B71A0" w:rsidRDefault="007B71A0" w:rsidP="007B71A0">
      <w:pPr>
        <w:numPr>
          <w:ilvl w:val="0"/>
          <w:numId w:val="2"/>
        </w:numPr>
        <w:spacing w:after="0"/>
      </w:pPr>
      <w:r w:rsidRPr="007B71A0">
        <w:t>Ten slotte ga je de </w:t>
      </w:r>
      <w:r w:rsidRPr="007B71A0">
        <w:rPr>
          <w:i/>
          <w:iCs/>
        </w:rPr>
        <w:t>&lt;</w:t>
      </w:r>
      <w:proofErr w:type="spellStart"/>
      <w:r w:rsidRPr="007B71A0">
        <w:rPr>
          <w:i/>
          <w:iCs/>
        </w:rPr>
        <w:t>table</w:t>
      </w:r>
      <w:proofErr w:type="spellEnd"/>
      <w:r w:rsidRPr="007B71A0">
        <w:rPr>
          <w:i/>
          <w:iCs/>
        </w:rPr>
        <w:t>&gt;</w:t>
      </w:r>
      <w:r w:rsidRPr="007B71A0">
        <w:t xml:space="preserve"> met </w:t>
      </w:r>
      <w:proofErr w:type="spellStart"/>
      <w:r w:rsidRPr="007B71A0">
        <w:t>id</w:t>
      </w:r>
      <w:proofErr w:type="spellEnd"/>
      <w:r w:rsidRPr="007B71A0">
        <w:t xml:space="preserve"> staffeltabel vullen met de gegevens uit de bovenstaande tabel in de vorm van een </w:t>
      </w:r>
      <w:r w:rsidRPr="007B71A0">
        <w:rPr>
          <w:i/>
          <w:iCs/>
        </w:rPr>
        <w:t>array</w:t>
      </w:r>
      <w:r w:rsidRPr="007B71A0">
        <w:t>. Bekijk </w:t>
      </w:r>
      <w:bookmarkStart w:id="0" w:name=""/>
      <w:r w:rsidRPr="007B71A0">
        <w:fldChar w:fldCharType="begin"/>
      </w:r>
      <w:r w:rsidRPr="007B71A0">
        <w:instrText>HYPERLINK "https://link.loi.nl/r/loi-101160" \t "_blank"</w:instrText>
      </w:r>
      <w:r w:rsidRPr="007B71A0">
        <w:fldChar w:fldCharType="separate"/>
      </w:r>
      <w:r w:rsidRPr="007B71A0">
        <w:rPr>
          <w:rStyle w:val="Hyperlink"/>
        </w:rPr>
        <w:t>hier</w:t>
      </w:r>
      <w:r w:rsidRPr="007B71A0">
        <w:fldChar w:fldCharType="end"/>
      </w:r>
      <w:bookmarkEnd w:id="0"/>
      <w:r w:rsidRPr="007B71A0">
        <w:t> het voorbeeld. Dit mag je doen met het </w:t>
      </w:r>
      <w:r w:rsidRPr="007B71A0">
        <w:rPr>
          <w:i/>
          <w:iCs/>
        </w:rPr>
        <w:t>&lt;</w:t>
      </w:r>
      <w:proofErr w:type="spellStart"/>
      <w:r w:rsidRPr="007B71A0">
        <w:rPr>
          <w:i/>
          <w:iCs/>
        </w:rPr>
        <w:t>table</w:t>
      </w:r>
      <w:proofErr w:type="spellEnd"/>
      <w:r w:rsidRPr="007B71A0">
        <w:rPr>
          <w:i/>
          <w:iCs/>
        </w:rPr>
        <w:t>&gt;</w:t>
      </w:r>
      <w:r w:rsidRPr="007B71A0">
        <w:t> element maar dat is best uitdagend. Je mag dit eenvoudiger oplossen met </w:t>
      </w:r>
      <w:r w:rsidRPr="007B71A0">
        <w:rPr>
          <w:i/>
          <w:iCs/>
        </w:rPr>
        <w:t>&lt;p&gt;</w:t>
      </w:r>
      <w:r w:rsidRPr="007B71A0">
        <w:t> elementen zoals in het getoonde voorbeeld. Verander in dat geval het </w:t>
      </w:r>
      <w:r w:rsidRPr="007B71A0">
        <w:rPr>
          <w:i/>
          <w:iCs/>
        </w:rPr>
        <w:t>&lt;</w:t>
      </w:r>
      <w:proofErr w:type="spellStart"/>
      <w:r w:rsidRPr="007B71A0">
        <w:rPr>
          <w:i/>
          <w:iCs/>
        </w:rPr>
        <w:t>table</w:t>
      </w:r>
      <w:proofErr w:type="spellEnd"/>
      <w:r w:rsidRPr="007B71A0">
        <w:rPr>
          <w:i/>
          <w:iCs/>
        </w:rPr>
        <w:t>&gt;</w:t>
      </w:r>
      <w:r w:rsidRPr="007B71A0">
        <w:t> element in de HTML-pagina in een </w:t>
      </w:r>
      <w:r w:rsidRPr="007B71A0">
        <w:rPr>
          <w:i/>
          <w:iCs/>
        </w:rPr>
        <w:t>&lt;div&gt;</w:t>
      </w:r>
      <w:r w:rsidRPr="007B71A0">
        <w:t> element:</w:t>
      </w:r>
    </w:p>
    <w:p w14:paraId="4949263E" w14:textId="77777777" w:rsidR="007B71A0" w:rsidRPr="007B71A0" w:rsidRDefault="007B71A0" w:rsidP="007B71A0">
      <w:pPr>
        <w:numPr>
          <w:ilvl w:val="1"/>
          <w:numId w:val="17"/>
        </w:numPr>
        <w:spacing w:after="0"/>
        <w:ind w:left="1418" w:hanging="425"/>
      </w:pPr>
      <w:r w:rsidRPr="007B71A0">
        <w:t>Maak </w:t>
      </w:r>
      <w:r w:rsidRPr="007B71A0">
        <w:rPr>
          <w:i/>
          <w:iCs/>
        </w:rPr>
        <w:t>let tekst</w:t>
      </w:r>
      <w:r w:rsidRPr="007B71A0">
        <w:t xml:space="preserve"> aan om de </w:t>
      </w:r>
      <w:proofErr w:type="gramStart"/>
      <w:r w:rsidRPr="007B71A0">
        <w:t>HTML tabelinhoud</w:t>
      </w:r>
      <w:proofErr w:type="gramEnd"/>
      <w:r w:rsidRPr="007B71A0">
        <w:t xml:space="preserve"> in op te bouwen.</w:t>
      </w:r>
    </w:p>
    <w:p w14:paraId="164D06AC" w14:textId="77777777" w:rsidR="007B71A0" w:rsidRPr="007B71A0" w:rsidRDefault="007B71A0" w:rsidP="007B71A0">
      <w:pPr>
        <w:numPr>
          <w:ilvl w:val="1"/>
          <w:numId w:val="18"/>
        </w:numPr>
        <w:spacing w:after="0"/>
        <w:ind w:left="1418" w:hanging="425"/>
      </w:pPr>
      <w:r w:rsidRPr="007B71A0">
        <w:t xml:space="preserve">Maak een array </w:t>
      </w:r>
      <w:proofErr w:type="spellStart"/>
      <w:r w:rsidRPr="007B71A0">
        <w:t>staffelArray</w:t>
      </w:r>
      <w:proofErr w:type="spellEnd"/>
      <w:r w:rsidRPr="007B71A0">
        <w:t xml:space="preserve"> aan en vul die met de bovenstaande bedragen (alleen de bedragen!) dus als volgt: </w:t>
      </w:r>
      <w:proofErr w:type="spellStart"/>
      <w:r w:rsidRPr="007B71A0">
        <w:rPr>
          <w:i/>
          <w:iCs/>
        </w:rPr>
        <w:t>const</w:t>
      </w:r>
      <w:proofErr w:type="spellEnd"/>
      <w:r w:rsidRPr="007B71A0">
        <w:rPr>
          <w:i/>
          <w:iCs/>
        </w:rPr>
        <w:t xml:space="preserve"> </w:t>
      </w:r>
      <w:proofErr w:type="spellStart"/>
      <w:r w:rsidRPr="007B71A0">
        <w:rPr>
          <w:i/>
          <w:iCs/>
        </w:rPr>
        <w:t>staffelArray</w:t>
      </w:r>
      <w:proofErr w:type="spellEnd"/>
      <w:r w:rsidRPr="007B71A0">
        <w:rPr>
          <w:i/>
          <w:iCs/>
        </w:rPr>
        <w:t xml:space="preserve"> = [28, 35, 43,</w:t>
      </w:r>
      <w:r w:rsidRPr="007B71A0">
        <w:t> etc.</w:t>
      </w:r>
    </w:p>
    <w:p w14:paraId="2405A869" w14:textId="77777777" w:rsidR="007B71A0" w:rsidRPr="007B71A0" w:rsidRDefault="007B71A0" w:rsidP="007B71A0">
      <w:pPr>
        <w:numPr>
          <w:ilvl w:val="1"/>
          <w:numId w:val="19"/>
        </w:numPr>
        <w:spacing w:after="0"/>
        <w:ind w:left="1418" w:hanging="425"/>
      </w:pPr>
      <w:r w:rsidRPr="007B71A0">
        <w:t>Maak een </w:t>
      </w:r>
      <w:proofErr w:type="spellStart"/>
      <w:r w:rsidRPr="007B71A0">
        <w:rPr>
          <w:i/>
          <w:iCs/>
        </w:rPr>
        <w:t>for</w:t>
      </w:r>
      <w:proofErr w:type="spellEnd"/>
      <w:r w:rsidRPr="007B71A0">
        <w:t xml:space="preserve"> loop om over de inhoud van deze array te </w:t>
      </w:r>
      <w:proofErr w:type="spellStart"/>
      <w:r w:rsidRPr="007B71A0">
        <w:t>loopen</w:t>
      </w:r>
      <w:proofErr w:type="spellEnd"/>
      <w:r w:rsidRPr="007B71A0">
        <w:t>.</w:t>
      </w:r>
    </w:p>
    <w:p w14:paraId="081A9944" w14:textId="77777777" w:rsidR="007B71A0" w:rsidRPr="007B71A0" w:rsidRDefault="007B71A0" w:rsidP="007B71A0">
      <w:pPr>
        <w:numPr>
          <w:ilvl w:val="1"/>
          <w:numId w:val="20"/>
        </w:numPr>
        <w:spacing w:after="0"/>
        <w:ind w:left="1418" w:hanging="425"/>
      </w:pPr>
      <w:r w:rsidRPr="007B71A0">
        <w:t>Gebruik zoals in dit voorbeeld de </w:t>
      </w:r>
      <w:r w:rsidRPr="007B71A0">
        <w:rPr>
          <w:i/>
          <w:iCs/>
        </w:rPr>
        <w:t>+=</w:t>
      </w:r>
      <w:r w:rsidRPr="007B71A0">
        <w:t> operator om </w:t>
      </w:r>
      <w:r w:rsidRPr="007B71A0">
        <w:rPr>
          <w:i/>
          <w:iCs/>
        </w:rPr>
        <w:t>&lt;</w:t>
      </w:r>
      <w:proofErr w:type="spellStart"/>
      <w:r w:rsidRPr="007B71A0">
        <w:rPr>
          <w:i/>
          <w:iCs/>
        </w:rPr>
        <w:t>tr</w:t>
      </w:r>
      <w:proofErr w:type="spellEnd"/>
      <w:r w:rsidRPr="007B71A0">
        <w:rPr>
          <w:i/>
          <w:iCs/>
        </w:rPr>
        <w:t>&gt;</w:t>
      </w:r>
      <w:r w:rsidRPr="007B71A0">
        <w:t>, </w:t>
      </w:r>
      <w:r w:rsidRPr="007B71A0">
        <w:rPr>
          <w:i/>
          <w:iCs/>
        </w:rPr>
        <w:t>&lt;</w:t>
      </w:r>
      <w:proofErr w:type="spellStart"/>
      <w:r w:rsidRPr="007B71A0">
        <w:rPr>
          <w:i/>
          <w:iCs/>
        </w:rPr>
        <w:t>th</w:t>
      </w:r>
      <w:proofErr w:type="spellEnd"/>
      <w:r w:rsidRPr="007B71A0">
        <w:rPr>
          <w:i/>
          <w:iCs/>
        </w:rPr>
        <w:t>&gt;</w:t>
      </w:r>
      <w:r w:rsidRPr="007B71A0">
        <w:t> en </w:t>
      </w:r>
      <w:r w:rsidRPr="007B71A0">
        <w:rPr>
          <w:i/>
          <w:iCs/>
        </w:rPr>
        <w:t>&lt;</w:t>
      </w:r>
      <w:proofErr w:type="spellStart"/>
      <w:r w:rsidRPr="007B71A0">
        <w:rPr>
          <w:i/>
          <w:iCs/>
        </w:rPr>
        <w:t>td</w:t>
      </w:r>
      <w:proofErr w:type="spellEnd"/>
      <w:r w:rsidRPr="007B71A0">
        <w:rPr>
          <w:i/>
          <w:iCs/>
        </w:rPr>
        <w:t>&gt;</w:t>
      </w:r>
      <w:r w:rsidRPr="007B71A0">
        <w:t> elementen (of </w:t>
      </w:r>
      <w:r w:rsidRPr="007B71A0">
        <w:rPr>
          <w:i/>
          <w:iCs/>
        </w:rPr>
        <w:t>&lt;p&gt;</w:t>
      </w:r>
      <w:r w:rsidRPr="007B71A0">
        <w:t> elementen, als je voor de eenvoudiger oplossing kiest) toe te voegen in plaats van </w:t>
      </w:r>
      <w:r w:rsidRPr="007B71A0">
        <w:rPr>
          <w:i/>
          <w:iCs/>
        </w:rPr>
        <w:t>&lt;li&gt;</w:t>
      </w:r>
      <w:r w:rsidRPr="007B71A0">
        <w:t xml:space="preserve"> elementen. Hoe ga je de benodigde </w:t>
      </w:r>
      <w:proofErr w:type="gramStart"/>
      <w:r w:rsidRPr="007B71A0">
        <w:t>HTML tags</w:t>
      </w:r>
      <w:proofErr w:type="gramEnd"/>
      <w:r w:rsidRPr="007B71A0">
        <w:t xml:space="preserve"> en de waarden uit het array '</w:t>
      </w:r>
      <w:proofErr w:type="spellStart"/>
      <w:r w:rsidRPr="007B71A0">
        <w:t>concatineren</w:t>
      </w:r>
      <w:proofErr w:type="spellEnd"/>
      <w:r w:rsidRPr="007B71A0">
        <w:t>'? Dat wordt nog een puzzeltje…</w:t>
      </w:r>
    </w:p>
    <w:p w14:paraId="7F76865D" w14:textId="77777777" w:rsidR="007B71A0" w:rsidRPr="007B71A0" w:rsidRDefault="007B71A0" w:rsidP="007B71A0">
      <w:pPr>
        <w:numPr>
          <w:ilvl w:val="1"/>
          <w:numId w:val="21"/>
        </w:numPr>
        <w:spacing w:after="0"/>
        <w:ind w:left="1418" w:hanging="425"/>
      </w:pPr>
      <w:r w:rsidRPr="007B71A0">
        <w:t xml:space="preserve">Voeg ten slotte de inhoud van let </w:t>
      </w:r>
      <w:proofErr w:type="spellStart"/>
      <w:r w:rsidRPr="007B71A0">
        <w:t>text</w:t>
      </w:r>
      <w:proofErr w:type="spellEnd"/>
      <w:r w:rsidRPr="007B71A0">
        <w:t xml:space="preserve"> toe aan &lt;</w:t>
      </w:r>
      <w:proofErr w:type="spellStart"/>
      <w:r w:rsidRPr="007B71A0">
        <w:t>table</w:t>
      </w:r>
      <w:proofErr w:type="spellEnd"/>
      <w:r w:rsidRPr="007B71A0">
        <w:t xml:space="preserve"> </w:t>
      </w:r>
      <w:proofErr w:type="spellStart"/>
      <w:r w:rsidRPr="007B71A0">
        <w:t>id</w:t>
      </w:r>
      <w:proofErr w:type="spellEnd"/>
      <w:r w:rsidRPr="007B71A0">
        <w:t xml:space="preserve">="staffeltabel''&gt; uiteraard weer met </w:t>
      </w:r>
      <w:proofErr w:type="spellStart"/>
      <w:r w:rsidRPr="007B71A0">
        <w:t>innerHTML</w:t>
      </w:r>
      <w:proofErr w:type="spellEnd"/>
      <w:r w:rsidRPr="007B71A0">
        <w:t>, net als in het voorbeeld.</w:t>
      </w:r>
    </w:p>
    <w:p w14:paraId="010D94A0" w14:textId="77777777" w:rsidR="007B71A0" w:rsidRPr="007B71A0" w:rsidRDefault="007B71A0" w:rsidP="007B71A0">
      <w:pPr>
        <w:spacing w:after="0"/>
        <w:ind w:left="-14"/>
      </w:pPr>
      <w:r w:rsidRPr="007B71A0">
        <w:t xml:space="preserve">Bekijk veel voorbeelden op w3schools als je er niet uitkomt, maar probeer vooral niet te veel te knippen en te plakken, genereer jouw code handmatig zodat je de syntax steeds beter leert begrijpen en fouten zelf leert opsporen. Je gebruikt uiteraard </w:t>
      </w:r>
      <w:proofErr w:type="gramStart"/>
      <w:r w:rsidRPr="007B71A0">
        <w:t>alert(</w:t>
      </w:r>
      <w:proofErr w:type="gramEnd"/>
      <w:r w:rsidRPr="007B71A0">
        <w:t xml:space="preserve">) en </w:t>
      </w:r>
      <w:proofErr w:type="gramStart"/>
      <w:r w:rsidRPr="007B71A0">
        <w:t>console.log(</w:t>
      </w:r>
      <w:proofErr w:type="gramEnd"/>
      <w:r w:rsidRPr="007B71A0">
        <w:t>) als je er niet uitkomt.</w:t>
      </w:r>
    </w:p>
    <w:sectPr w:rsidR="007B71A0" w:rsidRPr="007B71A0" w:rsidSect="007B71A0">
      <w:pgSz w:w="11906" w:h="16838"/>
      <w:pgMar w:top="993" w:right="707"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A06A8"/>
    <w:multiLevelType w:val="multilevel"/>
    <w:tmpl w:val="21A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E23CA"/>
    <w:multiLevelType w:val="multilevel"/>
    <w:tmpl w:val="496C1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465718">
    <w:abstractNumId w:val="0"/>
  </w:num>
  <w:num w:numId="2" w16cid:durableId="308167177">
    <w:abstractNumId w:val="1"/>
  </w:num>
  <w:num w:numId="3" w16cid:durableId="1729181998">
    <w:abstractNumId w:val="1"/>
    <w:lvlOverride w:ilvl="1">
      <w:lvl w:ilvl="1">
        <w:numFmt w:val="lowerLetter"/>
        <w:lvlText w:val="%2."/>
        <w:lvlJc w:val="left"/>
      </w:lvl>
    </w:lvlOverride>
  </w:num>
  <w:num w:numId="4" w16cid:durableId="1270354202">
    <w:abstractNumId w:val="1"/>
    <w:lvlOverride w:ilvl="1">
      <w:lvl w:ilvl="1">
        <w:numFmt w:val="lowerLetter"/>
        <w:lvlText w:val="%2."/>
        <w:lvlJc w:val="left"/>
      </w:lvl>
    </w:lvlOverride>
  </w:num>
  <w:num w:numId="5" w16cid:durableId="300772562">
    <w:abstractNumId w:val="1"/>
    <w:lvlOverride w:ilvl="1">
      <w:lvl w:ilvl="1">
        <w:numFmt w:val="lowerLetter"/>
        <w:lvlText w:val="%2."/>
        <w:lvlJc w:val="left"/>
      </w:lvl>
    </w:lvlOverride>
  </w:num>
  <w:num w:numId="6" w16cid:durableId="135801029">
    <w:abstractNumId w:val="1"/>
    <w:lvlOverride w:ilvl="1">
      <w:lvl w:ilvl="1">
        <w:numFmt w:val="lowerLetter"/>
        <w:lvlText w:val="%2."/>
        <w:lvlJc w:val="left"/>
      </w:lvl>
    </w:lvlOverride>
  </w:num>
  <w:num w:numId="7" w16cid:durableId="1439839106">
    <w:abstractNumId w:val="1"/>
    <w:lvlOverride w:ilvl="1">
      <w:lvl w:ilvl="1">
        <w:numFmt w:val="lowerLetter"/>
        <w:lvlText w:val="%2."/>
        <w:lvlJc w:val="left"/>
      </w:lvl>
    </w:lvlOverride>
  </w:num>
  <w:num w:numId="8" w16cid:durableId="1435781156">
    <w:abstractNumId w:val="1"/>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394157849">
    <w:abstractNumId w:val="1"/>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0" w16cid:durableId="1362051425">
    <w:abstractNumId w:val="1"/>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728841815">
    <w:abstractNumId w:val="1"/>
    <w:lvlOverride w:ilvl="1">
      <w:lvl w:ilvl="1">
        <w:numFmt w:val="lowerLetter"/>
        <w:lvlText w:val="%2."/>
        <w:lvlJc w:val="left"/>
      </w:lvl>
    </w:lvlOverride>
  </w:num>
  <w:num w:numId="12" w16cid:durableId="676273250">
    <w:abstractNumId w:val="1"/>
    <w:lvlOverride w:ilvl="1">
      <w:lvl w:ilvl="1">
        <w:numFmt w:val="lowerLetter"/>
        <w:lvlText w:val="%2."/>
        <w:lvlJc w:val="left"/>
      </w:lvl>
    </w:lvlOverride>
  </w:num>
  <w:num w:numId="13" w16cid:durableId="1146553721">
    <w:abstractNumId w:val="1"/>
    <w:lvlOverride w:ilvl="1">
      <w:lvl w:ilvl="1">
        <w:numFmt w:val="lowerLetter"/>
        <w:lvlText w:val="%2."/>
        <w:lvlJc w:val="left"/>
      </w:lvl>
    </w:lvlOverride>
  </w:num>
  <w:num w:numId="14" w16cid:durableId="466897547">
    <w:abstractNumId w:val="1"/>
    <w:lvlOverride w:ilvl="1">
      <w:lvl w:ilvl="1">
        <w:numFmt w:val="lowerLetter"/>
        <w:lvlText w:val="%2."/>
        <w:lvlJc w:val="left"/>
      </w:lvl>
    </w:lvlOverride>
  </w:num>
  <w:num w:numId="15" w16cid:durableId="173349844">
    <w:abstractNumId w:val="1"/>
    <w:lvlOverride w:ilvl="1">
      <w:lvl w:ilvl="1">
        <w:numFmt w:val="lowerLetter"/>
        <w:lvlText w:val="%2."/>
        <w:lvlJc w:val="left"/>
      </w:lvl>
    </w:lvlOverride>
  </w:num>
  <w:num w:numId="16" w16cid:durableId="1616986046">
    <w:abstractNumId w:val="1"/>
    <w:lvlOverride w:ilvl="1">
      <w:lvl w:ilvl="1">
        <w:numFmt w:val="lowerLetter"/>
        <w:lvlText w:val="%2."/>
        <w:lvlJc w:val="left"/>
      </w:lvl>
    </w:lvlOverride>
  </w:num>
  <w:num w:numId="17" w16cid:durableId="175929155">
    <w:abstractNumId w:val="1"/>
    <w:lvlOverride w:ilvl="1">
      <w:lvl w:ilvl="1">
        <w:numFmt w:val="lowerLetter"/>
        <w:lvlText w:val="%2."/>
        <w:lvlJc w:val="left"/>
      </w:lvl>
    </w:lvlOverride>
  </w:num>
  <w:num w:numId="18" w16cid:durableId="1058750452">
    <w:abstractNumId w:val="1"/>
    <w:lvlOverride w:ilvl="1">
      <w:lvl w:ilvl="1">
        <w:numFmt w:val="lowerLetter"/>
        <w:lvlText w:val="%2."/>
        <w:lvlJc w:val="left"/>
      </w:lvl>
    </w:lvlOverride>
  </w:num>
  <w:num w:numId="19" w16cid:durableId="1554122097">
    <w:abstractNumId w:val="1"/>
    <w:lvlOverride w:ilvl="1">
      <w:lvl w:ilvl="1">
        <w:numFmt w:val="lowerLetter"/>
        <w:lvlText w:val="%2."/>
        <w:lvlJc w:val="left"/>
      </w:lvl>
    </w:lvlOverride>
  </w:num>
  <w:num w:numId="20" w16cid:durableId="414206555">
    <w:abstractNumId w:val="1"/>
    <w:lvlOverride w:ilvl="1">
      <w:lvl w:ilvl="1">
        <w:numFmt w:val="lowerLetter"/>
        <w:lvlText w:val="%2."/>
        <w:lvlJc w:val="left"/>
      </w:lvl>
    </w:lvlOverride>
  </w:num>
  <w:num w:numId="21" w16cid:durableId="1042173218">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A0"/>
    <w:rsid w:val="00134F7F"/>
    <w:rsid w:val="002B4803"/>
    <w:rsid w:val="003B10C0"/>
    <w:rsid w:val="003D734A"/>
    <w:rsid w:val="00594134"/>
    <w:rsid w:val="007B71A0"/>
    <w:rsid w:val="0088131C"/>
    <w:rsid w:val="00B64B78"/>
    <w:rsid w:val="00C35BB0"/>
    <w:rsid w:val="00E235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3FB9"/>
  <w15:chartTrackingRefBased/>
  <w15:docId w15:val="{E44EF5CF-B9C4-49CB-95A3-8524A1E7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D734A"/>
    <w:rPr>
      <w:rFonts w:ascii="Trebuchet MS" w:hAnsi="Trebuchet MS"/>
    </w:rPr>
  </w:style>
  <w:style w:type="paragraph" w:styleId="Kop1">
    <w:name w:val="heading 1"/>
    <w:basedOn w:val="Standaard"/>
    <w:next w:val="Standaard"/>
    <w:link w:val="Kop1Char"/>
    <w:uiPriority w:val="9"/>
    <w:qFormat/>
    <w:rsid w:val="007B7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B7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B71A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B71A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7B71A0"/>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7B71A0"/>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7B71A0"/>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7B71A0"/>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7B71A0"/>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71A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B71A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B71A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B71A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B71A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B71A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B71A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B71A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B71A0"/>
    <w:rPr>
      <w:rFonts w:eastAsiaTheme="majorEastAsia" w:cstheme="majorBidi"/>
      <w:color w:val="272727" w:themeColor="text1" w:themeTint="D8"/>
    </w:rPr>
  </w:style>
  <w:style w:type="paragraph" w:styleId="Titel">
    <w:name w:val="Title"/>
    <w:basedOn w:val="Standaard"/>
    <w:next w:val="Standaard"/>
    <w:link w:val="TitelChar"/>
    <w:uiPriority w:val="10"/>
    <w:qFormat/>
    <w:rsid w:val="007B7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71A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B71A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B71A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B71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B71A0"/>
    <w:rPr>
      <w:rFonts w:ascii="Trebuchet MS" w:hAnsi="Trebuchet MS"/>
      <w:i/>
      <w:iCs/>
      <w:color w:val="404040" w:themeColor="text1" w:themeTint="BF"/>
    </w:rPr>
  </w:style>
  <w:style w:type="paragraph" w:styleId="Lijstalinea">
    <w:name w:val="List Paragraph"/>
    <w:basedOn w:val="Standaard"/>
    <w:uiPriority w:val="34"/>
    <w:qFormat/>
    <w:rsid w:val="007B71A0"/>
    <w:pPr>
      <w:ind w:left="720"/>
      <w:contextualSpacing/>
    </w:pPr>
  </w:style>
  <w:style w:type="character" w:styleId="Intensievebenadrukking">
    <w:name w:val="Intense Emphasis"/>
    <w:basedOn w:val="Standaardalinea-lettertype"/>
    <w:uiPriority w:val="21"/>
    <w:qFormat/>
    <w:rsid w:val="007B71A0"/>
    <w:rPr>
      <w:i/>
      <w:iCs/>
      <w:color w:val="0F4761" w:themeColor="accent1" w:themeShade="BF"/>
    </w:rPr>
  </w:style>
  <w:style w:type="paragraph" w:styleId="Duidelijkcitaat">
    <w:name w:val="Intense Quote"/>
    <w:basedOn w:val="Standaard"/>
    <w:next w:val="Standaard"/>
    <w:link w:val="DuidelijkcitaatChar"/>
    <w:uiPriority w:val="30"/>
    <w:qFormat/>
    <w:rsid w:val="007B7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B71A0"/>
    <w:rPr>
      <w:rFonts w:ascii="Trebuchet MS" w:hAnsi="Trebuchet MS"/>
      <w:i/>
      <w:iCs/>
      <w:color w:val="0F4761" w:themeColor="accent1" w:themeShade="BF"/>
    </w:rPr>
  </w:style>
  <w:style w:type="character" w:styleId="Intensieveverwijzing">
    <w:name w:val="Intense Reference"/>
    <w:basedOn w:val="Standaardalinea-lettertype"/>
    <w:uiPriority w:val="32"/>
    <w:qFormat/>
    <w:rsid w:val="007B71A0"/>
    <w:rPr>
      <w:b/>
      <w:bCs/>
      <w:smallCaps/>
      <w:color w:val="0F4761" w:themeColor="accent1" w:themeShade="BF"/>
      <w:spacing w:val="5"/>
    </w:rPr>
  </w:style>
  <w:style w:type="character" w:styleId="Hyperlink">
    <w:name w:val="Hyperlink"/>
    <w:basedOn w:val="Standaardalinea-lettertype"/>
    <w:uiPriority w:val="99"/>
    <w:unhideWhenUsed/>
    <w:rsid w:val="007B71A0"/>
    <w:rPr>
      <w:color w:val="467886" w:themeColor="hyperlink"/>
      <w:u w:val="single"/>
    </w:rPr>
  </w:style>
  <w:style w:type="character" w:styleId="Onopgelostemelding">
    <w:name w:val="Unresolved Mention"/>
    <w:basedOn w:val="Standaardalinea-lettertype"/>
    <w:uiPriority w:val="99"/>
    <w:semiHidden/>
    <w:unhideWhenUsed/>
    <w:rsid w:val="007B7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loi.nl/r/loi-101159"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862</Words>
  <Characters>4744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SORG</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(Dick) van Braak (BkD)</dc:creator>
  <cp:keywords/>
  <dc:description/>
  <cp:lastModifiedBy>D. (Dick) van Braak (BkD)</cp:lastModifiedBy>
  <cp:revision>2</cp:revision>
  <cp:lastPrinted>2025-09-19T11:03:00Z</cp:lastPrinted>
  <dcterms:created xsi:type="dcterms:W3CDTF">2025-09-19T10:56:00Z</dcterms:created>
  <dcterms:modified xsi:type="dcterms:W3CDTF">2025-09-19T19:45:00Z</dcterms:modified>
</cp:coreProperties>
</file>