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DICO ANGELO</w:t>
      </w:r>
    </w:p>
    <w:p>
      <w:pPr>
        <w:spacing w:after="140"/>
      </w:pPr>
      <w:r>
        <w:rPr>
          <w:b/>
          <w:color w:val="294E3D"/>
          <w:sz w:val="23"/>
        </w:rPr>
        <w:t>Revenue Technology | GTM Operations | AI-Assisted Automation</w:t>
      </w:r>
    </w:p>
    <w:p>
      <w:pPr>
        <w:spacing w:after="60"/>
      </w:pPr>
      <w:r>
        <w:rPr>
          <w:sz w:val="20"/>
        </w:rPr>
        <w:t>Toronto, ON  |  dico.angelo97@gmail.com  |  519-999-6099</w:t>
      </w:r>
    </w:p>
    <w:p>
      <w:pPr>
        <w:spacing w:after="180"/>
      </w:pPr>
      <w:hyperlink r:id="rId9">
        <w:r>
          <w:rPr>
            <w:color w:val="294E3D"/>
            <w:sz w:val="20"/>
          </w:rPr>
          <w:t>linkedin.com/in/dico-angelo</w:t>
        </w:r>
      </w:hyperlink>
      <w:r>
        <w:rPr>
          <w:sz w:val="20"/>
        </w:rPr>
        <w:t xml:space="preserve">  |  </w:t>
      </w:r>
      <w:hyperlink r:id="rId10">
        <w:r>
          <w:rPr>
            <w:color w:val="294E3D"/>
            <w:sz w:val="20"/>
          </w:rPr>
          <w:t>dicoangelo.metaventionsai.com</w:t>
        </w:r>
      </w:hyperlink>
    </w:p>
    <w:p>
      <w:r>
        <w:t>Revenue technology and GTM operations professional connecting business requirements, systems and adoption. Current Revenue Technology Manager at EZRA, with previous experience in global partner systems at Contentsquare and sales and product operations at Rocket Mortgage Canada. Combines platform administration, workflow improvement and cross-functional delivery with practical AI-assisted development.</w:t>
      </w:r>
    </w:p>
    <w:p>
      <w:pPr>
        <w:pStyle w:val="Heading1"/>
      </w:pPr>
      <w:r>
        <w:t>PROFESSIONAL EXPERIENCE</w:t>
      </w:r>
    </w:p>
    <w:p>
      <w:pPr>
        <w:pStyle w:val="Heading2"/>
      </w:pPr>
      <w:r>
        <w:t>EZRA, Adecco Group | Revenue Technology Manager</w:t>
      </w:r>
    </w:p>
    <w:p>
      <w:pPr>
        <w:keepNext/>
        <w:spacing w:after="100"/>
      </w:pPr>
      <w:r>
        <w:rPr>
          <w:color w:val="526158"/>
          <w:sz w:val="20"/>
        </w:rPr>
        <w:t>Jun 2026 to Present</w:t>
      </w:r>
    </w:p>
    <w:p>
      <w:pPr>
        <w:pStyle w:val="ListBullet"/>
        <w:keepLines/>
        <w:ind w:left="187" w:hanging="187"/>
      </w:pPr>
      <w:r>
        <w:t>Manage revenue technology and AI-enabled workflows supporting go-to-market teams, working across RevOps, Marketing Ops, IT and vendors.</w:t>
      </w:r>
    </w:p>
    <w:p>
      <w:pPr>
        <w:pStyle w:val="ListBullet"/>
        <w:keepLines/>
        <w:ind w:left="187" w:hanging="187"/>
      </w:pPr>
      <w:r>
        <w:t>Coordinate platform administration, user access, integrations and workflow improvements, carrying requirements through technical and governance reviews.</w:t>
      </w:r>
    </w:p>
    <w:p>
      <w:pPr>
        <w:pStyle w:val="ListBullet"/>
        <w:keepLines/>
        <w:ind w:left="187" w:hanging="187"/>
      </w:pPr>
      <w:r>
        <w:t>Build adoption and enablement through onboarding, documentation, tool guidance and training; develop reporting on usage and opportunities to improve the stack.</w:t>
      </w:r>
    </w:p>
    <w:p>
      <w:pPr>
        <w:pStyle w:val="ListBullet"/>
        <w:keepLines/>
        <w:ind w:left="187" w:hanging="187"/>
      </w:pPr>
      <w:r>
        <w:t>Translate business needs into AI and automation initiatives, including sales-assistant prototypes, knowledge retrieval and integration pilots using AI-assisted development.</w:t>
      </w:r>
    </w:p>
    <w:p>
      <w:pPr>
        <w:pStyle w:val="ListBullet"/>
        <w:keepLines/>
        <w:ind w:left="187" w:hanging="187"/>
      </w:pPr>
      <w:r>
        <w:t>Evaluate tools and coordinate vendor workstreams, connecting product capabilities to practical requirements and rollout plans.</w:t>
      </w:r>
    </w:p>
    <w:p>
      <w:pPr>
        <w:pStyle w:val="Heading2"/>
      </w:pPr>
      <w:r>
        <w:t>Contentsquare | Senior Partner Systems &amp; Operations Lead</w:t>
      </w:r>
    </w:p>
    <w:p>
      <w:pPr>
        <w:keepNext/>
        <w:spacing w:after="40"/>
      </w:pPr>
      <w:r>
        <w:rPr>
          <w:i/>
          <w:sz w:val="19"/>
        </w:rPr>
        <w:t>Title of record: Sr. Partner Systems and Operations Specialist</w:t>
      </w:r>
    </w:p>
    <w:p>
      <w:pPr>
        <w:keepNext/>
        <w:spacing w:after="100"/>
      </w:pPr>
      <w:r>
        <w:rPr>
          <w:color w:val="526158"/>
          <w:sz w:val="20"/>
        </w:rPr>
        <w:t>May 2023 to Nov 2025</w:t>
      </w:r>
    </w:p>
    <w:p>
      <w:pPr>
        <w:pStyle w:val="ListBullet"/>
        <w:keepLines/>
        <w:ind w:left="187" w:hanging="187"/>
      </w:pPr>
      <w:r>
        <w:t>Ran partner-systems operations across AWS, Microsoft, Salesforce, PartnerStack, Crossbeam, Reveal and Suger, connecting sellers, partner managers, legal and finance across three regions.</w:t>
      </w:r>
    </w:p>
    <w:p>
      <w:pPr>
        <w:pStyle w:val="ListBullet"/>
        <w:keepLines/>
        <w:ind w:left="187" w:hanging="187"/>
      </w:pPr>
      <w:r>
        <w:t>Processed 2,500+ deal registrations at 97% approval, representing $800M+ in shared pipeline total contract value co-registered with AWS and Microsoft. Contributed the operations layer of a program that reached $30M+ in marketplace revenue over 30 months.</w:t>
      </w:r>
    </w:p>
    <w:p>
      <w:pPr>
        <w:pStyle w:val="ListBullet"/>
        <w:keepLines/>
        <w:ind w:left="187" w:hanging="187"/>
      </w:pPr>
      <w:r>
        <w:t>Integrated partner-program systems into the cloud-alliance side of OneCRM; improved deal-registration workflows from 8 minutes to 30 seconds using AI-assisted automation.</w:t>
      </w:r>
    </w:p>
    <w:p>
      <w:pPr>
        <w:pStyle w:val="ListBullet"/>
        <w:keepLines/>
        <w:ind w:left="187" w:hanging="187"/>
      </w:pPr>
      <w:r>
        <w:t>Administered CRM access and data governance for up to 400 enabled sellers; created enablement materials that sales leaders and partner managers cascaded to their teams.</w:t>
      </w:r>
    </w:p>
    <w:p>
      <w:pPr>
        <w:pStyle w:val="ListBullet"/>
        <w:keepLines/>
        <w:ind w:left="187" w:hanging="187"/>
      </w:pPr>
      <w:r>
        <w:t>Built Salesforce reports and specialized KPI additions supporting pipeline reviews, partner attribution and operational decisions.</w:t>
      </w:r>
    </w:p>
    <w:p>
      <w:pPr>
        <w:pStyle w:val="ListBullet"/>
        <w:keepLines/>
        <w:ind w:left="187" w:hanging="187"/>
      </w:pPr>
      <w:r>
        <w:t>Led renewal planning for three partner systems, coordinating evaluation and recommendations with procurement and legal; co-managed AWS market-development funding submissions and reconciliation.</w:t>
      </w:r>
    </w:p>
    <w:p>
      <w:r>
        <w:br w:type="page"/>
      </w:r>
    </w:p>
    <w:p>
      <w:pPr>
        <w:spacing w:after="40"/>
      </w:pPr>
      <w:r>
        <w:rPr>
          <w:b/>
          <w:sz w:val="24"/>
        </w:rPr>
        <w:t>DICO ANGELO</w:t>
      </w:r>
    </w:p>
    <w:p>
      <w:pPr>
        <w:pStyle w:val="Heading1"/>
      </w:pPr>
      <w:r>
        <w:t>PROFESSIONAL EXPERIENCE CONTINUED</w:t>
      </w:r>
    </w:p>
    <w:p>
      <w:pPr>
        <w:pStyle w:val="Heading2"/>
      </w:pPr>
      <w:r>
        <w:t>Rocket Mortgage Canada, formerly Edison Financial | Product Operations Specialist</w:t>
      </w:r>
    </w:p>
    <w:p>
      <w:pPr>
        <w:keepNext/>
        <w:spacing w:after="100"/>
      </w:pPr>
      <w:r>
        <w:rPr>
          <w:color w:val="526158"/>
          <w:sz w:val="20"/>
        </w:rPr>
        <w:t>Jun 2020 to May 2023</w:t>
      </w:r>
    </w:p>
    <w:p>
      <w:pPr>
        <w:pStyle w:val="ListBullet"/>
        <w:keepLines/>
        <w:ind w:left="187" w:hanging="187"/>
      </w:pPr>
      <w:r>
        <w:t>Supported sales, product and operations through Salesforce administration, reporting and process improvement in a mortgage-finance business.</w:t>
      </w:r>
    </w:p>
    <w:p>
      <w:pPr>
        <w:pStyle w:val="ListBullet"/>
        <w:keepLines/>
        <w:ind w:left="187" w:hanging="187"/>
      </w:pPr>
      <w:r>
        <w:t>Coordinated Salesforce-to-Outlook rollout, permission sets, user guidance and team onboarding; communicated production changes to sales and operations teams.</w:t>
      </w:r>
    </w:p>
    <w:p>
      <w:pPr>
        <w:pStyle w:val="ListBullet"/>
        <w:keepLines/>
        <w:ind w:left="187" w:hanging="187"/>
      </w:pPr>
      <w:r>
        <w:t>Produced funnel and escalation analysis, maintained deal-quality reporting, and built evaluation workflows supporting a 45-agent operation.</w:t>
      </w:r>
    </w:p>
    <w:p>
      <w:pPr>
        <w:pStyle w:val="Heading1"/>
      </w:pPr>
      <w:r>
        <w:t>INDEPENDENT WORK</w:t>
      </w:r>
    </w:p>
    <w:p>
      <w:pPr>
        <w:pStyle w:val="Heading2"/>
      </w:pPr>
      <w:r>
        <w:t>Metaventions AI | Founder</w:t>
      </w:r>
    </w:p>
    <w:p>
      <w:pPr>
        <w:keepNext/>
        <w:spacing w:after="100"/>
      </w:pPr>
      <w:r>
        <w:rPr>
          <w:color w:val="526158"/>
          <w:sz w:val="20"/>
        </w:rPr>
        <w:t>Nov 2025 to Present | Independent practice, concurrent with EZRA</w:t>
      </w:r>
    </w:p>
    <w:p>
      <w:pPr>
        <w:pStyle w:val="ListBullet"/>
        <w:keepLines/>
        <w:ind w:left="187" w:hanging="187"/>
      </w:pPr>
      <w:r>
        <w:t>Build knowledge-retrieval and workflow-automation tools using AI-assisted development, from requirements and system design through implementation and validation.</w:t>
      </w:r>
    </w:p>
    <w:p>
      <w:pPr>
        <w:pStyle w:val="ListBullet"/>
        <w:keepLines/>
        <w:ind w:left="187" w:hanging="187"/>
      </w:pPr>
      <w:r>
        <w:t>Direct development with Claude Code and Codex, combining natural-language specifications, iterative testing and workflow review.</w:t>
      </w:r>
    </w:p>
    <w:p>
      <w:pPr>
        <w:pStyle w:val="ListBullet"/>
        <w:keepLines/>
        <w:ind w:left="187" w:hanging="187"/>
      </w:pPr>
      <w:r>
        <w:t>Built ResearchGravity to capture research findings and retrieve prior work, exploring practical applications of retrieval and multi-agent workflows.</w:t>
      </w:r>
    </w:p>
    <w:p>
      <w:pPr>
        <w:pStyle w:val="Heading1"/>
      </w:pPr>
      <w:r>
        <w:t>COMMUNITY LEADERSHIP</w:t>
      </w:r>
    </w:p>
    <w:p>
      <w:pPr>
        <w:pStyle w:val="Heading2"/>
      </w:pPr>
      <w:r>
        <w:t>Up2Youth | Founding Director</w:t>
      </w:r>
    </w:p>
    <w:p>
      <w:pPr>
        <w:keepNext/>
        <w:spacing w:after="100"/>
      </w:pPr>
      <w:r>
        <w:rPr>
          <w:color w:val="526158"/>
          <w:sz w:val="20"/>
        </w:rPr>
        <w:t>Mar 2019 to Mar 2022</w:t>
      </w:r>
    </w:p>
    <w:p>
      <w:pPr>
        <w:pStyle w:val="ListBullet"/>
        <w:keepLines/>
        <w:ind w:left="187" w:hanging="187"/>
      </w:pPr>
      <w:r>
        <w:t>Founded a youth-development program awarded $255,000 over 36 months through Ontario's Youth Opportunities Fund.</w:t>
      </w:r>
    </w:p>
    <w:p>
      <w:pPr>
        <w:pStyle w:val="ListBullet"/>
        <w:keepLines/>
        <w:ind w:left="187" w:hanging="187"/>
      </w:pPr>
      <w:r>
        <w:t>Led program design, mentoring, partner coordination, grant compliance and impact reporting, supporting Black youth through education and post-secondary pathways.</w:t>
      </w:r>
    </w:p>
    <w:p>
      <w:pPr>
        <w:pStyle w:val="Heading1"/>
      </w:pPr>
      <w:r>
        <w:t>CORE STRENGTHS</w:t>
      </w:r>
    </w:p>
    <w:p>
      <w:r>
        <w:rPr>
          <w:b/>
        </w:rPr>
        <w:t xml:space="preserve">Revenue systems  </w:t>
      </w:r>
      <w:r>
        <w:t>Salesforce administration, CRM data governance, partner platforms, deal registration, vendor evaluation, renewal planning and usage reporting.</w:t>
      </w:r>
    </w:p>
    <w:p>
      <w:r>
        <w:rPr>
          <w:b/>
        </w:rPr>
        <w:t xml:space="preserve">Delivery and adoption  </w:t>
      </w:r>
      <w:r>
        <w:t>Requirements discovery, integration coordination, user acceptance testing, onboarding, documentation, training and stakeholder communication.</w:t>
      </w:r>
    </w:p>
    <w:p>
      <w:r>
        <w:rPr>
          <w:b/>
        </w:rPr>
        <w:t xml:space="preserve">AI-assisted development  </w:t>
      </w:r>
      <w:r>
        <w:t>Claude Code, Codex, workflow automation, retrieval-augmented generation, multi-agent workflows and Model Context Protocol.</w:t>
      </w:r>
    </w:p>
    <w:p>
      <w:pPr>
        <w:pStyle w:val="Heading1"/>
      </w:pPr>
      <w:r>
        <w:t>EDUCATION AND DEVELOPMENT</w:t>
      </w:r>
    </w:p>
    <w:p>
      <w:r>
        <w:rPr>
          <w:b/>
        </w:rPr>
        <w:t>Bachelor of Business Administration, Marketing</w:t>
      </w:r>
      <w:r>
        <w:br/>
        <w:t>University of Windsor, Odette School of Business</w:t>
      </w:r>
    </w:p>
    <w:p>
      <w:r>
        <w:rPr>
          <w:b/>
        </w:rPr>
        <w:t xml:space="preserve">AWS Partner Accreditations  </w:t>
      </w:r>
      <w:r>
        <w:t>Business and Technical</w:t>
      </w:r>
    </w:p>
    <w:sectPr w:rsidR="00FC693F" w:rsidRPr="0006063C" w:rsidSect="00034616">
      <w:footerReference w:type="default" r:id="rId11"/>
      <w:pgSz w:w="12240" w:h="15840"/>
      <w:pgMar w:top="907" w:right="1008" w:bottom="835" w:left="1008" w:header="288" w:footer="31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57169"/>
        <w:sz w:val="18"/>
      </w:rPr>
      <w:t xml:space="preserve">Dico Angelo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4" w:lineRule="auto" w:after="100"/>
    </w:pPr>
    <w:rPr>
      <w:rFonts w:ascii="Arial" w:hAnsi="Arial"/>
      <w:color w:val="252B2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b/>
      <w:bCs/>
      <w:color w:val="294E3D"/>
      <w:sz w:val="22"/>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rial" w:hAnsi="Arial"/>
      <w:b/>
      <w:bCs/>
      <w:color w:val="294E3D"/>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40" w:lineRule="auto"/>
      <w:contextualSpacing/>
    </w:pPr>
    <w:rPr>
      <w:rFonts w:asciiTheme="majorHAnsi" w:eastAsiaTheme="majorEastAsia" w:hAnsiTheme="majorHAnsi" w:cstheme="majorBidi" w:ascii="Arial" w:hAnsi="Arial"/>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00" w:line="264" w:lineRule="auto"/>
    </w:pPr>
    <w:rPr>
      <w:rFonts w:ascii="Arial" w:hAnsi="Arial"/>
      <w:color w:val="252B28"/>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264" w:lineRule="auto" w:after="100"/>
      <w:contextualSpacing/>
    </w:pPr>
    <w:rPr>
      <w:rFonts w:ascii="Arial" w:hAnsi="Arial"/>
      <w:color w:val="252B28"/>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dico-angelo/" TargetMode="External"/><Relationship Id="rId10" Type="http://schemas.openxmlformats.org/officeDocument/2006/relationships/hyperlink" Target="https://dicoangelo.metaventionsai.com" TargetMode="Externa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Dico Angelo Resume</dc:title>
  <dc:subject>Revenue technology and GTM operations</dc:subject>
  <dc:creator>Dico Angelo</dc:creator>
  <cp:keywords/>
  <dc:description/>
  <cp:lastModifiedBy>Dico Angelo</cp:lastModifiedBy>
  <cp:revision>1</cp:revision>
  <dcterms:created xsi:type="dcterms:W3CDTF">2026-09-15T00:00:00Z</dcterms:created>
  <dcterms:modified xsi:type="dcterms:W3CDTF">2026-09-15T00:00:00Z</dcterms:modified>
  <cp:category/>
</cp:coreProperties>
</file>