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DICO ANGELO</w:t>
      </w:r>
    </w:p>
    <w:p>
      <w:pPr>
        <w:spacing w:after="140"/>
      </w:pPr>
      <w:r>
        <w:rPr>
          <w:b/>
          <w:color w:val="294E3D"/>
          <w:sz w:val="23"/>
        </w:rPr>
        <w:t>Revenue Technology | GTM Systems | AI-Assisted Automation</w:t>
      </w:r>
    </w:p>
    <w:p>
      <w:pPr>
        <w:spacing w:after="60"/>
      </w:pPr>
      <w:r>
        <w:rPr>
          <w:sz w:val="20"/>
        </w:rPr>
        <w:t>Toronto, ON  |  Canadian citizen  |  dico.angelo97@gmail.com  |  519-999-6099</w:t>
      </w:r>
    </w:p>
    <w:p>
      <w:pPr>
        <w:spacing w:after="180"/>
      </w:pPr>
      <w:hyperlink r:id="rId9">
        <w:r>
          <w:rPr>
            <w:color w:val="294E3D"/>
            <w:sz w:val="20"/>
          </w:rPr>
          <w:t>linkedin.com/in/dico-angelo</w:t>
        </w:r>
      </w:hyperlink>
      <w:r>
        <w:rPr>
          <w:sz w:val="20"/>
        </w:rPr>
        <w:t xml:space="preserve">  |  </w:t>
      </w:r>
      <w:hyperlink r:id="rId10">
        <w:r>
          <w:rPr>
            <w:color w:val="294E3D"/>
            <w:sz w:val="20"/>
          </w:rPr>
          <w:t>dicoangelo.metaventionsai.com</w:t>
        </w:r>
      </w:hyperlink>
    </w:p>
    <w:p>
      <w:r>
        <w:t>Revenue technology manager who runs the systems behind revenue teams: platform administration, integrations, reporting, vendor governance and AI-assisted automation. Hands-on owner of GTM stack administration and integrations at EZRA (Adecco Group). Previously ran partner-systems operations at Contentsquare, processing 2,500+ deal registrations at 97% approval.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EZRA, Adecco Group | Revenue Technology Manager</w:t>
      </w:r>
    </w:p>
    <w:p>
      <w:pPr>
        <w:keepNext/>
        <w:spacing w:after="100"/>
      </w:pPr>
      <w:r>
        <w:rPr>
          <w:color w:val="526158"/>
          <w:sz w:val="20"/>
        </w:rPr>
        <w:t>Jun 2026 to Present</w:t>
      </w:r>
    </w:p>
    <w:p>
      <w:pPr>
        <w:pStyle w:val="ListBullet"/>
        <w:keepLines/>
        <w:ind w:left="187" w:hanging="187"/>
      </w:pPr>
      <w:r>
        <w:t>Built the system of record for the revenue stack: 15 costed vendor lines with verified term dates, notice periods and ownership. Surfaced renewal exposure on roughly 30% of tracked vendor spend that a forward-looking report had missed.</w:t>
      </w:r>
    </w:p>
    <w:p>
      <w:pPr>
        <w:pStyle w:val="ListBullet"/>
        <w:keepLines/>
        <w:ind w:left="187" w:hanging="187"/>
      </w:pPr>
      <w:r>
        <w:t>Run the analysis behind vendor evaluations and renewals across Gong, Apollo, Qualified, WRITER, Gumloop and event technology, bringing requirements and recommendations to GTM Operations leadership for joint decisions.</w:t>
      </w:r>
    </w:p>
    <w:p>
      <w:pPr>
        <w:pStyle w:val="ListBullet"/>
        <w:keepLines/>
        <w:ind w:left="187" w:hanging="187"/>
      </w:pPr>
      <w:r>
        <w:t>Partner on AI tool deployments, including platform management for the WRITER rollout: access, champions group and enablement for Brand, Creative and Product Marketing. Co-published the Sales AI Playbook with Revenue Enablement.</w:t>
      </w:r>
    </w:p>
    <w:p>
      <w:pPr>
        <w:pStyle w:val="ListBullet"/>
        <w:keepLines/>
        <w:ind w:left="187" w:hanging="187"/>
      </w:pPr>
      <w:r>
        <w:t>Building the Qualified AI SDR setup with regional marketing teams and GTM Operations leadership: lead routing, automated follow-up and Salesforce campaign write-back.</w:t>
      </w:r>
    </w:p>
    <w:p>
      <w:pPr>
        <w:pStyle w:val="ListBullet"/>
        <w:keepLines/>
        <w:ind w:left="187" w:hanging="187"/>
      </w:pPr>
      <w:r>
        <w:t>Building Writer-to-Gong and Gong-to-Apollo integrations and Gumloop briefing workflows for sales; run provisioning, permissions, connector access and offboarding across the stack.</w:t>
      </w:r>
    </w:p>
    <w:p>
      <w:pPr>
        <w:pStyle w:val="ListBullet"/>
        <w:keepLines/>
        <w:ind w:left="187" w:hanging="187"/>
      </w:pPr>
      <w:r>
        <w:t>Build reporting across Gong and Salesforce, including MEDDPICC coverage analysis that traced a reported closed-won gap to a denominator difference rather than a data defect.</w:t>
      </w:r>
    </w:p>
    <w:p>
      <w:pPr>
        <w:pStyle w:val="Heading2"/>
      </w:pPr>
      <w:r>
        <w:t>Contentsquare | Senior Partner Systems &amp; Operations Lead</w:t>
      </w:r>
    </w:p>
    <w:p>
      <w:pPr>
        <w:keepNext/>
        <w:spacing w:after="40"/>
      </w:pPr>
      <w:r>
        <w:rPr>
          <w:i/>
          <w:sz w:val="19"/>
        </w:rPr>
        <w:t>Title of record: Sr. Partner Systems and Operations Specialist</w:t>
      </w:r>
    </w:p>
    <w:p>
      <w:pPr>
        <w:keepNext/>
        <w:spacing w:after="100"/>
      </w:pPr>
      <w:r>
        <w:rPr>
          <w:color w:val="526158"/>
          <w:sz w:val="20"/>
        </w:rPr>
        <w:t>May 2023 to Nov 2025</w:t>
      </w:r>
    </w:p>
    <w:p>
      <w:pPr>
        <w:pStyle w:val="ListBullet"/>
        <w:keepLines/>
        <w:ind w:left="187" w:hanging="187"/>
      </w:pPr>
      <w:r>
        <w:t>Ran partner-systems operations across AWS, Microsoft, Salesforce, PartnerStack, Crossbeam, Reveal and Suger on a three-person team, connecting a 400+ seller organization with partner managers, legal and finance across three regions.</w:t>
      </w:r>
    </w:p>
    <w:p>
      <w:pPr>
        <w:pStyle w:val="ListBullet"/>
        <w:keepLines/>
        <w:ind w:left="187" w:hanging="187"/>
      </w:pPr>
      <w:r>
        <w:t>Processed 2,500+ deal registrations at 97% approval, representing $800M+ in shared pipeline TCV co-registered with AWS and Microsoft.</w:t>
      </w:r>
    </w:p>
    <w:p>
      <w:pPr>
        <w:pStyle w:val="ListBullet"/>
        <w:keepLines/>
        <w:ind w:left="187" w:hanging="187"/>
      </w:pPr>
      <w:r>
        <w:t>Improved deal-registration workflows from 8 minutes to 30 seconds using AI-assisted automation; integrated partner-program systems into the cloud-alliance side of OneCRM.</w:t>
      </w:r>
    </w:p>
    <w:p>
      <w:pPr>
        <w:pStyle w:val="ListBullet"/>
        <w:keepLines/>
        <w:ind w:left="187" w:hanging="187"/>
      </w:pPr>
      <w:r>
        <w:t>Built Salesforce reports for pipeline, propensity scoring, stage gating and partner attribution for pipeline reviews and QBRs.</w:t>
      </w:r>
    </w:p>
    <w:p>
      <w:pPr>
        <w:pStyle w:val="ListBullet"/>
        <w:keepLines/>
        <w:ind w:left="187" w:hanging="187"/>
      </w:pPr>
      <w:r>
        <w:t>Led renewal planning for three partner systems with procurement and legal; co-managed AWS market-development funding submissions and reconciliation.</w:t>
      </w:r>
    </w:p>
    <w:p>
      <w:pPr>
        <w:pStyle w:val="ListBullet"/>
        <w:keepLines/>
        <w:ind w:left="187" w:hanging="187"/>
      </w:pPr>
      <w:r>
        <w:t>Supported the operations layer of a cloud marketplace program that grew from $0 to $30M+ in revenue over 30 months, with 14x AWS year-over-year growth (team result).</w:t>
      </w:r>
    </w:p>
    <w:p>
      <w:r>
        <w:br w:type="page"/>
      </w:r>
    </w:p>
    <w:p>
      <w:pPr>
        <w:spacing w:after="40"/>
      </w:pPr>
      <w:r>
        <w:rPr>
          <w:b/>
          <w:sz w:val="24"/>
        </w:rPr>
        <w:t>DICO ANGELO</w:t>
      </w:r>
    </w:p>
    <w:p>
      <w:pPr>
        <w:pStyle w:val="Heading1"/>
      </w:pPr>
      <w:r>
        <w:t>PROFESSIONAL EXPERIENCE CONTINUED</w:t>
      </w:r>
    </w:p>
    <w:p>
      <w:pPr>
        <w:pStyle w:val="Heading2"/>
      </w:pPr>
      <w:r>
        <w:t>Rocket Mortgage Canada, formerly Edison Financial | Product Operations Specialist</w:t>
      </w:r>
    </w:p>
    <w:p>
      <w:pPr>
        <w:keepNext/>
        <w:spacing w:after="100"/>
      </w:pPr>
      <w:r>
        <w:rPr>
          <w:color w:val="526158"/>
          <w:sz w:val="20"/>
        </w:rPr>
        <w:t>Jun 2020 to May 2023</w:t>
      </w:r>
    </w:p>
    <w:p>
      <w:pPr>
        <w:pStyle w:val="ListBullet"/>
        <w:keepLines/>
        <w:ind w:left="187" w:hanging="187"/>
      </w:pPr>
      <w:r>
        <w:t>Administered Salesforce workflows, reports and dashboards for sales, product and operations in a regulated mortgage-finance business.</w:t>
      </w:r>
    </w:p>
    <w:p>
      <w:pPr>
        <w:pStyle w:val="ListBullet"/>
        <w:keepLines/>
        <w:ind w:left="187" w:hanging="187"/>
      </w:pPr>
      <w:r>
        <w:t>Worked across Product, Sales and Customer Service on sprint planning, user stories, stakeholder demos and feature-adoption tracking; supported process automation and quality-control workflows.</w:t>
      </w:r>
    </w:p>
    <w:p>
      <w:pPr>
        <w:pStyle w:val="ListBullet"/>
        <w:keepLines/>
        <w:ind w:left="187" w:hanging="187"/>
      </w:pPr>
      <w:r>
        <w:t>Coordinated the Salesforce-to-Outlook rollout, permission sets and onboarding; produced funnel, escalation and deal-quality reporting for a 45-agent operation.</w:t>
      </w:r>
    </w:p>
    <w:p>
      <w:pPr>
        <w:pStyle w:val="Heading1"/>
      </w:pPr>
      <w:r>
        <w:t>INDEPENDENT WORK</w:t>
      </w:r>
    </w:p>
    <w:p>
      <w:pPr>
        <w:pStyle w:val="Heading2"/>
      </w:pPr>
      <w:r>
        <w:t>Metaventions AI | Founder</w:t>
      </w:r>
    </w:p>
    <w:p>
      <w:pPr>
        <w:keepNext/>
        <w:spacing w:after="100"/>
      </w:pPr>
      <w:r>
        <w:rPr>
          <w:color w:val="526158"/>
          <w:sz w:val="20"/>
        </w:rPr>
        <w:t>Nov 2025 to Present | Independent practice, concurrent with EZRA</w:t>
      </w:r>
    </w:p>
    <w:p>
      <w:pPr>
        <w:pStyle w:val="ListBullet"/>
        <w:keepLines/>
        <w:ind w:left="187" w:hanging="187"/>
      </w:pPr>
      <w:r>
        <w:t>Build knowledge-retrieval and workflow-automation tools using AI-assisted development, from requirements and system design through implementation, testing and deployment.</w:t>
      </w:r>
    </w:p>
    <w:p>
      <w:pPr>
        <w:pStyle w:val="ListBullet"/>
        <w:keepLines/>
        <w:ind w:left="187" w:hanging="187"/>
      </w:pPr>
      <w:r>
        <w:t>Built ResearchGravity to capture research findings and retrieve prior work across AI tools; shipped client websites with booking, payments and lead capture (Next.js, Supabase, Stripe).</w:t>
      </w:r>
    </w:p>
    <w:p>
      <w:pPr>
        <w:pStyle w:val="Heading1"/>
      </w:pPr>
      <w:r>
        <w:t>RESEARCH</w:t>
      </w:r>
    </w:p>
    <w:p>
      <w:pPr>
        <w:keepNext/>
      </w:pPr>
      <w:hyperlink r:id="rId11">
        <w:r>
          <w:rPr>
            <w:color w:val="294E3D"/>
            <w:sz w:val="22"/>
            <w:b/>
          </w:rPr>
          <w:t>Burstiness Was Measured Wrong, and Prompting Cannot Aim It</w:t>
        </w:r>
      </w:hyperlink>
    </w:p>
    <w:p>
      <w:r>
        <w:t>Co-author with Vittoria Lanzo · Accepted poster, NeurIPS 2026 Workshop LP4FM</w:t>
      </w:r>
    </w:p>
    <w:p>
      <w:pPr>
        <w:pStyle w:val="Heading1"/>
      </w:pPr>
      <w:r>
        <w:t>COMMUNITY LEADERSHIP</w:t>
      </w:r>
    </w:p>
    <w:p>
      <w:pPr>
        <w:pStyle w:val="Heading2"/>
      </w:pPr>
      <w:r>
        <w:t>Up2Youth | Founding Director</w:t>
      </w:r>
    </w:p>
    <w:p>
      <w:pPr>
        <w:keepNext/>
        <w:spacing w:after="100"/>
      </w:pPr>
      <w:r>
        <w:rPr>
          <w:color w:val="526158"/>
          <w:sz w:val="20"/>
        </w:rPr>
        <w:t>Mar 2019 to Mar 2022</w:t>
      </w:r>
    </w:p>
    <w:p>
      <w:pPr>
        <w:pStyle w:val="ListBullet"/>
        <w:keepLines/>
        <w:ind w:left="187" w:hanging="187"/>
      </w:pPr>
      <w:r>
        <w:t>Founded a youth-development program awarded $255,000 over 36 months through Ontario's Youth Opportunities Fund.</w:t>
      </w:r>
    </w:p>
    <w:p>
      <w:pPr>
        <w:pStyle w:val="ListBullet"/>
        <w:keepLines/>
        <w:ind w:left="187" w:hanging="187"/>
      </w:pPr>
      <w:r>
        <w:t>Led program design, mentoring, partner coordination, grant compliance and impact reporting, supporting Black youth through education and post-secondary pathways.</w:t>
      </w:r>
    </w:p>
    <w:p>
      <w:pPr>
        <w:pStyle w:val="Heading1"/>
      </w:pPr>
      <w:r>
        <w:t>CORE STRENGTHS</w:t>
      </w:r>
    </w:p>
    <w:p>
      <w:r>
        <w:rPr>
          <w:b/>
        </w:rPr>
        <w:t xml:space="preserve">Revenue systems  </w:t>
      </w:r>
      <w:r>
        <w:t>Salesforce, CRM governance, partner platforms, deal registration and vendors.</w:t>
      </w:r>
    </w:p>
    <w:p>
      <w:r>
        <w:rPr>
          <w:b/>
        </w:rPr>
        <w:t xml:space="preserve">Delivery and adoption  </w:t>
      </w:r>
      <w:r>
        <w:t>Requirements, integrations, testing, enablement and stakeholder coordination.</w:t>
      </w:r>
    </w:p>
    <w:p>
      <w:r>
        <w:rPr>
          <w:b/>
        </w:rPr>
        <w:t xml:space="preserve">AI-assisted development  </w:t>
      </w:r>
      <w:r>
        <w:t>Claude Code, Codex, automation, retrieval, multi-agent workflows and MCP.</w:t>
      </w:r>
    </w:p>
    <w:p>
      <w:pPr>
        <w:pStyle w:val="Heading1"/>
      </w:pPr>
      <w:r>
        <w:t>EDUCATION AND DEVELOPMENT</w:t>
      </w:r>
    </w:p>
    <w:p>
      <w:r>
        <w:rPr>
          <w:b/>
        </w:rPr>
        <w:t>Bachelor of Business Administration, Marketing</w:t>
      </w:r>
      <w:r>
        <w:br/>
        <w:t>University of Windsor, Odette School of Business</w:t>
      </w:r>
    </w:p>
    <w:p>
      <w:r>
        <w:rPr>
          <w:b/>
        </w:rPr>
        <w:t xml:space="preserve">AWS Partner Accreditations  </w:t>
      </w:r>
      <w:r>
        <w:t>Business and Technical</w:t>
      </w:r>
    </w:p>
    <w:sectPr w:rsidR="00FC693F" w:rsidRPr="0006063C" w:rsidSect="00034616">
      <w:footerReference w:type="default" r:id="rId12"/>
      <w:pgSz w:w="12240" w:h="15840"/>
      <w:pgMar w:top="907" w:right="1008" w:bottom="835" w:left="1008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169"/>
        <w:sz w:val="18"/>
      </w:rPr>
      <w:t xml:space="preserve">Dico Angelo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Arial" w:hAnsi="Arial"/>
      <w:color w:val="252B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4E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94E3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4" w:lineRule="auto"/>
    </w:pPr>
    <w:rPr>
      <w:rFonts w:ascii="Arial" w:hAnsi="Arial"/>
      <w:color w:val="252B28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100"/>
      <w:contextualSpacing/>
    </w:pPr>
    <w:rPr>
      <w:rFonts w:ascii="Arial" w:hAnsi="Arial"/>
      <w:color w:val="252B2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ico-angelo/" TargetMode="External"/><Relationship Id="rId10" Type="http://schemas.openxmlformats.org/officeDocument/2006/relationships/hyperlink" Target="https://dicoangelo.metaventionsai.com" TargetMode="External"/><Relationship Id="rId11" Type="http://schemas.openxmlformats.org/officeDocument/2006/relationships/hyperlink" Target="https://openreview.net/forum?id=1E20ig92Zi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Dico Angelo Resume</dc:title>
  <dc:subject>Revenue technology and GTM systems</dc:subject>
  <dc:creator>Dico Angelo</dc:creator>
  <cp:keywords/>
  <dc:description/>
  <cp:lastModifiedBy>Dico Angelo</cp:lastModifiedBy>
  <cp:revision>1</cp:revision>
  <dcterms:created xsi:type="dcterms:W3CDTF">2026-09-15T00:00:00Z</dcterms:created>
  <dcterms:modified xsi:type="dcterms:W3CDTF">2026-10-01T00:00:00Z</dcterms:modified>
  <cp:category/>
</cp:coreProperties>
</file>