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62C84" w14:textId="77777777" w:rsidR="006D4FAD" w:rsidRPr="00EF77B7" w:rsidRDefault="00000000">
      <w:pPr>
        <w:spacing w:before="300" w:after="6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>UNIVERSIDADE CATÓLICA DE MOÇAMBIQUE</w:t>
      </w:r>
    </w:p>
    <w:p w14:paraId="66868583" w14:textId="20B6AFE2" w:rsidR="006D4FAD" w:rsidRPr="00EF77B7" w:rsidRDefault="00000000">
      <w:pPr>
        <w:spacing w:after="6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>FACULDADE DE GESTÃO</w:t>
      </w:r>
      <w:r w:rsidR="00EA6F4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DE</w:t>
      </w: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TURISMO E INFORMÁTICA</w:t>
      </w:r>
    </w:p>
    <w:p w14:paraId="51BCF052" w14:textId="77777777" w:rsidR="006D4FAD" w:rsidRPr="00EF77B7" w:rsidRDefault="00000000">
      <w:pPr>
        <w:spacing w:after="120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color w:val="auto"/>
          <w:sz w:val="24"/>
          <w:szCs w:val="24"/>
        </w:rPr>
        <w:t>CURSO DE LICENCIATURA EM TECNOLOGIAS DE INFORMAÇÃO</w:t>
      </w:r>
    </w:p>
    <w:p w14:paraId="585C4BAF" w14:textId="77777777" w:rsidR="006D4FAD" w:rsidRPr="00EF77B7" w:rsidRDefault="00000000">
      <w:pPr>
        <w:spacing w:before="240" w:after="12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>DOCUMENTO DE DESENHO E MODELAGEM DE SISTEMA</w:t>
      </w:r>
    </w:p>
    <w:p w14:paraId="67D066DE" w14:textId="77777777" w:rsidR="006D4FAD" w:rsidRDefault="00000000">
      <w:pPr>
        <w:spacing w:before="80" w:after="36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color w:val="auto"/>
          <w:sz w:val="24"/>
          <w:szCs w:val="24"/>
        </w:rPr>
        <w:t>Central de Disponibilidade de Medicamentos em Farmácias (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FarmaLocal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Pemba)</w:t>
      </w:r>
    </w:p>
    <w:p w14:paraId="78D496F7" w14:textId="77777777" w:rsidR="00EA6F4F" w:rsidRDefault="00EA6F4F">
      <w:pPr>
        <w:spacing w:before="80" w:after="360"/>
        <w:jc w:val="center"/>
        <w:rPr>
          <w:rFonts w:ascii="Times New Roman" w:hAnsi="Times New Roman" w:cs="Times New Roman"/>
          <w:color w:val="auto"/>
          <w:sz w:val="24"/>
          <w:szCs w:val="24"/>
        </w:rPr>
      </w:pPr>
    </w:p>
    <w:p w14:paraId="2566F4B6" w14:textId="77777777" w:rsidR="00EA6F4F" w:rsidRDefault="00EA6F4F">
      <w:pPr>
        <w:spacing w:before="80" w:after="360"/>
        <w:jc w:val="center"/>
        <w:rPr>
          <w:rFonts w:ascii="Times New Roman" w:hAnsi="Times New Roman" w:cs="Times New Roman"/>
          <w:color w:val="auto"/>
          <w:sz w:val="24"/>
          <w:szCs w:val="24"/>
        </w:rPr>
      </w:pPr>
    </w:p>
    <w:p w14:paraId="54703831" w14:textId="77777777" w:rsidR="00EA6F4F" w:rsidRPr="00EF77B7" w:rsidRDefault="00EA6F4F">
      <w:pPr>
        <w:spacing w:before="80" w:after="360"/>
        <w:jc w:val="center"/>
        <w:rPr>
          <w:rFonts w:ascii="Times New Roman" w:hAnsi="Times New Roman" w:cs="Times New Roman"/>
          <w:color w:val="auto"/>
          <w:sz w:val="24"/>
          <w:szCs w:val="24"/>
        </w:rPr>
      </w:pPr>
    </w:p>
    <w:p w14:paraId="00523251" w14:textId="70288717" w:rsidR="00EF77B7" w:rsidRDefault="00000000" w:rsidP="00EA6F4F">
      <w:pPr>
        <w:spacing w:before="600" w:after="140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Cadeira: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Práticas em TI (Engenharia de Software) | 3º Ano, Laboral </w:t>
      </w: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Autor: Júnior </w:t>
      </w:r>
      <w:proofErr w:type="spellStart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>Dicson</w:t>
      </w:r>
      <w:proofErr w:type="spellEnd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>Baulene</w:t>
      </w:r>
      <w:proofErr w:type="spellEnd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– 706240111 Docente Orientador: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>Celso de Sousa</w:t>
      </w:r>
    </w:p>
    <w:p w14:paraId="05F10F0C" w14:textId="77777777" w:rsidR="00EA6F4F" w:rsidRPr="00EF77B7" w:rsidRDefault="00EA6F4F" w:rsidP="00EA6F4F">
      <w:pPr>
        <w:spacing w:before="600" w:after="1400"/>
        <w:jc w:val="center"/>
        <w:rPr>
          <w:rFonts w:ascii="Times New Roman" w:hAnsi="Times New Roman" w:cs="Times New Roman"/>
          <w:color w:val="auto"/>
          <w:sz w:val="24"/>
          <w:szCs w:val="24"/>
        </w:rPr>
      </w:pPr>
    </w:p>
    <w:p w14:paraId="60F38983" w14:textId="77777777" w:rsidR="00EF77B7" w:rsidRPr="00EF77B7" w:rsidRDefault="00EF77B7">
      <w:pPr>
        <w:spacing w:before="600" w:after="1400"/>
        <w:jc w:val="center"/>
        <w:rPr>
          <w:rFonts w:ascii="Times New Roman" w:hAnsi="Times New Roman" w:cs="Times New Roman"/>
          <w:color w:val="auto"/>
          <w:sz w:val="24"/>
          <w:szCs w:val="24"/>
        </w:rPr>
      </w:pPr>
    </w:p>
    <w:p w14:paraId="6C5938AE" w14:textId="77777777" w:rsidR="00EF77B7" w:rsidRPr="00EF77B7" w:rsidRDefault="00EF77B7">
      <w:pPr>
        <w:spacing w:before="600" w:after="1400"/>
        <w:jc w:val="center"/>
        <w:rPr>
          <w:rFonts w:ascii="Times New Roman" w:hAnsi="Times New Roman" w:cs="Times New Roman"/>
          <w:color w:val="auto"/>
          <w:sz w:val="24"/>
          <w:szCs w:val="24"/>
        </w:rPr>
      </w:pPr>
    </w:p>
    <w:p w14:paraId="4D6A7040" w14:textId="50E9BED7" w:rsidR="006D4FAD" w:rsidRPr="00EF77B7" w:rsidRDefault="00000000">
      <w:pPr>
        <w:spacing w:before="80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color w:val="auto"/>
          <w:sz w:val="24"/>
          <w:szCs w:val="24"/>
        </w:rPr>
        <w:t>Pemba</w:t>
      </w: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,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>Outubro de 2026</w:t>
      </w:r>
    </w:p>
    <w:p w14:paraId="07612F08" w14:textId="77777777" w:rsidR="006D4FAD" w:rsidRPr="00EF77B7" w:rsidRDefault="00000000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p w14:paraId="3655E8F9" w14:textId="77777777" w:rsidR="006D4FAD" w:rsidRPr="00EF77B7" w:rsidRDefault="00000000">
      <w:pPr>
        <w:pStyle w:val="Ttulo1"/>
        <w:spacing w:before="360" w:after="180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Termo de Aprovação e </w:t>
      </w:r>
      <w:proofErr w:type="spellStart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>Metadados</w:t>
      </w:r>
      <w:proofErr w:type="spellEnd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do </w:t>
      </w:r>
      <w:proofErr w:type="spellStart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>Projeto</w:t>
      </w:r>
      <w:proofErr w:type="spellEnd"/>
    </w:p>
    <w:p w14:paraId="18D77299" w14:textId="77777777" w:rsidR="006D4FAD" w:rsidRPr="00EF77B7" w:rsidRDefault="00000000">
      <w:pPr>
        <w:spacing w:before="60" w:after="100" w:line="32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O presente Documento de Desenho e Modelagem de Sistemas de Software (Software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Architecture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&amp; Design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Document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) estabelece a fundamentação teórica, conceitual, comportamental e estrutural da plataforma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FarmaLocal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Pemba. O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projeto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cumpre os requisitos avaliativos da cadeira de Práticas em TI, sob orientação do docente Celso de Sousa.</w:t>
      </w:r>
    </w:p>
    <w:tbl>
      <w:tblPr>
        <w:tblW w:w="5000" w:type="pct"/>
        <w:tblInd w:w="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9"/>
        <w:gridCol w:w="5867"/>
      </w:tblGrid>
      <w:tr w:rsidR="00EF77B7" w:rsidRPr="00EF77B7" w14:paraId="758317E5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1E3E6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541EC4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Metadado</w:t>
            </w:r>
            <w:proofErr w:type="spellEnd"/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do </w:t>
            </w:r>
            <w:proofErr w:type="spellStart"/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Projeto</w:t>
            </w:r>
            <w:proofErr w:type="spellEnd"/>
          </w:p>
        </w:tc>
        <w:tc>
          <w:tcPr>
            <w:tcW w:w="3250" w:type="pct"/>
            <w:shd w:val="clear" w:color="auto" w:fill="1E3E6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2D0E1B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Especificação Institucional / Técnica</w:t>
            </w:r>
          </w:p>
        </w:tc>
      </w:tr>
      <w:tr w:rsidR="00EF77B7" w:rsidRPr="00EF77B7" w14:paraId="038CD229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389039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Título do Sistema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01A111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Central de Disponibilidade de Medicamentos em Farmácias (</w:t>
            </w:r>
            <w:proofErr w:type="spell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FarmaLocal</w:t>
            </w:r>
            <w:proofErr w:type="spellEnd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</w:tr>
      <w:tr w:rsidR="00EF77B7" w:rsidRPr="00EF77B7" w14:paraId="5F824D0E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671F39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Área de Concentração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25AD9E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Engenharia de Software, Sistemas Distribuídos e </w:t>
            </w:r>
            <w:proofErr w:type="spell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Georreferenciamento</w:t>
            </w:r>
            <w:proofErr w:type="spellEnd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Web</w:t>
            </w:r>
          </w:p>
        </w:tc>
      </w:tr>
      <w:tr w:rsidR="00EF77B7" w:rsidRPr="00EF77B7" w14:paraId="70DF90E1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D2F6F1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Padrão </w:t>
            </w:r>
            <w:proofErr w:type="spellStart"/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Arquitetural</w:t>
            </w:r>
            <w:proofErr w:type="spellEnd"/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5841C2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Model-View-Controller</w:t>
            </w:r>
            <w:proofErr w:type="spellEnd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(MVC) em Camadas com Serviços </w:t>
            </w:r>
            <w:proofErr w:type="spell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Geoespaciais</w:t>
            </w:r>
            <w:proofErr w:type="spellEnd"/>
          </w:p>
        </w:tc>
      </w:tr>
      <w:tr w:rsidR="00EF77B7" w:rsidRPr="00EF77B7" w14:paraId="74B3B688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C60D09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Norma de Modelagem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EEF182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OMG </w:t>
            </w:r>
            <w:proofErr w:type="spell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Unified</w:t>
            </w:r>
            <w:proofErr w:type="spellEnd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Modeling</w:t>
            </w:r>
            <w:proofErr w:type="spellEnd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Language</w:t>
            </w:r>
            <w:proofErr w:type="spellEnd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(UML 2.5) – Padrão Visual </w:t>
            </w:r>
            <w:proofErr w:type="spell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StarUML</w:t>
            </w:r>
            <w:proofErr w:type="spellEnd"/>
          </w:p>
        </w:tc>
      </w:tr>
      <w:tr w:rsidR="00EF77B7" w:rsidRPr="00EF77B7" w14:paraId="4A21C7FF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6E62FD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Algoritmo Espacial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D846D1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Fórmula de </w:t>
            </w:r>
            <w:proofErr w:type="spell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Haversine</w:t>
            </w:r>
            <w:proofErr w:type="spellEnd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para Distância em Superfície Esférica Terrestre</w:t>
            </w:r>
          </w:p>
        </w:tc>
      </w:tr>
      <w:tr w:rsidR="00EF77B7" w:rsidRPr="00EF77B7" w14:paraId="686FA988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025616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Banco de Dados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AD324E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PostgreSQL</w:t>
            </w:r>
            <w:proofErr w:type="spellEnd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15+ Relacional com Índices B-</w:t>
            </w:r>
            <w:proofErr w:type="spell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Tree</w:t>
            </w:r>
            <w:proofErr w:type="spellEnd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Compostos e Integridade ACID</w:t>
            </w:r>
          </w:p>
        </w:tc>
      </w:tr>
    </w:tbl>
    <w:p w14:paraId="1EC7C663" w14:textId="77777777" w:rsidR="006D4FAD" w:rsidRPr="00EF77B7" w:rsidRDefault="006D4FAD">
      <w:pPr>
        <w:spacing w:before="240"/>
        <w:rPr>
          <w:rFonts w:ascii="Times New Roman" w:hAnsi="Times New Roman" w:cs="Times New Roman"/>
          <w:color w:val="auto"/>
          <w:sz w:val="24"/>
          <w:szCs w:val="24"/>
        </w:rPr>
      </w:pPr>
    </w:p>
    <w:p w14:paraId="711280BB" w14:textId="77777777" w:rsidR="006D4FAD" w:rsidRPr="00EF77B7" w:rsidRDefault="00000000">
      <w:pPr>
        <w:pStyle w:val="Ttulo2"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>Lista de Siglas e Abreviaturas</w:t>
      </w:r>
    </w:p>
    <w:p w14:paraId="6DE16BAF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UCM: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>Universidade Católica de Moçambique</w:t>
      </w:r>
    </w:p>
    <w:p w14:paraId="7BED0C2F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FGTI: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>Faculdade de Gestão, Turismo e Informática</w:t>
      </w:r>
    </w:p>
    <w:p w14:paraId="4FF971C4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MVC: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Model-View-Controller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(Modelo-Visão-Controlador)</w:t>
      </w:r>
    </w:p>
    <w:p w14:paraId="2F8E4E6F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GPS: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Global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Positioning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System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(Sistema de Posicionamento Global)</w:t>
      </w:r>
    </w:p>
    <w:p w14:paraId="0163D730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API: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Application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Programming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Interface (Interface de Programação de Aplicações)</w:t>
      </w:r>
    </w:p>
    <w:p w14:paraId="6E42FE43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DCI: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Denominação Comum Internacional (Princípio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Ativo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Farmacêutico)</w:t>
      </w:r>
    </w:p>
    <w:p w14:paraId="1B214887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ERD: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Entity-Relationship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Diagram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(Diagrama Entidade-Relacionamento)</w:t>
      </w:r>
    </w:p>
    <w:p w14:paraId="66E82F8B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ACID: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>Atomicidade, Consistência, Isolamento e Durabilidade</w:t>
      </w:r>
    </w:p>
    <w:p w14:paraId="7474D2CA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MZN / MT: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>Metical de Moçambique (Moeda Corrente Nacional)</w:t>
      </w:r>
    </w:p>
    <w:p w14:paraId="40C793C8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PRD: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Product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Requirements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Document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(Documento de Requisitos de Produto)</w:t>
      </w:r>
    </w:p>
    <w:p w14:paraId="437D37FF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RF / RNF: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>Requisito Funcional / Requisito Não-Funcional</w:t>
      </w:r>
    </w:p>
    <w:p w14:paraId="35DA1165" w14:textId="77777777" w:rsidR="006D4FAD" w:rsidRPr="00EF77B7" w:rsidRDefault="00000000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p w14:paraId="09DA2EC7" w14:textId="77777777" w:rsidR="006D4FAD" w:rsidRPr="00EF77B7" w:rsidRDefault="00000000">
      <w:pPr>
        <w:pStyle w:val="Ttulo1"/>
        <w:spacing w:before="360" w:after="180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Lista de Figuras e Diagramas Formais</w:t>
      </w:r>
    </w:p>
    <w:p w14:paraId="12414F07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Figura 1: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Diagrama Geral de Casos de Uso (Padrão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StarUML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2.5)</w:t>
      </w:r>
    </w:p>
    <w:p w14:paraId="6E818500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Figura 2: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Diagrama de Classes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Arquitetural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em Camadas MVC</w:t>
      </w:r>
    </w:p>
    <w:p w14:paraId="79D83972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Figura 3: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>Diagrama de Sequência 1 – Autenticação Segura da Farmácia e Gestão de Sessão</w:t>
      </w:r>
    </w:p>
    <w:p w14:paraId="7720D2B5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Figura 4: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Diagrama de Sequência 2 – Registo da Farmácia com Captura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Direta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de Coordenadas GPS</w:t>
      </w:r>
    </w:p>
    <w:p w14:paraId="4140532E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Figura 5: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>Diagrama de Sequência 3 – Pesquisa de Medicamento e Ordenação por Proximidade GPS</w:t>
      </w:r>
    </w:p>
    <w:p w14:paraId="5BC3D510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Figura 6: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Diagrama de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Atividades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com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Swimlanes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1 – Pesquisa e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Georreferenciamento</w:t>
      </w:r>
      <w:proofErr w:type="spellEnd"/>
    </w:p>
    <w:p w14:paraId="02D1C05A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Figura 7: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Diagrama de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Atividades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com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Swimlanes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2 – Cadastro de Farmácia com GPS em 1 Clique</w:t>
      </w:r>
    </w:p>
    <w:p w14:paraId="43CCE1A3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Figura 8: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Diagrama de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Atividades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com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Swimlanes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3 – Gestão de Catálogo e Stock em Tempo Real</w:t>
      </w:r>
    </w:p>
    <w:p w14:paraId="25F8F2C0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Figura 9: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>Diagrama de Transição de Estados (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State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Machine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>) – Ciclo de Vida do Medicamento</w:t>
      </w:r>
    </w:p>
    <w:p w14:paraId="5A8573A2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Figura 10: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Diagrama Entidade-Relacionamento (ERD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Crow's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Foot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) –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Schema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PostgreSQL</w:t>
      </w:r>
      <w:proofErr w:type="spellEnd"/>
    </w:p>
    <w:p w14:paraId="4CB1FD6B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Figura 11: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>Diagrama de Componentes Lógicos em Camadas MVC</w:t>
      </w:r>
    </w:p>
    <w:p w14:paraId="6353DD77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Figura 12: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Diagrama de Implantação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Cloud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Isométrico 3D (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Deployment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Diagram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>)</w:t>
      </w:r>
    </w:p>
    <w:p w14:paraId="23641824" w14:textId="77777777" w:rsidR="006D4FAD" w:rsidRPr="00EF77B7" w:rsidRDefault="00000000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p w14:paraId="51FEE4DC" w14:textId="77777777" w:rsidR="006D4FAD" w:rsidRPr="00EF77B7" w:rsidRDefault="00000000">
      <w:pPr>
        <w:pStyle w:val="Ttulo1"/>
        <w:spacing w:before="360" w:after="180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Capítulo 1: Introdução e Contextualização </w:t>
      </w:r>
      <w:proofErr w:type="spellStart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>Arquitetural</w:t>
      </w:r>
      <w:proofErr w:type="spellEnd"/>
    </w:p>
    <w:p w14:paraId="3A9EA636" w14:textId="77777777" w:rsidR="006D4FAD" w:rsidRPr="00EF77B7" w:rsidRDefault="00000000">
      <w:pPr>
        <w:pStyle w:val="Ttulo2"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>1.1 Contexto e Formulação do Problema</w:t>
      </w:r>
    </w:p>
    <w:p w14:paraId="735B3ABC" w14:textId="77777777" w:rsidR="006D4FAD" w:rsidRPr="00EF77B7" w:rsidRDefault="00000000">
      <w:pPr>
        <w:spacing w:before="60" w:after="100" w:line="32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color w:val="auto"/>
          <w:sz w:val="24"/>
          <w:szCs w:val="24"/>
        </w:rPr>
        <w:t>Nas cidades moçambicanas, particularmente em centros urbanos como Pemba, Nampula, Beira e Maputo, o acesso a medicamentos essenciais é caracterizado por severas assimetrias de informação e ineficiência logística. Quando um cidadão adoece ou recebe uma prescrição médica, defronta-se com a ausência de um canal centralizado e confiável para verificar a disponibilidade de fármacos em balcão.</w:t>
      </w:r>
    </w:p>
    <w:p w14:paraId="0DE92554" w14:textId="77777777" w:rsidR="006D4FAD" w:rsidRPr="00EF77B7" w:rsidRDefault="00000000">
      <w:pPr>
        <w:spacing w:before="60" w:after="100" w:line="32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O processo cotidiano impõe que o paciente ou seus familiares se desloquem fisicamente de farmácia em farmácia, percorrendo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trajetos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dispendiosos a pé ou utilizando transportes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semicoletivos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de passageiros ('chapas'), com alto custo financeiro e desgaste emocional. Em muitos casos, após percorrer diversas farmácias, o medicamento encontra-se esgotado em todas elas ou estava disponível numa farmácia situada a poucos metros do ponto de partida que não foi visitada por falta de visibilidade.</w:t>
      </w:r>
    </w:p>
    <w:p w14:paraId="4449B1B3" w14:textId="77777777" w:rsidR="006D4FAD" w:rsidRPr="00EF77B7" w:rsidRDefault="00000000">
      <w:pPr>
        <w:spacing w:before="60" w:after="100" w:line="32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color w:val="auto"/>
          <w:sz w:val="24"/>
          <w:szCs w:val="24"/>
        </w:rPr>
        <w:t>Adicionalmente, os próprios estabelecimentos farmacêuticos operam com controles de stock isolados, dependendo de cadernos manuais ou sistemas legados locais sem exposição pública de disponibilidade, impedindo que a população conheça seu sortimento em tempo real.</w:t>
      </w:r>
    </w:p>
    <w:p w14:paraId="5A3303FB" w14:textId="77777777" w:rsidR="006D4FAD" w:rsidRPr="00EF77B7" w:rsidRDefault="00000000">
      <w:pPr>
        <w:pStyle w:val="Ttulo2"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1.2 </w:t>
      </w:r>
      <w:proofErr w:type="spellStart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>Objetivos</w:t>
      </w:r>
      <w:proofErr w:type="spellEnd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do Sistema</w:t>
      </w:r>
    </w:p>
    <w:p w14:paraId="722C99DC" w14:textId="77777777" w:rsidR="006D4FAD" w:rsidRPr="00EF77B7" w:rsidRDefault="00000000">
      <w:pPr>
        <w:spacing w:before="60" w:after="100" w:line="32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O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objetivo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geral deste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projeto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consiste em conceber, modelar e especificar arquiteturalmente a plataforma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FarmaLocal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Pemba — uma aplicação web leve e de alta performance destinada a conectar pacientes a farmácias comunitárias por meio de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geolocalização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GPS e verificação instantânea de stock.</w:t>
      </w:r>
    </w:p>
    <w:p w14:paraId="3417796B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>Objetivo</w:t>
      </w:r>
      <w:proofErr w:type="spellEnd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Específico 1: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Disponibilizar interface de busca aberta para pacientes pesquisarem medicamentos por nome comercial ou princípio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ativo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>, sem barreiras de autenticação.</w:t>
      </w:r>
    </w:p>
    <w:p w14:paraId="0399D850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>Objetivo</w:t>
      </w:r>
      <w:proofErr w:type="spellEnd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Específico 2: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Integrar o sensor de GPS nativo do dispositivo do cliente via HTML5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Geolocation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API, ordenando os resultados rigorosamente da menor para a maior distância geográfica.</w:t>
      </w:r>
    </w:p>
    <w:p w14:paraId="400C31C1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>Objetivo</w:t>
      </w:r>
      <w:proofErr w:type="spellEnd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Específico 3: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Oferecer às farmácias processo de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auto-registo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simplificado, com captura de latitude e longitude em 1 clique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direto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, dispensando mapas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interativos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pesados e dependências externas complexas.</w:t>
      </w:r>
    </w:p>
    <w:p w14:paraId="2EDD97E6" w14:textId="77777777" w:rsidR="006D4FAD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>Objetivo</w:t>
      </w:r>
      <w:proofErr w:type="spellEnd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Específico 4: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>Fornecer módulo de gestão de balcão onde a farmácia mantém o inventário de medicamentos disponíveis, dosagens, quantidades e preços em Meticais (MZN), com baixa rápida em tempo real.</w:t>
      </w:r>
    </w:p>
    <w:p w14:paraId="01A677C8" w14:textId="77777777" w:rsidR="00EF77B7" w:rsidRDefault="00EF77B7" w:rsidP="00EF77B7">
      <w:p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B29389C" w14:textId="77777777" w:rsidR="00EF77B7" w:rsidRPr="00EF77B7" w:rsidRDefault="00EF77B7" w:rsidP="00EF77B7">
      <w:p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061923C8" w14:textId="77777777" w:rsidR="006D4FAD" w:rsidRPr="00EF77B7" w:rsidRDefault="00000000">
      <w:pPr>
        <w:pStyle w:val="Ttulo2"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1.3 Justificativa de Engenharia e Relevância Social</w:t>
      </w:r>
    </w:p>
    <w:p w14:paraId="0D7E5F3D" w14:textId="77777777" w:rsidR="006D4FAD" w:rsidRPr="00EF77B7" w:rsidRDefault="00000000">
      <w:pPr>
        <w:spacing w:before="60" w:after="100" w:line="32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A relevância social deste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projeto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fundamenta-se na garantia do direito fundamental à saúde e no alívio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direto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da população vulnerável (mães com crianças enfermas, doentes crónicos e idosos), reduzindo o tempo de obtenção de fármacos de horas para meros segundos no telemóvel.</w:t>
      </w:r>
    </w:p>
    <w:p w14:paraId="441867C0" w14:textId="77777777" w:rsidR="006D4FAD" w:rsidRPr="00EF77B7" w:rsidRDefault="00000000">
      <w:pPr>
        <w:spacing w:before="60" w:after="100" w:line="32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Sob a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perspetiva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de Engenharia de Software, a decisão de eliminar componentes supérfluos (como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seletores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pesados de mapa com pinos arrastáveis e validações burocráticas) assegura que o sistema seja extremamente resiliente a conexões móveis lentas (redes 3G/4G locais) e consuma pacotes de dados mínimos, maximizando a inclusão digital.</w:t>
      </w:r>
    </w:p>
    <w:p w14:paraId="7750FA40" w14:textId="77777777" w:rsidR="006D4FAD" w:rsidRPr="00EF77B7" w:rsidRDefault="00000000">
      <w:pPr>
        <w:pStyle w:val="Ttulo2"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1.4 Padrão </w:t>
      </w:r>
      <w:proofErr w:type="spellStart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>Arquitetural</w:t>
      </w:r>
      <w:proofErr w:type="spellEnd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>Adotado</w:t>
      </w:r>
      <w:proofErr w:type="spellEnd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>: MVC em Camadas</w:t>
      </w:r>
    </w:p>
    <w:p w14:paraId="789D70B8" w14:textId="77777777" w:rsidR="006D4FAD" w:rsidRPr="00EF77B7" w:rsidRDefault="00000000">
      <w:pPr>
        <w:spacing w:before="60" w:after="100" w:line="32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Para estruturar o sistema de forma escalável e manutenível,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adota-se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o padrão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arquitetural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clássico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Model-View-Controller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(MVC) desacoplado em camadas bem definidas:</w:t>
      </w:r>
    </w:p>
    <w:p w14:paraId="4AFA2C44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Camada </w:t>
      </w:r>
      <w:proofErr w:type="spellStart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>View</w:t>
      </w:r>
      <w:proofErr w:type="spellEnd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(Apresentação):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>Interfaces web responsivas mobile-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first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com foco em alta velocidade de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renderização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acionamento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do sensor de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geolocalização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e exibição clara de cartões informativos com distâncias em metros/km, botões de discagem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direta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(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tel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>:) e rotas no Google Maps.</w:t>
      </w:r>
    </w:p>
    <w:p w14:paraId="7A811C6B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Camada </w:t>
      </w:r>
      <w:proofErr w:type="spellStart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>Controller</w:t>
      </w:r>
      <w:proofErr w:type="spellEnd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(Controle e Roteamento):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Controladores HTTP que recebem as requisições, validam parâmetros de entrada, coordenam chamadas aos modelos e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acionam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o motor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geoespacial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de ordenação.</w:t>
      </w:r>
    </w:p>
    <w:p w14:paraId="462C2E68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Camada </w:t>
      </w:r>
      <w:proofErr w:type="spellStart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>Model</w:t>
      </w:r>
      <w:proofErr w:type="spellEnd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(Persistência e Domínio):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Entidades relacionais que representam as farmácias e o catálogo de stock, encapsulando validações de integridade no banco de dados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PostgreSQL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27FD173C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Camada </w:t>
      </w:r>
      <w:proofErr w:type="spellStart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>Services</w:t>
      </w:r>
      <w:proofErr w:type="spellEnd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(Serviços Transversais):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Motor matemático de cálculo de distância esférica (Fórmula de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Haversine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) e gerador de sessões autenticadas com senhas protegidas por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Bcrypt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33712F44" w14:textId="77777777" w:rsidR="006D4FAD" w:rsidRPr="00EF77B7" w:rsidRDefault="00000000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p w14:paraId="182F0EB6" w14:textId="77777777" w:rsidR="006D4FAD" w:rsidRPr="00EF77B7" w:rsidRDefault="00000000">
      <w:pPr>
        <w:pStyle w:val="Ttulo1"/>
        <w:spacing w:before="360" w:after="180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Capítulo 2: Matriz de Requisitos e Regras de Negócio</w:t>
      </w:r>
    </w:p>
    <w:p w14:paraId="605408C6" w14:textId="77777777" w:rsidR="006D4FAD" w:rsidRPr="00EF77B7" w:rsidRDefault="00000000">
      <w:pPr>
        <w:pStyle w:val="Ttulo2"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>2.1 Requisitos Funcionais (RF)</w:t>
      </w:r>
    </w:p>
    <w:p w14:paraId="12E177AA" w14:textId="77777777" w:rsidR="006D4FAD" w:rsidRPr="00EF77B7" w:rsidRDefault="00000000">
      <w:pPr>
        <w:spacing w:before="60" w:after="100" w:line="32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A tabela a seguir apresenta os Requisitos Funcionais detalhados do sistema, classificados por prioridade segundo a metodologia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MoSCoW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>:</w:t>
      </w:r>
    </w:p>
    <w:tbl>
      <w:tblPr>
        <w:tblW w:w="5000" w:type="pct"/>
        <w:tblInd w:w="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2"/>
        <w:gridCol w:w="2516"/>
        <w:gridCol w:w="4051"/>
        <w:gridCol w:w="1387"/>
      </w:tblGrid>
      <w:tr w:rsidR="00EF77B7" w:rsidRPr="00EF77B7" w14:paraId="489229ED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1E3E6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B85F2A" w14:textId="77777777" w:rsidR="006D4FAD" w:rsidRPr="00EF77B7" w:rsidRDefault="00000000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ID</w:t>
            </w:r>
          </w:p>
        </w:tc>
        <w:tc>
          <w:tcPr>
            <w:tcW w:w="1400" w:type="pct"/>
            <w:shd w:val="clear" w:color="auto" w:fill="1E3E6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27C71E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Nome do Requisito</w:t>
            </w:r>
          </w:p>
        </w:tc>
        <w:tc>
          <w:tcPr>
            <w:tcW w:w="2250" w:type="pct"/>
            <w:shd w:val="clear" w:color="auto" w:fill="1E3E6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0EA34A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Descrição Funcional Detalhada</w:t>
            </w:r>
          </w:p>
        </w:tc>
        <w:tc>
          <w:tcPr>
            <w:tcW w:w="750" w:type="pct"/>
            <w:shd w:val="clear" w:color="auto" w:fill="1E3E6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9B1C1C" w14:textId="77777777" w:rsidR="006D4FAD" w:rsidRPr="00EF77B7" w:rsidRDefault="00000000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Prioridade</w:t>
            </w:r>
          </w:p>
        </w:tc>
      </w:tr>
      <w:tr w:rsidR="00EF77B7" w:rsidRPr="00EF77B7" w14:paraId="17CCE160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5F3514" w14:textId="77777777" w:rsidR="006D4FAD" w:rsidRPr="00EF77B7" w:rsidRDefault="00000000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RF-01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83FAC9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Busca de Medicamentos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38C589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Permitir ao paciente pesquisar por nome comercial ou princípio </w:t>
            </w:r>
            <w:proofErr w:type="spell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ativo</w:t>
            </w:r>
            <w:proofErr w:type="spellEnd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(busca parcial case-</w:t>
            </w:r>
            <w:proofErr w:type="spell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insensitive</w:t>
            </w:r>
            <w:proofErr w:type="spellEnd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ILIKE).</w:t>
            </w:r>
          </w:p>
        </w:tc>
        <w:tc>
          <w:tcPr>
            <w:tcW w:w="7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FF14C7" w14:textId="77777777" w:rsidR="006D4FAD" w:rsidRPr="00EF77B7" w:rsidRDefault="00000000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Must </w:t>
            </w:r>
            <w:proofErr w:type="spell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Have</w:t>
            </w:r>
            <w:proofErr w:type="spellEnd"/>
          </w:p>
        </w:tc>
      </w:tr>
      <w:tr w:rsidR="00EF77B7" w:rsidRPr="00EF77B7" w14:paraId="08D9BFEB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EED381" w14:textId="77777777" w:rsidR="006D4FAD" w:rsidRPr="00EF77B7" w:rsidRDefault="00000000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RF-02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34B51C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Captura de GPS do Cliente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14C451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Obter coordenadas GPS (latitude e longitude) via HTML5 </w:t>
            </w:r>
            <w:proofErr w:type="spell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Geolocation</w:t>
            </w:r>
            <w:proofErr w:type="spellEnd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API do navegador do cliente para cálculo de distância.</w:t>
            </w:r>
          </w:p>
        </w:tc>
        <w:tc>
          <w:tcPr>
            <w:tcW w:w="7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BC4CC4" w14:textId="77777777" w:rsidR="006D4FAD" w:rsidRPr="00EF77B7" w:rsidRDefault="00000000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Must </w:t>
            </w:r>
            <w:proofErr w:type="spell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Have</w:t>
            </w:r>
            <w:proofErr w:type="spellEnd"/>
          </w:p>
        </w:tc>
      </w:tr>
      <w:tr w:rsidR="00EF77B7" w:rsidRPr="00EF77B7" w14:paraId="5F4E9092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A43D24" w14:textId="77777777" w:rsidR="006D4FAD" w:rsidRPr="00EF77B7" w:rsidRDefault="00000000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RF-03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CA4C58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Ordenação por Proximidade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DFA3A3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Calcular a distância em linha </w:t>
            </w:r>
            <w:proofErr w:type="spell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reta</w:t>
            </w:r>
            <w:proofErr w:type="spellEnd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e ordenar as farmácias em ordem estritamente crescente (da mais próxima à mais distante).</w:t>
            </w:r>
          </w:p>
        </w:tc>
        <w:tc>
          <w:tcPr>
            <w:tcW w:w="7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956B9F" w14:textId="77777777" w:rsidR="006D4FAD" w:rsidRPr="00EF77B7" w:rsidRDefault="00000000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Must </w:t>
            </w:r>
            <w:proofErr w:type="spell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Have</w:t>
            </w:r>
            <w:proofErr w:type="spellEnd"/>
          </w:p>
        </w:tc>
      </w:tr>
      <w:tr w:rsidR="00EF77B7" w:rsidRPr="00EF77B7" w14:paraId="702D119D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0D1AC3" w14:textId="77777777" w:rsidR="006D4FAD" w:rsidRPr="00EF77B7" w:rsidRDefault="00000000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RF-04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C88FFE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Filtro de Stock Real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48E55A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Exibir nos resultados públicos apenas estabelecimentos com </w:t>
            </w:r>
            <w:proofErr w:type="spell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quantidade_stock</w:t>
            </w:r>
            <w:proofErr w:type="spellEnd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superior a zero (&gt; 0).</w:t>
            </w:r>
          </w:p>
        </w:tc>
        <w:tc>
          <w:tcPr>
            <w:tcW w:w="7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93A4FB" w14:textId="77777777" w:rsidR="006D4FAD" w:rsidRPr="00EF77B7" w:rsidRDefault="00000000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Must </w:t>
            </w:r>
            <w:proofErr w:type="spell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Have</w:t>
            </w:r>
            <w:proofErr w:type="spellEnd"/>
          </w:p>
        </w:tc>
      </w:tr>
      <w:tr w:rsidR="00EF77B7" w:rsidRPr="00EF77B7" w14:paraId="38FB31BB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09AB79" w14:textId="77777777" w:rsidR="006D4FAD" w:rsidRPr="00EF77B7" w:rsidRDefault="00000000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RF-05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04091C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Chamada Telefónica e Rota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DE744E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Fornecer link </w:t>
            </w:r>
            <w:proofErr w:type="spell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tel</w:t>
            </w:r>
            <w:proofErr w:type="spellEnd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: para ligação telefónica </w:t>
            </w:r>
            <w:proofErr w:type="spell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direta</w:t>
            </w:r>
            <w:proofErr w:type="spellEnd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no balcão e botão para traçar rota externa no Google Maps.</w:t>
            </w:r>
          </w:p>
        </w:tc>
        <w:tc>
          <w:tcPr>
            <w:tcW w:w="7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2094D9" w14:textId="77777777" w:rsidR="006D4FAD" w:rsidRPr="00EF77B7" w:rsidRDefault="00000000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Must </w:t>
            </w:r>
            <w:proofErr w:type="spell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Have</w:t>
            </w:r>
            <w:proofErr w:type="spellEnd"/>
          </w:p>
        </w:tc>
      </w:tr>
      <w:tr w:rsidR="00EF77B7" w:rsidRPr="00EF77B7" w14:paraId="2083E670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AFB82A" w14:textId="77777777" w:rsidR="006D4FAD" w:rsidRPr="00EF77B7" w:rsidRDefault="00000000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RF-06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38E5F2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Registo de Farmácia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DA41B7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Permitir que farmácias se cadastrem com Nome, Telefone/WhatsApp, E-mail, Morada (Província, Cidade, Bairro) </w:t>
            </w:r>
            <w:proofErr w:type="gram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 Horário</w:t>
            </w:r>
            <w:proofErr w:type="gramEnd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.</w:t>
            </w:r>
          </w:p>
        </w:tc>
        <w:tc>
          <w:tcPr>
            <w:tcW w:w="7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17EA4A" w14:textId="77777777" w:rsidR="006D4FAD" w:rsidRPr="00EF77B7" w:rsidRDefault="00000000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Must </w:t>
            </w:r>
            <w:proofErr w:type="spell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Have</w:t>
            </w:r>
            <w:proofErr w:type="spellEnd"/>
          </w:p>
        </w:tc>
      </w:tr>
      <w:tr w:rsidR="00EF77B7" w:rsidRPr="00EF77B7" w14:paraId="5D451382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2C0A16" w14:textId="77777777" w:rsidR="006D4FAD" w:rsidRPr="00EF77B7" w:rsidRDefault="00000000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RF-07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8BDF0F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Captura GPS da Farmácia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F92009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Botão </w:t>
            </w:r>
            <w:proofErr w:type="spell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direto</w:t>
            </w:r>
            <w:proofErr w:type="spellEnd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'Capturar Minha Localização GPS' que lê o sensor físico do dispositivo e preenche latitude/longitude em 1 clique.</w:t>
            </w:r>
          </w:p>
        </w:tc>
        <w:tc>
          <w:tcPr>
            <w:tcW w:w="7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4ECE17" w14:textId="77777777" w:rsidR="006D4FAD" w:rsidRPr="00EF77B7" w:rsidRDefault="00000000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Must </w:t>
            </w:r>
            <w:proofErr w:type="spell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Have</w:t>
            </w:r>
            <w:proofErr w:type="spellEnd"/>
          </w:p>
        </w:tc>
      </w:tr>
      <w:tr w:rsidR="00EF77B7" w:rsidRPr="00EF77B7" w14:paraId="7D2A1BA1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0A432F" w14:textId="77777777" w:rsidR="006D4FAD" w:rsidRPr="00EF77B7" w:rsidRDefault="00000000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RF-08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C03D90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Autenticação e Sessão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068ED6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Autenticar atendentes via e-mail e palavra-passe criptografada com controle de sessão seguro via cookies </w:t>
            </w:r>
            <w:proofErr w:type="spell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HttpOnly</w:t>
            </w:r>
            <w:proofErr w:type="spellEnd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.</w:t>
            </w:r>
          </w:p>
        </w:tc>
        <w:tc>
          <w:tcPr>
            <w:tcW w:w="7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A27333" w14:textId="77777777" w:rsidR="006D4FAD" w:rsidRPr="00EF77B7" w:rsidRDefault="00000000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Must </w:t>
            </w:r>
            <w:proofErr w:type="spell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Have</w:t>
            </w:r>
            <w:proofErr w:type="spellEnd"/>
          </w:p>
        </w:tc>
      </w:tr>
      <w:tr w:rsidR="00EF77B7" w:rsidRPr="00EF77B7" w14:paraId="491FF258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72E0DB" w14:textId="77777777" w:rsidR="006D4FAD" w:rsidRPr="00EF77B7" w:rsidRDefault="00000000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RF-09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2904A7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Gestão de Medicamentos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A4655E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CRUD completo do inventário da farmácia: cadastrar fármaco, dosagem, quantidade em stock e preço unitário em MZN.</w:t>
            </w:r>
          </w:p>
        </w:tc>
        <w:tc>
          <w:tcPr>
            <w:tcW w:w="7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D193CC" w14:textId="77777777" w:rsidR="006D4FAD" w:rsidRPr="00EF77B7" w:rsidRDefault="00000000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Must </w:t>
            </w:r>
            <w:proofErr w:type="spell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Have</w:t>
            </w:r>
            <w:proofErr w:type="spellEnd"/>
          </w:p>
        </w:tc>
      </w:tr>
      <w:tr w:rsidR="00EF77B7" w:rsidRPr="00EF77B7" w14:paraId="0F87E482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A0EFE9" w14:textId="77777777" w:rsidR="006D4FAD" w:rsidRPr="00EF77B7" w:rsidRDefault="00000000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lastRenderedPageBreak/>
              <w:t>RF-10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20A498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Baixa Rápida de Balcão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574B17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Permitir decremento de 1 unidade em 1 clique no balcão para manter o stock sincronizado com vendas presenciais.</w:t>
            </w:r>
          </w:p>
        </w:tc>
        <w:tc>
          <w:tcPr>
            <w:tcW w:w="7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E86C1A" w14:textId="77777777" w:rsidR="006D4FAD" w:rsidRPr="00EF77B7" w:rsidRDefault="00000000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Should</w:t>
            </w:r>
            <w:proofErr w:type="spellEnd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Have</w:t>
            </w:r>
            <w:proofErr w:type="spellEnd"/>
          </w:p>
        </w:tc>
      </w:tr>
    </w:tbl>
    <w:p w14:paraId="6B561881" w14:textId="77777777" w:rsidR="006D4FAD" w:rsidRPr="00EF77B7" w:rsidRDefault="006D4FAD">
      <w:pPr>
        <w:spacing w:before="240"/>
        <w:rPr>
          <w:rFonts w:ascii="Times New Roman" w:hAnsi="Times New Roman" w:cs="Times New Roman"/>
          <w:color w:val="auto"/>
          <w:sz w:val="24"/>
          <w:szCs w:val="24"/>
        </w:rPr>
      </w:pPr>
    </w:p>
    <w:p w14:paraId="60F6FF6D" w14:textId="77777777" w:rsidR="006D4FAD" w:rsidRPr="00EF77B7" w:rsidRDefault="00000000">
      <w:pPr>
        <w:pStyle w:val="Ttulo2"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>2.2 Requisitos Não-Funcionais (RNF)</w:t>
      </w:r>
    </w:p>
    <w:p w14:paraId="7EB1EE75" w14:textId="77777777" w:rsidR="006D4FAD" w:rsidRPr="00EF77B7" w:rsidRDefault="00000000">
      <w:pPr>
        <w:spacing w:before="60" w:after="100" w:line="32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Os Requisitos Não-Funcionais definem as restrições de qualidade, performance e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infraestrutura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14:paraId="0B15F3FF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RNF-01 (Performance de Resposta):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>A busca pública com cálculo de distância de todas as farmácias da cidade deve responder em menos de 800 milissegundos.</w:t>
      </w:r>
    </w:p>
    <w:p w14:paraId="643E29EB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RNF-02 (Leveza de </w:t>
      </w:r>
      <w:proofErr w:type="spellStart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>Payload</w:t>
      </w:r>
      <w:proofErr w:type="spellEnd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):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O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payload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inicial de HTML e CSS não deve ultrapassar 250 KB, garantindo abertura instantânea em redes móveis com sinal fraco.</w:t>
      </w:r>
    </w:p>
    <w:p w14:paraId="3FDB039F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>RNF-03 (Responsividade Mobile-</w:t>
      </w:r>
      <w:proofErr w:type="spellStart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>First</w:t>
      </w:r>
      <w:proofErr w:type="spellEnd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):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Design ergonómico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otimizado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para ecrãs de 360px a 430px de largura, com botões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táteis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de fácil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acionamento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em movimento.</w:t>
      </w:r>
    </w:p>
    <w:p w14:paraId="5026D024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RNF-04 (Segurança e </w:t>
      </w:r>
      <w:proofErr w:type="spellStart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>Hashing</w:t>
      </w:r>
      <w:proofErr w:type="spellEnd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):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Palavras-passe armazenadas estritamente com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hashing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Bcrypt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(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salt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round &gt;= 10). Comunicação externa obrigatória em HTTPS.</w:t>
      </w:r>
    </w:p>
    <w:p w14:paraId="7C0BC5B3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RNF-05 (Privacidade de </w:t>
      </w:r>
      <w:proofErr w:type="spellStart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>Geolocalização</w:t>
      </w:r>
      <w:proofErr w:type="spellEnd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):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As coordenadas do paciente não são persistidas no banco de dados; são consumidas efemeramente em memória durante a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query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6AAC4EF3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RNF-06 (Integridade Relacional):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Uso de chaves UUIDv4,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constraints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CHECK para stock &gt;= 0 e preços &gt;= 0, impedindo estados inconsistentes no inventário.</w:t>
      </w:r>
    </w:p>
    <w:p w14:paraId="6F5DA1E8" w14:textId="77777777" w:rsidR="006D4FAD" w:rsidRPr="00EF77B7" w:rsidRDefault="00000000">
      <w:pPr>
        <w:pStyle w:val="Ttulo2"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>2.3 Regras de Negócio (RN)</w:t>
      </w:r>
    </w:p>
    <w:p w14:paraId="7619351E" w14:textId="77777777" w:rsidR="006D4FAD" w:rsidRPr="00EF77B7" w:rsidRDefault="00000000">
      <w:pPr>
        <w:spacing w:before="60" w:after="100" w:line="32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color w:val="auto"/>
          <w:sz w:val="24"/>
          <w:szCs w:val="24"/>
        </w:rPr>
        <w:t>As Regras de Negócio regem o comportamento operacional da aplicação:</w:t>
      </w:r>
    </w:p>
    <w:p w14:paraId="4017B935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RN-01 (Omissão de Stock Zero):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>Se a quantidade de stock de um fármaco for igual a 0, a farmácia é omitida da listagem de busca do paciente para aquele item específico.</w:t>
      </w:r>
    </w:p>
    <w:p w14:paraId="69290316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RN-02 (Formatação Amigável de Distâncias):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>Distâncias inferiores a 1.000 metros são exibidas em metros arredondados (ex.: '250 m', '800 m'); distâncias a partir de 1.000 metros são expressas em quilómetros com uma casa decimal (ex.: '1.2 km', '3.5 km').</w:t>
      </w:r>
    </w:p>
    <w:p w14:paraId="65686537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RN-03 (Precisão </w:t>
      </w:r>
      <w:proofErr w:type="spellStart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>Submétrica</w:t>
      </w:r>
      <w:proofErr w:type="spellEnd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de Coordenadas):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As coordenadas de latitude e longitude são processadas com </w:t>
      </w:r>
      <w:proofErr w:type="gramStart"/>
      <w:r w:rsidRPr="00EF77B7">
        <w:rPr>
          <w:rFonts w:ascii="Times New Roman" w:hAnsi="Times New Roman" w:cs="Times New Roman"/>
          <w:color w:val="auto"/>
          <w:sz w:val="24"/>
          <w:szCs w:val="24"/>
        </w:rPr>
        <w:t>DECIMAL(</w:t>
      </w:r>
      <w:proofErr w:type="gramEnd"/>
      <w:r w:rsidRPr="00EF77B7">
        <w:rPr>
          <w:rFonts w:ascii="Times New Roman" w:hAnsi="Times New Roman" w:cs="Times New Roman"/>
          <w:color w:val="auto"/>
          <w:sz w:val="24"/>
          <w:szCs w:val="24"/>
        </w:rPr>
        <w:t>10, 7), proporcionando precisão geográfica de aproximadamente 11 centímetros.</w:t>
      </w:r>
    </w:p>
    <w:p w14:paraId="70FFE357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RN-04 (Isolamento Estrito entre Estabelecimentos):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>Uma farmácia autenticada tem permissão exclusiva sobre os seus próprios registos, sendo impedida de visualizar ou manipular itens de outros balcões.</w:t>
      </w:r>
    </w:p>
    <w:p w14:paraId="23C1842E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RN-05 (Moeda Oficial Obrigatória):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>Todos os valores monetários no sistema são definidos e exibidos em Meticais (MZN / MT).</w:t>
      </w:r>
    </w:p>
    <w:p w14:paraId="4CAD1F7B" w14:textId="61F902C6" w:rsidR="006D4FAD" w:rsidRPr="00EF77B7" w:rsidRDefault="00000000" w:rsidP="00EF77B7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>Capítulo 3: Modelagem de Casos de Uso e Fluxos de Usuário</w:t>
      </w:r>
    </w:p>
    <w:p w14:paraId="289D90C5" w14:textId="77777777" w:rsidR="006D4FAD" w:rsidRPr="00EF77B7" w:rsidRDefault="00000000">
      <w:pPr>
        <w:pStyle w:val="Ttulo2"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3.1 </w:t>
      </w:r>
      <w:proofErr w:type="spellStart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>Atores</w:t>
      </w:r>
      <w:proofErr w:type="spellEnd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do Sistema</w:t>
      </w:r>
    </w:p>
    <w:p w14:paraId="3FC79C4D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Paciente / Cidadão: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Ator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público que acede à aplicação para localizar fármacos de forma anónima, rápida e sem necessidade de autenticação.</w:t>
      </w:r>
    </w:p>
    <w:p w14:paraId="67C3FB6E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Farmacêutico / Atendente: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Ator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corporativo responsável por registar o estabelecimento, capturar a localização GPS do balcão e manter o stock de medicamentos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atualizado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64919369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Administrador Geral: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Perfil responsável por auditoria, supervisão de farmácias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ativas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e métricas gerais do sistema.</w:t>
      </w:r>
    </w:p>
    <w:p w14:paraId="3FD104ED" w14:textId="77777777" w:rsidR="006D4FAD" w:rsidRPr="00EF77B7" w:rsidRDefault="00000000">
      <w:pPr>
        <w:spacing w:before="240" w:after="10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47F40D4E" wp14:editId="78AF3BE7">
            <wp:extent cx="6096000" cy="40005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6D382" w14:textId="77777777" w:rsidR="006D4FAD" w:rsidRPr="00EF77B7" w:rsidRDefault="00000000">
      <w:pPr>
        <w:spacing w:before="60" w:after="26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Figura 1: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Diagrama Geral de Casos de Uso no Padrão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StarUML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2.5</w:t>
      </w:r>
    </w:p>
    <w:p w14:paraId="10DD1326" w14:textId="77777777" w:rsidR="006D4FAD" w:rsidRPr="00EF77B7" w:rsidRDefault="00000000">
      <w:pPr>
        <w:pStyle w:val="Ttulo2"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>3.2 Mapeamento Exaustivo de Fluxos de Usuário (</w:t>
      </w:r>
      <w:proofErr w:type="spellStart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>User</w:t>
      </w:r>
      <w:proofErr w:type="spellEnd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>Flows</w:t>
      </w:r>
      <w:proofErr w:type="spellEnd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</w:p>
    <w:p w14:paraId="0C344205" w14:textId="77777777" w:rsidR="006D4FAD" w:rsidRPr="00EF77B7" w:rsidRDefault="00000000">
      <w:pPr>
        <w:spacing w:before="60" w:after="100" w:line="32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color w:val="auto"/>
          <w:sz w:val="24"/>
          <w:szCs w:val="24"/>
        </w:rPr>
        <w:t>Abaixo detalham-se as fichas técnicas formais dos três principais fluxos de usuário:</w:t>
      </w:r>
    </w:p>
    <w:tbl>
      <w:tblPr>
        <w:tblW w:w="5000" w:type="pct"/>
        <w:tblBorders>
          <w:left w:val="single" w:sz="24" w:space="0" w:color="2B579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6"/>
      </w:tblGrid>
      <w:tr w:rsidR="00EF77B7" w:rsidRPr="00EF77B7" w14:paraId="6A4C0D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FF6FF"/>
            <w:tcMar>
              <w:top w:w="140" w:type="dxa"/>
              <w:left w:w="200" w:type="dxa"/>
              <w:bottom w:w="140" w:type="dxa"/>
              <w:right w:w="180" w:type="dxa"/>
            </w:tcMar>
          </w:tcPr>
          <w:p w14:paraId="4BD5698C" w14:textId="77777777" w:rsidR="006D4FAD" w:rsidRPr="00EF77B7" w:rsidRDefault="00000000">
            <w:pPr>
              <w:spacing w:after="6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FLU-01: Pesquisa por Proximidade GPS e </w:t>
            </w:r>
            <w:proofErr w:type="spellStart"/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Ação</w:t>
            </w:r>
            <w:proofErr w:type="spellEnd"/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de Contacto</w:t>
            </w:r>
          </w:p>
          <w:p w14:paraId="553EEE62" w14:textId="77777777" w:rsidR="006D4FAD" w:rsidRPr="00EF77B7" w:rsidRDefault="00000000">
            <w:pPr>
              <w:spacing w:line="30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• </w:t>
            </w:r>
            <w:proofErr w:type="spell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Ator</w:t>
            </w:r>
            <w:proofErr w:type="spellEnd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: Paciente / Cidadão • Ponto de Entrada: Tela Inicial pública da aplicação (Barra de Pesquisa de Medicamentos). • Caminho Feliz:   1. O paciente digita o nome do remédio (</w:t>
            </w:r>
            <w:proofErr w:type="spell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ex</w:t>
            </w:r>
            <w:proofErr w:type="spellEnd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: 'Amoxicilina 500mg') no campo de busca.   2. O sistema solicita acesso à localização </w:t>
            </w:r>
            <w:proofErr w:type="spell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atual</w:t>
            </w:r>
            <w:proofErr w:type="spellEnd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via caixa de diálogo nativa do navegador.   3. O paciente autoriza o acesso ao GPS num único toque.   4. O sistema processa o cálculo de </w:t>
            </w:r>
            <w:proofErr w:type="spell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Haversine</w:t>
            </w:r>
            <w:proofErr w:type="spellEnd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e </w:t>
            </w:r>
            <w:proofErr w:type="spell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renderiza</w:t>
            </w:r>
            <w:proofErr w:type="spellEnd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cartões das farmácias com stock &gt; 0, ordenados da mais próxima à mais distante.   5. O paciente visualiza o </w:t>
            </w:r>
            <w:proofErr w:type="spell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card</w:t>
            </w:r>
            <w:proofErr w:type="spellEnd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do topo: 'Farmácia </w:t>
            </w:r>
            <w:proofErr w:type="spell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Natite</w:t>
            </w:r>
            <w:proofErr w:type="spellEnd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(a 320 m) - Stock: 14 caixas - Preço: 250 MT'.   6. O paciente clica em 'Ligar Agora' e confirma a reserva por telefone, ou clica em 'Como Chegar' para abrir rota no Google Maps. • Fluxo de </w:t>
            </w:r>
            <w:proofErr w:type="spell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Exceção</w:t>
            </w:r>
            <w:proofErr w:type="spellEnd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(GPS Negado): O sistema apresenta modal amigável permitindo </w:t>
            </w:r>
            <w:proofErr w:type="spell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selecionar</w:t>
            </w:r>
            <w:proofErr w:type="spellEnd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o bairro manualmente na cidade de Pemba.</w:t>
            </w:r>
          </w:p>
        </w:tc>
      </w:tr>
    </w:tbl>
    <w:p w14:paraId="02A44BEE" w14:textId="77777777" w:rsidR="006D4FAD" w:rsidRPr="00EF77B7" w:rsidRDefault="006D4FAD">
      <w:pPr>
        <w:spacing w:before="180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W w:w="5000" w:type="pct"/>
        <w:tblBorders>
          <w:left w:val="single" w:sz="24" w:space="0" w:color="2B579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6"/>
      </w:tblGrid>
      <w:tr w:rsidR="00EF77B7" w:rsidRPr="00EF77B7" w14:paraId="7E6133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FF6FF"/>
            <w:tcMar>
              <w:top w:w="140" w:type="dxa"/>
              <w:left w:w="200" w:type="dxa"/>
              <w:bottom w:w="140" w:type="dxa"/>
              <w:right w:w="180" w:type="dxa"/>
            </w:tcMar>
          </w:tcPr>
          <w:p w14:paraId="7401A57A" w14:textId="77777777" w:rsidR="006D4FAD" w:rsidRPr="00EF77B7" w:rsidRDefault="00000000">
            <w:pPr>
              <w:spacing w:after="6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FLU-02: </w:t>
            </w:r>
            <w:proofErr w:type="spellStart"/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Auto-Registo</w:t>
            </w:r>
            <w:proofErr w:type="spellEnd"/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de Farmácia com GPS em 1 Clique</w:t>
            </w:r>
          </w:p>
          <w:p w14:paraId="7E36261D" w14:textId="77777777" w:rsidR="006D4FAD" w:rsidRPr="00EF77B7" w:rsidRDefault="00000000">
            <w:pPr>
              <w:spacing w:line="30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• </w:t>
            </w:r>
            <w:proofErr w:type="spell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Ator</w:t>
            </w:r>
            <w:proofErr w:type="spellEnd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: Farmacêutico / Atendente de Balcão • Ponto de Entrada: Botão 'Cadastrar Minha Farmácia' no rodapé ou cabeçalho. • Caminho Feliz:   1. O atendente preenche nome do estabelecimento, telefone comercial, e-mail e endereço textual (Bairro, Cidade).   2. O atendente clica no botão '[</w:t>
            </w:r>
            <w:r w:rsidRPr="00EF77B7">
              <w:rPr>
                <w:rFonts w:ascii="Segoe UI Emoji" w:hAnsi="Segoe UI Emoji" w:cs="Segoe UI Emoji"/>
                <w:color w:val="auto"/>
                <w:sz w:val="24"/>
                <w:szCs w:val="24"/>
              </w:rPr>
              <w:t>📍</w:t>
            </w: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Capturar Minha Localização GPS]'.   3. O navegador lê os sensores físicos do aparelho e preenche instantaneamente os campos de Latitude e Longitude.   4. O formulário exibe um badge visual verde 'Coordenadas Capturadas com Sucesso'.   5. O atendente define sua senha e clica em 'Concluir Cadastro'.   6. O sistema persiste os dados e </w:t>
            </w:r>
            <w:proofErr w:type="spell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redireciona</w:t>
            </w:r>
            <w:proofErr w:type="spellEnd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imediatamente para o painel de inventário da farmácia. • Vantagem Técnica: Elimina totalmente mapas lentos, </w:t>
            </w:r>
            <w:proofErr w:type="spell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seletores</w:t>
            </w:r>
            <w:proofErr w:type="spellEnd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complexos de pino e erros de digitação de coordenadas.</w:t>
            </w:r>
          </w:p>
        </w:tc>
      </w:tr>
    </w:tbl>
    <w:p w14:paraId="7211DBA5" w14:textId="77777777" w:rsidR="006D4FAD" w:rsidRPr="00EF77B7" w:rsidRDefault="006D4FAD">
      <w:pPr>
        <w:spacing w:before="180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W w:w="5000" w:type="pct"/>
        <w:tblBorders>
          <w:left w:val="single" w:sz="24" w:space="0" w:color="2B579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6"/>
      </w:tblGrid>
      <w:tr w:rsidR="00EF77B7" w:rsidRPr="00EF77B7" w14:paraId="5284A4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FF6FF"/>
            <w:tcMar>
              <w:top w:w="140" w:type="dxa"/>
              <w:left w:w="200" w:type="dxa"/>
              <w:bottom w:w="140" w:type="dxa"/>
              <w:right w:w="180" w:type="dxa"/>
            </w:tcMar>
          </w:tcPr>
          <w:p w14:paraId="32242CF9" w14:textId="77777777" w:rsidR="006D4FAD" w:rsidRPr="00EF77B7" w:rsidRDefault="00000000">
            <w:pPr>
              <w:spacing w:after="6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FLU-03: Gestão de Inventário e Baixa Rápida de Venda</w:t>
            </w:r>
          </w:p>
          <w:p w14:paraId="30DE12D1" w14:textId="77777777" w:rsidR="006D4FAD" w:rsidRPr="00EF77B7" w:rsidRDefault="00000000">
            <w:pPr>
              <w:spacing w:line="30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• </w:t>
            </w:r>
            <w:proofErr w:type="spell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Ator</w:t>
            </w:r>
            <w:proofErr w:type="spellEnd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: Farmacêutico / Atendente Autenticado • Ponto de Entrada: Painel Administrativo da Farmácia (/</w:t>
            </w:r>
            <w:proofErr w:type="spell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dashboard</w:t>
            </w:r>
            <w:proofErr w:type="spellEnd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). • Caminho Feliz:   1. O atendente visualiza a tabela de medicamentos disponíveis no balcão.   2. Para adicionar item, clica em 'Novo Medicamento', digita nome comercial, dosagem, quantidade e preço em MZN.   3. O item é persistido no banco e passa a figurar nas buscas de pacientes no mesmo segundo.   4. Ao realizar venda presencial no balcão, o atendente clica no botão '[-1] Baixa Rápida' ao lado do medicamento.   5. O estoque é decrementado atomicamente. Ao chegar a 0 unidades, o item é automaticamente ocultado das buscas públicas.</w:t>
            </w:r>
          </w:p>
        </w:tc>
      </w:tr>
    </w:tbl>
    <w:p w14:paraId="45B72EF9" w14:textId="77777777" w:rsidR="006D4FAD" w:rsidRPr="00EF77B7" w:rsidRDefault="00000000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p w14:paraId="1F91E65E" w14:textId="77777777" w:rsidR="006D4FAD" w:rsidRPr="00EF77B7" w:rsidRDefault="00000000">
      <w:pPr>
        <w:pStyle w:val="Ttulo1"/>
        <w:spacing w:before="360" w:after="180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Capítulo 4: Modelagem Estrutural – Classes e MVC</w:t>
      </w:r>
    </w:p>
    <w:p w14:paraId="3B3F6ACE" w14:textId="77777777" w:rsidR="006D4FAD" w:rsidRPr="00EF77B7" w:rsidRDefault="00000000">
      <w:pPr>
        <w:spacing w:before="60" w:after="100" w:line="32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O Diagrama de Classes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Arquitetural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especifica a organização modular dos componentes em conformidade estrita com o padrão MVC:</w:t>
      </w:r>
    </w:p>
    <w:p w14:paraId="0AF145B1" w14:textId="77777777" w:rsidR="006D4FAD" w:rsidRPr="00EF77B7" w:rsidRDefault="00000000">
      <w:pPr>
        <w:spacing w:before="240" w:after="10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759A1390" wp14:editId="32ED64E3">
            <wp:extent cx="6191250" cy="40957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5D82" w14:textId="77777777" w:rsidR="006D4FAD" w:rsidRPr="00EF77B7" w:rsidRDefault="00000000">
      <w:pPr>
        <w:spacing w:before="60" w:after="26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Figura 2: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Diagrama de Classes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Arquitetural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em Camadas MVC no Padrão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StarUML</w:t>
      </w:r>
      <w:proofErr w:type="spellEnd"/>
    </w:p>
    <w:p w14:paraId="000F25A3" w14:textId="77777777" w:rsidR="006D4FAD" w:rsidRPr="00EF77B7" w:rsidRDefault="00000000">
      <w:pPr>
        <w:pStyle w:val="Ttulo2"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4.1 Detalhamento dos Pacotes </w:t>
      </w:r>
      <w:proofErr w:type="spellStart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>Arquiteturais</w:t>
      </w:r>
      <w:proofErr w:type="spellEnd"/>
    </w:p>
    <w:p w14:paraId="602396C9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Pacote </w:t>
      </w:r>
      <w:proofErr w:type="spellStart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>Controllers</w:t>
      </w:r>
      <w:proofErr w:type="spellEnd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: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SearchController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(controla consultas públicas e ordenação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geoespacial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),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PharmacyAuthController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(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gerencia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cadastro, login e cookies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HttpOnly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) e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MedicineStockController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(manipula o catálogo de stock e baixas em balcão).</w:t>
      </w:r>
    </w:p>
    <w:p w14:paraId="505C7C2E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Pacote </w:t>
      </w:r>
      <w:proofErr w:type="spellStart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>Models</w:t>
      </w:r>
      <w:proofErr w:type="spellEnd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(Entidades):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Pharmacy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(encapsula atributos da farmácia, morada e coordenadas com validação geográfica) e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MedicineStock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(representa o medicamento, dosagem, validação de quantidade &gt;= 0 e preço unitário).</w:t>
      </w:r>
    </w:p>
    <w:p w14:paraId="0714CC0D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Pacote </w:t>
      </w:r>
      <w:proofErr w:type="spellStart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>Services</w:t>
      </w:r>
      <w:proofErr w:type="spellEnd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&amp; </w:t>
      </w:r>
      <w:proofErr w:type="spellStart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>GeoEngine</w:t>
      </w:r>
      <w:proofErr w:type="spellEnd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: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HaversineGeoService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(implementa o algoritmo trigonométrico de cálculo de distância esférica entre dois pontos geográficos e rotinas de ordenação rápida em memória).</w:t>
      </w:r>
    </w:p>
    <w:p w14:paraId="43E4D24F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Pacote </w:t>
      </w:r>
      <w:proofErr w:type="spellStart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>Views</w:t>
      </w:r>
      <w:proofErr w:type="spellEnd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(Interface):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PublicSearchHomeView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(interface mobile pública com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geolocalização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e cartões),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PharmacyRegisterView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(formulário com botão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direto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de GPS) e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PharmacyDashboardView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(painel de controle do inventário).</w:t>
      </w:r>
    </w:p>
    <w:p w14:paraId="3C64F465" w14:textId="77777777" w:rsidR="006D4FAD" w:rsidRPr="00EF77B7" w:rsidRDefault="00000000">
      <w:pPr>
        <w:pStyle w:val="Ttulo2"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4.2 Formulação Matemática do Algoritmo de </w:t>
      </w:r>
      <w:proofErr w:type="spellStart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>Haversine</w:t>
      </w:r>
      <w:proofErr w:type="spellEnd"/>
    </w:p>
    <w:p w14:paraId="08009C6A" w14:textId="77777777" w:rsidR="006D4FAD" w:rsidRPr="00EF77B7" w:rsidRDefault="00000000">
      <w:pPr>
        <w:spacing w:before="60" w:after="100" w:line="32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Para calcular a distância entre o paciente localizado em (lat_1, lon_1) e a farmácia localizada em (lat_2, lon_2), o serviço implementa a Fórmula de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Haversine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considerando o raio médio esférico da Terra R = 6.371,0 km:</w:t>
      </w:r>
    </w:p>
    <w:p w14:paraId="1A7D3A32" w14:textId="77777777" w:rsidR="006D4FAD" w:rsidRPr="00EF77B7" w:rsidRDefault="00000000">
      <w:pPr>
        <w:spacing w:before="60" w:after="100" w:line="32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  <w:lang w:val="en-US"/>
        </w:rPr>
        <w:t>DeltaLat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= (lat_2 - lat_1) * (PI / 180)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  <w:lang w:val="en-US"/>
        </w:rPr>
        <w:t>DeltaLon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= (lon_2 - lon_1) * (PI / 180) a = sen</w:t>
      </w:r>
      <w:proofErr w:type="gramStart"/>
      <w:r w:rsidRPr="00EF77B7">
        <w:rPr>
          <w:rFonts w:ascii="Times New Roman" w:hAnsi="Times New Roman" w:cs="Times New Roman"/>
          <w:color w:val="auto"/>
          <w:sz w:val="24"/>
          <w:szCs w:val="24"/>
          <w:lang w:val="en-US"/>
        </w:rPr>
        <w:t>²(</w:t>
      </w:r>
      <w:proofErr w:type="spellStart"/>
      <w:proofErr w:type="gramEnd"/>
      <w:r w:rsidRPr="00EF77B7">
        <w:rPr>
          <w:rFonts w:ascii="Times New Roman" w:hAnsi="Times New Roman" w:cs="Times New Roman"/>
          <w:color w:val="auto"/>
          <w:sz w:val="24"/>
          <w:szCs w:val="24"/>
          <w:lang w:val="en-US"/>
        </w:rPr>
        <w:t>DeltaLat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/ 2) + </w:t>
      </w:r>
      <w:proofErr w:type="gramStart"/>
      <w:r w:rsidRPr="00EF77B7">
        <w:rPr>
          <w:rFonts w:ascii="Times New Roman" w:hAnsi="Times New Roman" w:cs="Times New Roman"/>
          <w:color w:val="auto"/>
          <w:sz w:val="24"/>
          <w:szCs w:val="24"/>
          <w:lang w:val="en-US"/>
        </w:rPr>
        <w:t>cos(</w:t>
      </w:r>
      <w:proofErr w:type="gramEnd"/>
      <w:r w:rsidRPr="00EF77B7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lat_1 * PI / 180) * </w:t>
      </w:r>
      <w:proofErr w:type="gramStart"/>
      <w:r w:rsidRPr="00EF77B7">
        <w:rPr>
          <w:rFonts w:ascii="Times New Roman" w:hAnsi="Times New Roman" w:cs="Times New Roman"/>
          <w:color w:val="auto"/>
          <w:sz w:val="24"/>
          <w:szCs w:val="24"/>
          <w:lang w:val="en-US"/>
        </w:rPr>
        <w:t>cos(</w:t>
      </w:r>
      <w:proofErr w:type="gramEnd"/>
      <w:r w:rsidRPr="00EF77B7">
        <w:rPr>
          <w:rFonts w:ascii="Times New Roman" w:hAnsi="Times New Roman" w:cs="Times New Roman"/>
          <w:color w:val="auto"/>
          <w:sz w:val="24"/>
          <w:szCs w:val="24"/>
          <w:lang w:val="en-US"/>
        </w:rPr>
        <w:t>lat_2 * PI / 180) * sen</w:t>
      </w:r>
      <w:proofErr w:type="gramStart"/>
      <w:r w:rsidRPr="00EF77B7">
        <w:rPr>
          <w:rFonts w:ascii="Times New Roman" w:hAnsi="Times New Roman" w:cs="Times New Roman"/>
          <w:color w:val="auto"/>
          <w:sz w:val="24"/>
          <w:szCs w:val="24"/>
          <w:lang w:val="en-US"/>
        </w:rPr>
        <w:t>²(</w:t>
      </w:r>
      <w:proofErr w:type="spellStart"/>
      <w:proofErr w:type="gramEnd"/>
      <w:r w:rsidRPr="00EF77B7">
        <w:rPr>
          <w:rFonts w:ascii="Times New Roman" w:hAnsi="Times New Roman" w:cs="Times New Roman"/>
          <w:color w:val="auto"/>
          <w:sz w:val="24"/>
          <w:szCs w:val="24"/>
          <w:lang w:val="en-US"/>
        </w:rPr>
        <w:t>DeltaLon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/ 2) c = 2 * atan2(sqrt(a), </w:t>
      </w:r>
      <w:proofErr w:type="gramStart"/>
      <w:r w:rsidRPr="00EF77B7">
        <w:rPr>
          <w:rFonts w:ascii="Times New Roman" w:hAnsi="Times New Roman" w:cs="Times New Roman"/>
          <w:color w:val="auto"/>
          <w:sz w:val="24"/>
          <w:szCs w:val="24"/>
          <w:lang w:val="en-US"/>
        </w:rPr>
        <w:t>sqrt(</w:t>
      </w:r>
      <w:proofErr w:type="gramEnd"/>
      <w:r w:rsidRPr="00EF77B7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1 - a))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  <w:lang w:val="en-US"/>
        </w:rPr>
        <w:t>distancia_km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= R * c</w:t>
      </w:r>
    </w:p>
    <w:p w14:paraId="764D631A" w14:textId="0CCCBDEB" w:rsidR="006D4FAD" w:rsidRPr="00EF77B7" w:rsidRDefault="00000000" w:rsidP="00EF77B7">
      <w:pPr>
        <w:spacing w:before="60" w:after="100" w:line="32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color w:val="auto"/>
          <w:sz w:val="24"/>
          <w:szCs w:val="24"/>
        </w:rPr>
        <w:t>Essa formulação assegura extrema precisão para distâncias urbanas na escala de metros a dezenas de quilómetros, sendo executada em menos de 1 milissegundo para centenas de estabelecimentos.</w:t>
      </w:r>
    </w:p>
    <w:p w14:paraId="11DFD070" w14:textId="77777777" w:rsidR="006D4FAD" w:rsidRPr="00EF77B7" w:rsidRDefault="00000000">
      <w:pPr>
        <w:pStyle w:val="Ttulo1"/>
        <w:spacing w:before="360" w:after="180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>Capítulo 5: Modelagem Comportamental – Sequência</w:t>
      </w:r>
    </w:p>
    <w:p w14:paraId="524C130E" w14:textId="77777777" w:rsidR="006D4FAD" w:rsidRPr="00EF77B7" w:rsidRDefault="00000000">
      <w:pPr>
        <w:spacing w:before="60" w:after="100" w:line="32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Os Diagramas de Sequência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retratam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a troca temporal de mensagens entre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atores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>, fronteiras de visualização, controladores de negócio e a camada de persistência.</w:t>
      </w:r>
    </w:p>
    <w:p w14:paraId="4B83ED08" w14:textId="77777777" w:rsidR="006D4FAD" w:rsidRPr="00EF77B7" w:rsidRDefault="00000000">
      <w:pPr>
        <w:pStyle w:val="Ttulo2"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>5.1 Autenticação Segura da Farmácia</w:t>
      </w:r>
    </w:p>
    <w:p w14:paraId="1F2929CB" w14:textId="77777777" w:rsidR="006D4FAD" w:rsidRPr="00EF77B7" w:rsidRDefault="00000000">
      <w:pPr>
        <w:spacing w:before="60" w:after="100" w:line="32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Ilustra o processo de validação de credenciais, comparação de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hash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com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Bcrypt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e estabelecimento de cookie de sessão criptografado:</w:t>
      </w:r>
    </w:p>
    <w:p w14:paraId="09351B14" w14:textId="77777777" w:rsidR="006D4FAD" w:rsidRPr="00EF77B7" w:rsidRDefault="00000000">
      <w:pPr>
        <w:spacing w:before="240" w:after="10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58442FC1" wp14:editId="4AE8F068">
            <wp:extent cx="6096000" cy="40005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E1B47" w14:textId="5243FEDA" w:rsidR="006D4FAD" w:rsidRPr="00EF77B7" w:rsidRDefault="00000000" w:rsidP="00EF77B7">
      <w:pPr>
        <w:spacing w:before="60" w:after="26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Figura 3: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>Diagrama de Sequência – Autenticação Segura e Criação de Sessão</w:t>
      </w:r>
    </w:p>
    <w:p w14:paraId="04696690" w14:textId="77777777" w:rsidR="006D4FAD" w:rsidRPr="00EF77B7" w:rsidRDefault="00000000">
      <w:pPr>
        <w:pStyle w:val="Ttulo2"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>5.2 Cadastro da Farmácia com Captura de GPS</w:t>
      </w:r>
    </w:p>
    <w:p w14:paraId="5A9047C6" w14:textId="77777777" w:rsidR="006D4FAD" w:rsidRPr="00EF77B7" w:rsidRDefault="00000000">
      <w:pPr>
        <w:spacing w:before="60" w:after="100" w:line="32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color w:val="auto"/>
          <w:sz w:val="24"/>
          <w:szCs w:val="24"/>
        </w:rPr>
        <w:lastRenderedPageBreak/>
        <w:t>Demonstra como o atendente preenche o formulário e utiliza o sensor nativo de GPS do dispositivo em 1 clique para capturar latitude e longitude sem recorrer a mapas pesados:</w:t>
      </w:r>
    </w:p>
    <w:p w14:paraId="6C1E703C" w14:textId="77777777" w:rsidR="006D4FAD" w:rsidRPr="00EF77B7" w:rsidRDefault="00000000">
      <w:pPr>
        <w:spacing w:before="240" w:after="10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655B91D5" wp14:editId="04F6803C">
            <wp:extent cx="6096000" cy="40005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B0EB" w14:textId="77777777" w:rsidR="006D4FAD" w:rsidRPr="00EF77B7" w:rsidRDefault="00000000">
      <w:pPr>
        <w:spacing w:before="60" w:after="26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Figura 4: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>Diagrama de Sequência – Registo de Farmácia com Coordenadas GPS em 1 Clique</w:t>
      </w:r>
    </w:p>
    <w:p w14:paraId="22C422C8" w14:textId="77777777" w:rsidR="006D4FAD" w:rsidRPr="00EF77B7" w:rsidRDefault="00000000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p w14:paraId="59770C5A" w14:textId="77777777" w:rsidR="006D4FAD" w:rsidRPr="00EF77B7" w:rsidRDefault="00000000">
      <w:pPr>
        <w:pStyle w:val="Ttulo2"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5.3 Pesquisa de Medicamento e Ordenação por Proximidade GPS</w:t>
      </w:r>
    </w:p>
    <w:p w14:paraId="4721AD4A" w14:textId="77777777" w:rsidR="006D4FAD" w:rsidRPr="00EF77B7" w:rsidRDefault="00000000">
      <w:pPr>
        <w:spacing w:before="60" w:after="100" w:line="32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Demonstra a requisição do paciente, a consulta SQL com filtro de stock &gt; 0 e a execução do motor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Haversine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para ordenar os resultados da farmácia mais perto à mais longe:</w:t>
      </w:r>
    </w:p>
    <w:p w14:paraId="7201CC7E" w14:textId="77777777" w:rsidR="006D4FAD" w:rsidRPr="00EF77B7" w:rsidRDefault="00000000">
      <w:pPr>
        <w:spacing w:before="240" w:after="10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7FA227D4" wp14:editId="0ADEEC66">
            <wp:extent cx="6096000" cy="40005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EEB18" w14:textId="77777777" w:rsidR="006D4FAD" w:rsidRPr="00EF77B7" w:rsidRDefault="00000000">
      <w:pPr>
        <w:spacing w:before="60" w:after="26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Figura 5: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>Diagrama de Sequência – Pesquisa de Medicamento e Ordenação por Proximidade GPS</w:t>
      </w:r>
    </w:p>
    <w:p w14:paraId="395DD228" w14:textId="77777777" w:rsidR="006D4FAD" w:rsidRPr="00EF77B7" w:rsidRDefault="00000000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p w14:paraId="5F542B96" w14:textId="77777777" w:rsidR="006D4FAD" w:rsidRPr="00EF77B7" w:rsidRDefault="00000000">
      <w:pPr>
        <w:pStyle w:val="Ttulo1"/>
        <w:spacing w:before="360" w:after="180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Capítulo 6: Fluxos de Processos e </w:t>
      </w:r>
      <w:proofErr w:type="spellStart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>Atividades</w:t>
      </w:r>
      <w:proofErr w:type="spellEnd"/>
    </w:p>
    <w:p w14:paraId="3B18F847" w14:textId="77777777" w:rsidR="006D4FAD" w:rsidRPr="00EF77B7" w:rsidRDefault="00000000">
      <w:pPr>
        <w:spacing w:before="60" w:after="100" w:line="32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Os Diagramas de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Atividades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com Raias (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Swimlanes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>) particionam as responsabilidades das operações entre o utilizador, a interface gráfica, o controlador e o banco de dados.</w:t>
      </w:r>
    </w:p>
    <w:p w14:paraId="47F98D04" w14:textId="77777777" w:rsidR="006D4FAD" w:rsidRPr="00EF77B7" w:rsidRDefault="00000000">
      <w:pPr>
        <w:pStyle w:val="Ttulo2"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6.1 Pesquisa de Medicamento e </w:t>
      </w:r>
      <w:proofErr w:type="spellStart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>Georreferenciamento</w:t>
      </w:r>
      <w:proofErr w:type="spellEnd"/>
    </w:p>
    <w:p w14:paraId="4BA3A865" w14:textId="77777777" w:rsidR="006D4FAD" w:rsidRPr="00EF77B7" w:rsidRDefault="00000000">
      <w:pPr>
        <w:spacing w:before="240" w:after="10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251FCC9D" wp14:editId="4FF9686B">
            <wp:extent cx="6096000" cy="40005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11A4" w14:textId="77777777" w:rsidR="006D4FAD" w:rsidRPr="00EF77B7" w:rsidRDefault="00000000">
      <w:pPr>
        <w:spacing w:before="60" w:after="26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Figura 6: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Diagrama de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Atividades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com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Swimlanes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– Pesquisa e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Georreferenciamento</w:t>
      </w:r>
      <w:proofErr w:type="spellEnd"/>
    </w:p>
    <w:p w14:paraId="2C31B073" w14:textId="77777777" w:rsidR="006D4FAD" w:rsidRPr="00EF77B7" w:rsidRDefault="00000000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p w14:paraId="094AE686" w14:textId="77777777" w:rsidR="006D4FAD" w:rsidRPr="00EF77B7" w:rsidRDefault="00000000">
      <w:pPr>
        <w:pStyle w:val="Ttulo2"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6.2 Registo da Farmácia com Coordenadas GPS</w:t>
      </w:r>
    </w:p>
    <w:p w14:paraId="197A65BE" w14:textId="77777777" w:rsidR="006D4FAD" w:rsidRPr="00EF77B7" w:rsidRDefault="00000000">
      <w:pPr>
        <w:spacing w:before="240" w:after="10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2E27B25B" wp14:editId="43F20C99">
            <wp:extent cx="6096000" cy="400050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DF34F" w14:textId="77777777" w:rsidR="006D4FAD" w:rsidRPr="00EF77B7" w:rsidRDefault="00000000">
      <w:pPr>
        <w:spacing w:before="60" w:after="26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Figura 7: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Diagrama de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Atividades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com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Swimlanes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– Registo da Farmácia com Captura de GPS</w:t>
      </w:r>
    </w:p>
    <w:p w14:paraId="518BC38A" w14:textId="77777777" w:rsidR="006D4FAD" w:rsidRPr="00EF77B7" w:rsidRDefault="00000000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p w14:paraId="79D9548E" w14:textId="77777777" w:rsidR="006D4FAD" w:rsidRPr="00EF77B7" w:rsidRDefault="00000000">
      <w:pPr>
        <w:pStyle w:val="Ttulo2"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6.3 Gestão de Catálogo e Stock em Tempo Real</w:t>
      </w:r>
    </w:p>
    <w:p w14:paraId="218DBA1B" w14:textId="77777777" w:rsidR="006D4FAD" w:rsidRPr="00EF77B7" w:rsidRDefault="00000000">
      <w:pPr>
        <w:spacing w:before="240" w:after="10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37DA249F" wp14:editId="46BBB5D6">
            <wp:extent cx="6096000" cy="400050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74A6" w14:textId="77777777" w:rsidR="006D4FAD" w:rsidRPr="00EF77B7" w:rsidRDefault="00000000">
      <w:pPr>
        <w:spacing w:before="60" w:after="26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Figura 8: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Diagrama de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Atividades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com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Swimlanes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– Gestão de Catálogo e Baixa de Stock</w:t>
      </w:r>
    </w:p>
    <w:p w14:paraId="326CF227" w14:textId="77777777" w:rsidR="006D4FAD" w:rsidRPr="00EF77B7" w:rsidRDefault="00000000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p w14:paraId="18928096" w14:textId="77777777" w:rsidR="006D4FAD" w:rsidRPr="00EF77B7" w:rsidRDefault="00000000">
      <w:pPr>
        <w:pStyle w:val="Ttulo2"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6.4 Máquina de Estados: Ciclo de Vida da Disponibilidade do Fármaco</w:t>
      </w:r>
    </w:p>
    <w:p w14:paraId="475BB9BB" w14:textId="77777777" w:rsidR="006D4FAD" w:rsidRPr="00EF77B7" w:rsidRDefault="00000000">
      <w:pPr>
        <w:spacing w:before="60" w:after="100" w:line="32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color w:val="auto"/>
          <w:sz w:val="24"/>
          <w:szCs w:val="24"/>
        </w:rPr>
        <w:t>O Diagrama de Transição de Estados (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State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Machine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>) formaliza os diferentes estágios de visibilidade de um medicamento no sistema:</w:t>
      </w:r>
    </w:p>
    <w:p w14:paraId="24F12077" w14:textId="77777777" w:rsidR="006D4FAD" w:rsidRPr="00EF77B7" w:rsidRDefault="00000000">
      <w:pPr>
        <w:spacing w:before="240" w:after="10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2A3BB6EC" wp14:editId="4FE54FF4">
            <wp:extent cx="6096000" cy="381000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72D6D" w14:textId="77777777" w:rsidR="006D4FAD" w:rsidRPr="00EF77B7" w:rsidRDefault="00000000">
      <w:pPr>
        <w:spacing w:before="60" w:after="26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Figura 9: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>Diagrama de Transição de Estados – Ciclo de Vida do Medicamento em Estoque</w:t>
      </w:r>
    </w:p>
    <w:p w14:paraId="64169147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Estado Rascunho / Inserido: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O registro é criado no banco de dados e validado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pela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camada de controle.</w:t>
      </w:r>
    </w:p>
    <w:p w14:paraId="50D03319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Estado Disponível em Stock (Verde):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>Quantidade superior a 5 unidades. Totalmente visível nas buscas públicas com destaque positivo.</w:t>
      </w:r>
    </w:p>
    <w:p w14:paraId="5E452BE8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Estado Stock Baixo (Amarelo):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>Quantidade entre 1 e 5 unidades. Visível nas buscas, com indicador visual de urgência para o paciente e alerta de reposição para o atendente.</w:t>
      </w:r>
    </w:p>
    <w:p w14:paraId="1EB25DB7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Estado Esgotado (Vermelho):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>Quantidade igual a 0 unidades. Automaticamente omitido das buscas públicas em conformidade com a RN-01.</w:t>
      </w:r>
    </w:p>
    <w:p w14:paraId="3BC207AD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Estado Removido: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O item é excluído permanentemente do catálogo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pela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farmácia.</w:t>
      </w:r>
    </w:p>
    <w:p w14:paraId="1DAD5BA8" w14:textId="77777777" w:rsidR="006D4FAD" w:rsidRPr="00EF77B7" w:rsidRDefault="00000000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p w14:paraId="1EA1ED69" w14:textId="77777777" w:rsidR="006D4FAD" w:rsidRPr="00EF77B7" w:rsidRDefault="00000000">
      <w:pPr>
        <w:pStyle w:val="Ttulo1"/>
        <w:spacing w:before="360" w:after="180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Capítulo 7: Modelagem de Dados e Persistência</w:t>
      </w:r>
    </w:p>
    <w:p w14:paraId="451DA385" w14:textId="77777777" w:rsidR="006D4FAD" w:rsidRPr="00EF77B7" w:rsidRDefault="00000000">
      <w:pPr>
        <w:spacing w:before="60" w:after="100" w:line="32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A persistência foi modelada sobre o padrão relacional em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PostgreSQL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>, com integridade referencial estrita e índices B-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Tree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específicos para consultas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geoespaciais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e buscas textuais.</w:t>
      </w:r>
    </w:p>
    <w:p w14:paraId="1D16FF02" w14:textId="77777777" w:rsidR="006D4FAD" w:rsidRPr="00EF77B7" w:rsidRDefault="00000000">
      <w:pPr>
        <w:spacing w:before="240" w:after="10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2B3923C6" wp14:editId="4A1E3E7E">
            <wp:extent cx="6191250" cy="400050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1B377" w14:textId="4E50D629" w:rsidR="006D4FAD" w:rsidRPr="00EF77B7" w:rsidRDefault="00000000">
      <w:pPr>
        <w:spacing w:before="60" w:after="26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Figura 10: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Diagrama Entidade-Relacionamento (ERD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Crow's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Foot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) –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Schema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PostgreSQL</w:t>
      </w:r>
      <w:proofErr w:type="spellEnd"/>
      <w:r w:rsidR="00052C6F">
        <w:rPr>
          <w:rFonts w:ascii="Times New Roman" w:hAnsi="Times New Roman" w:cs="Times New Roman"/>
          <w:color w:val="auto"/>
          <w:sz w:val="24"/>
          <w:szCs w:val="24"/>
        </w:rPr>
        <w:br/>
      </w:r>
      <w:r w:rsidR="00052C6F">
        <w:rPr>
          <w:rFonts w:ascii="Times New Roman" w:hAnsi="Times New Roman" w:cs="Times New Roman"/>
          <w:color w:val="auto"/>
          <w:sz w:val="24"/>
          <w:szCs w:val="24"/>
        </w:rPr>
        <w:br/>
      </w:r>
    </w:p>
    <w:p w14:paraId="747F1B14" w14:textId="77777777" w:rsidR="00052C6F" w:rsidRDefault="00052C6F">
      <w:pPr>
        <w:pStyle w:val="Ttulo2"/>
        <w:spacing w:before="240" w:after="12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br/>
      </w:r>
    </w:p>
    <w:p w14:paraId="40DA6211" w14:textId="77777777" w:rsidR="00052C6F" w:rsidRDefault="00052C6F">
      <w:p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br w:type="page"/>
      </w:r>
    </w:p>
    <w:p w14:paraId="718E977F" w14:textId="4B3EBCB6" w:rsidR="006D4FAD" w:rsidRPr="00EF77B7" w:rsidRDefault="00000000">
      <w:pPr>
        <w:pStyle w:val="Ttulo2"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7.1 Dicionário de Dados Exaustivo</w:t>
      </w:r>
    </w:p>
    <w:p w14:paraId="0656D6FB" w14:textId="77777777" w:rsidR="006D4FAD" w:rsidRPr="00EF77B7" w:rsidRDefault="00000000">
      <w:pPr>
        <w:pStyle w:val="Ttulo3"/>
        <w:spacing w:before="180" w:after="80"/>
        <w:rPr>
          <w:rFonts w:ascii="Times New Roman" w:hAnsi="Times New Roman" w:cs="Times New Roman"/>
          <w:color w:val="auto"/>
        </w:rPr>
      </w:pPr>
      <w:r w:rsidRPr="00EF77B7">
        <w:rPr>
          <w:rFonts w:ascii="Times New Roman" w:hAnsi="Times New Roman" w:cs="Times New Roman"/>
          <w:b/>
          <w:bCs/>
          <w:color w:val="auto"/>
        </w:rPr>
        <w:t xml:space="preserve">Tabela 1: </w:t>
      </w:r>
      <w:proofErr w:type="spellStart"/>
      <w:r w:rsidRPr="00EF77B7">
        <w:rPr>
          <w:rFonts w:ascii="Times New Roman" w:hAnsi="Times New Roman" w:cs="Times New Roman"/>
          <w:b/>
          <w:bCs/>
          <w:color w:val="auto"/>
        </w:rPr>
        <w:t>farmacias</w:t>
      </w:r>
      <w:proofErr w:type="spellEnd"/>
    </w:p>
    <w:p w14:paraId="4C8207C4" w14:textId="77777777" w:rsidR="006D4FAD" w:rsidRPr="00EF77B7" w:rsidRDefault="00000000">
      <w:pPr>
        <w:spacing w:before="60" w:after="100" w:line="32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color w:val="auto"/>
          <w:sz w:val="24"/>
          <w:szCs w:val="24"/>
        </w:rPr>
        <w:t>Armazena os dados cadastrais, credenciais autenticadas e localização geográfica dos estabelecimentos parceiros:</w:t>
      </w:r>
    </w:p>
    <w:tbl>
      <w:tblPr>
        <w:tblW w:w="5000" w:type="pct"/>
        <w:tblInd w:w="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5"/>
        <w:gridCol w:w="2257"/>
        <w:gridCol w:w="2257"/>
        <w:gridCol w:w="2527"/>
      </w:tblGrid>
      <w:tr w:rsidR="00EF77B7" w:rsidRPr="00EF77B7" w14:paraId="0FA59813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1E3E6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70C6F7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Coluna</w:t>
            </w:r>
          </w:p>
        </w:tc>
        <w:tc>
          <w:tcPr>
            <w:tcW w:w="1150" w:type="pct"/>
            <w:shd w:val="clear" w:color="auto" w:fill="1E3E6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8DC6A1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Tipo de Dados</w:t>
            </w:r>
          </w:p>
        </w:tc>
        <w:tc>
          <w:tcPr>
            <w:tcW w:w="1000" w:type="pct"/>
            <w:shd w:val="clear" w:color="auto" w:fill="1E3E6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09BA3F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Constraint</w:t>
            </w:r>
            <w:proofErr w:type="spellEnd"/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/ Regra</w:t>
            </w:r>
          </w:p>
        </w:tc>
        <w:tc>
          <w:tcPr>
            <w:tcW w:w="1750" w:type="pct"/>
            <w:shd w:val="clear" w:color="auto" w:fill="1E3E6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3ADFBA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Descrição</w:t>
            </w:r>
          </w:p>
        </w:tc>
      </w:tr>
      <w:tr w:rsidR="00EF77B7" w:rsidRPr="00EF77B7" w14:paraId="1EC9BC97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C7B88A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id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FF6358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UUID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92FF50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PRIMARY KEY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595976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Identificador global único gerado automaticamente</w:t>
            </w:r>
          </w:p>
        </w:tc>
      </w:tr>
      <w:tr w:rsidR="00EF77B7" w:rsidRPr="00EF77B7" w14:paraId="42859CED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54B397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nome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7A6D51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VARCHAR(</w:t>
            </w:r>
            <w:proofErr w:type="gramEnd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150)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C07E84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NOT NULL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C24960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Razão Social ou Nome Fantasia da farmácia</w:t>
            </w:r>
          </w:p>
        </w:tc>
      </w:tr>
      <w:tr w:rsidR="00EF77B7" w:rsidRPr="00EF77B7" w14:paraId="72B25C5C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E1FAA7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telefone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59A83D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VARCHAR(</w:t>
            </w:r>
            <w:proofErr w:type="gramEnd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30)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98289F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NOT NULL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5B03EC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Número de contacto para chamadas </w:t>
            </w:r>
            <w:proofErr w:type="spell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diretas</w:t>
            </w:r>
            <w:proofErr w:type="spellEnd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e WhatsApp</w:t>
            </w:r>
          </w:p>
        </w:tc>
      </w:tr>
      <w:tr w:rsidR="00EF77B7" w:rsidRPr="00EF77B7" w14:paraId="49255E49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8E1747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email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1FE153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VARCHAR(</w:t>
            </w:r>
            <w:proofErr w:type="gramEnd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120)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140185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UNIQUE, NOT NULL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8B3964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E-mail corporativo para login no painel</w:t>
            </w:r>
          </w:p>
        </w:tc>
      </w:tr>
      <w:tr w:rsidR="00EF77B7" w:rsidRPr="00EF77B7" w14:paraId="4244D2DB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9EEFC3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senha_hash</w:t>
            </w:r>
            <w:proofErr w:type="spellEnd"/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60CC21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VARCHAR(</w:t>
            </w:r>
            <w:proofErr w:type="gramEnd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255)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83E1FC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NOT NULL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814BC6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Palavra-passe protegida com </w:t>
            </w:r>
            <w:proofErr w:type="spell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Bcrypt</w:t>
            </w:r>
            <w:proofErr w:type="spellEnd"/>
          </w:p>
        </w:tc>
      </w:tr>
      <w:tr w:rsidR="00EF77B7" w:rsidRPr="00EF77B7" w14:paraId="2C26C52A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59F2FF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bairro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CC1FDD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VARCHAR(</w:t>
            </w:r>
            <w:proofErr w:type="gramEnd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100)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EF4B76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NOT NULL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2EB01B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Bairro de localização (</w:t>
            </w:r>
            <w:proofErr w:type="spell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ex</w:t>
            </w:r>
            <w:proofErr w:type="spellEnd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: </w:t>
            </w:r>
            <w:proofErr w:type="spell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Natite</w:t>
            </w:r>
            <w:proofErr w:type="spellEnd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Baixa, Alto </w:t>
            </w:r>
            <w:proofErr w:type="spell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Gingone</w:t>
            </w:r>
            <w:proofErr w:type="spellEnd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</w:tr>
      <w:tr w:rsidR="00EF77B7" w:rsidRPr="00EF77B7" w14:paraId="67282844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66AF6D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cidade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64DA44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VARCHAR(</w:t>
            </w:r>
            <w:proofErr w:type="gramEnd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50)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162B3D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DEFAULT 'Pemba'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85700B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Cidade do estabelecimento</w:t>
            </w:r>
          </w:p>
        </w:tc>
      </w:tr>
      <w:tr w:rsidR="00EF77B7" w:rsidRPr="00EF77B7" w14:paraId="29CD0093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9DA37B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latitude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9552F0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DECIMAL(</w:t>
            </w:r>
            <w:proofErr w:type="gramEnd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10, 7)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9BB64C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NOT NULL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AD7E24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Coordenada geográfica de latitude capturada via GPS</w:t>
            </w:r>
          </w:p>
        </w:tc>
      </w:tr>
      <w:tr w:rsidR="00EF77B7" w:rsidRPr="00EF77B7" w14:paraId="3B54EDFE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9BC48B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longitude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CFEABA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DECIMAL(</w:t>
            </w:r>
            <w:proofErr w:type="gramEnd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10, 7)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6CC06E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NOT NULL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1F1427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Coordenada geográfica de longitude capturada via GPS</w:t>
            </w:r>
          </w:p>
        </w:tc>
      </w:tr>
      <w:tr w:rsidR="00EF77B7" w:rsidRPr="00EF77B7" w14:paraId="244B35DE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3AEA3D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horario_func</w:t>
            </w:r>
            <w:proofErr w:type="spellEnd"/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38EC25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VARCHAR(</w:t>
            </w:r>
            <w:proofErr w:type="gramEnd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100)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C813F1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NULL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B1EFD9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Horário de expediente (</w:t>
            </w:r>
            <w:proofErr w:type="spell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ex</w:t>
            </w:r>
            <w:proofErr w:type="spellEnd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: '07h30 às 21h00')</w:t>
            </w:r>
          </w:p>
        </w:tc>
      </w:tr>
    </w:tbl>
    <w:p w14:paraId="745E5DFC" w14:textId="77777777" w:rsidR="006D4FAD" w:rsidRPr="00EF77B7" w:rsidRDefault="006D4FAD">
      <w:pPr>
        <w:spacing w:before="200"/>
        <w:rPr>
          <w:rFonts w:ascii="Times New Roman" w:hAnsi="Times New Roman" w:cs="Times New Roman"/>
          <w:color w:val="auto"/>
          <w:sz w:val="24"/>
          <w:szCs w:val="24"/>
        </w:rPr>
      </w:pPr>
    </w:p>
    <w:p w14:paraId="7B8397AB" w14:textId="77777777" w:rsidR="00052C6F" w:rsidRDefault="00052C6F">
      <w:p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</w:rPr>
        <w:br w:type="page"/>
      </w:r>
    </w:p>
    <w:p w14:paraId="634892AB" w14:textId="14F0F8C0" w:rsidR="006D4FAD" w:rsidRPr="00EF77B7" w:rsidRDefault="00000000">
      <w:pPr>
        <w:pStyle w:val="Ttulo3"/>
        <w:spacing w:before="180" w:after="80"/>
        <w:rPr>
          <w:rFonts w:ascii="Times New Roman" w:hAnsi="Times New Roman" w:cs="Times New Roman"/>
          <w:color w:val="auto"/>
        </w:rPr>
      </w:pPr>
      <w:r w:rsidRPr="00EF77B7">
        <w:rPr>
          <w:rFonts w:ascii="Times New Roman" w:hAnsi="Times New Roman" w:cs="Times New Roman"/>
          <w:b/>
          <w:bCs/>
          <w:color w:val="auto"/>
        </w:rPr>
        <w:lastRenderedPageBreak/>
        <w:t xml:space="preserve">Tabela 2: </w:t>
      </w:r>
      <w:proofErr w:type="spellStart"/>
      <w:r w:rsidRPr="00EF77B7">
        <w:rPr>
          <w:rFonts w:ascii="Times New Roman" w:hAnsi="Times New Roman" w:cs="Times New Roman"/>
          <w:b/>
          <w:bCs/>
          <w:color w:val="auto"/>
        </w:rPr>
        <w:t>medicamentos_stock</w:t>
      </w:r>
      <w:proofErr w:type="spellEnd"/>
    </w:p>
    <w:p w14:paraId="722F895A" w14:textId="77777777" w:rsidR="006D4FAD" w:rsidRPr="00EF77B7" w:rsidRDefault="00000000">
      <w:pPr>
        <w:spacing w:before="60" w:after="100" w:line="32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color w:val="auto"/>
          <w:sz w:val="24"/>
          <w:szCs w:val="24"/>
        </w:rPr>
        <w:t>Registra o catálogo de medicamentos associados a cada farmácia parceira:</w:t>
      </w:r>
    </w:p>
    <w:tbl>
      <w:tblPr>
        <w:tblW w:w="5000" w:type="pct"/>
        <w:tblInd w:w="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4"/>
        <w:gridCol w:w="2220"/>
        <w:gridCol w:w="2221"/>
        <w:gridCol w:w="2491"/>
      </w:tblGrid>
      <w:tr w:rsidR="00EF77B7" w:rsidRPr="00EF77B7" w14:paraId="02D1396C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1E3E6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B53CBB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Coluna</w:t>
            </w:r>
          </w:p>
        </w:tc>
        <w:tc>
          <w:tcPr>
            <w:tcW w:w="1150" w:type="pct"/>
            <w:shd w:val="clear" w:color="auto" w:fill="1E3E6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E78F4C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Tipo de Dados</w:t>
            </w:r>
          </w:p>
        </w:tc>
        <w:tc>
          <w:tcPr>
            <w:tcW w:w="1000" w:type="pct"/>
            <w:shd w:val="clear" w:color="auto" w:fill="1E3E6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714DBE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Constraint</w:t>
            </w:r>
            <w:proofErr w:type="spellEnd"/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/ Regra</w:t>
            </w:r>
          </w:p>
        </w:tc>
        <w:tc>
          <w:tcPr>
            <w:tcW w:w="1750" w:type="pct"/>
            <w:shd w:val="clear" w:color="auto" w:fill="1E3E6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C06AE2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Descrição</w:t>
            </w:r>
          </w:p>
        </w:tc>
      </w:tr>
      <w:tr w:rsidR="00EF77B7" w:rsidRPr="00EF77B7" w14:paraId="760EBD34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948521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id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C412DD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UUID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148AE4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PRIMARY KEY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21282B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Identificador global do item de estoque</w:t>
            </w:r>
          </w:p>
        </w:tc>
      </w:tr>
      <w:tr w:rsidR="00EF77B7" w:rsidRPr="00EF77B7" w14:paraId="413D123D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7D6DF3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farmacia_id</w:t>
            </w:r>
            <w:proofErr w:type="spellEnd"/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EFD913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UUID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67608E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FK REFERENCES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EFF954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Chave estrangeira vinculada à farmácia dona do stock</w:t>
            </w:r>
          </w:p>
        </w:tc>
      </w:tr>
      <w:tr w:rsidR="00EF77B7" w:rsidRPr="00EF77B7" w14:paraId="6E9039D1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F1786A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nome_comercial</w:t>
            </w:r>
            <w:proofErr w:type="spellEnd"/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A55492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VARCHAR(</w:t>
            </w:r>
            <w:proofErr w:type="gramEnd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150)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AA4B9E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NOT NULL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23B980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Nome da marca comercial do remédio</w:t>
            </w:r>
          </w:p>
        </w:tc>
      </w:tr>
      <w:tr w:rsidR="00EF77B7" w:rsidRPr="00EF77B7" w14:paraId="2698AA26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06EA5B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proofErr w:type="gramStart"/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principio</w:t>
            </w:r>
            <w:proofErr w:type="gramEnd"/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_ativo</w:t>
            </w:r>
            <w:proofErr w:type="spellEnd"/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598065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VARCHAR(</w:t>
            </w:r>
            <w:proofErr w:type="gramEnd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150)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9F8CA4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NULL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E34346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Nome da substância DCI (</w:t>
            </w:r>
            <w:proofErr w:type="spell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ex</w:t>
            </w:r>
            <w:proofErr w:type="spellEnd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: Paracetamol)</w:t>
            </w:r>
          </w:p>
        </w:tc>
      </w:tr>
      <w:tr w:rsidR="00EF77B7" w:rsidRPr="00EF77B7" w14:paraId="229D9708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C445DA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dosagem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B89211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VARCHAR(</w:t>
            </w:r>
            <w:proofErr w:type="gramEnd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80)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C84FCD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NOT NULL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AA12BD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Forma e apresentação (</w:t>
            </w:r>
            <w:proofErr w:type="spell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ex</w:t>
            </w:r>
            <w:proofErr w:type="spellEnd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: '500mg - 20 Comprimidos')</w:t>
            </w:r>
          </w:p>
        </w:tc>
      </w:tr>
      <w:tr w:rsidR="00EF77B7" w:rsidRPr="00EF77B7" w14:paraId="7E9E24CC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B7D47E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quantidade_stock</w:t>
            </w:r>
            <w:proofErr w:type="spellEnd"/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5F9D4C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INTEGER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2236F0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CHECK (&gt;= 0)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A27639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Número de unidades em balcão</w:t>
            </w:r>
          </w:p>
        </w:tc>
      </w:tr>
      <w:tr w:rsidR="00EF77B7" w:rsidRPr="00EF77B7" w14:paraId="529CEEF6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F699E0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preco</w:t>
            </w:r>
            <w:proofErr w:type="spellEnd"/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79F246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DECIMAL(</w:t>
            </w:r>
            <w:proofErr w:type="gramEnd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10, 2)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5067B5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CHECK (&gt;= 0)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A76366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Valor monetário unitário expresso em Meticais (MZN)</w:t>
            </w:r>
          </w:p>
        </w:tc>
      </w:tr>
      <w:tr w:rsidR="00EF77B7" w:rsidRPr="00EF77B7" w14:paraId="6993589E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8821F7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F77B7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atualizado_em</w:t>
            </w:r>
            <w:proofErr w:type="spellEnd"/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8BEF54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TIMESTAMPTZ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6920E3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DEFAULT </w:t>
            </w:r>
            <w:proofErr w:type="gramStart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NOW(</w:t>
            </w:r>
            <w:proofErr w:type="gramEnd"/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1F8739" w14:textId="77777777" w:rsidR="006D4FAD" w:rsidRPr="00EF77B7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F77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Carimbo de data/hora da última alteração de stock</w:t>
            </w:r>
          </w:p>
        </w:tc>
      </w:tr>
    </w:tbl>
    <w:p w14:paraId="54BB871B" w14:textId="77777777" w:rsidR="006D4FAD" w:rsidRPr="00EF77B7" w:rsidRDefault="00000000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p w14:paraId="393AEB41" w14:textId="77777777" w:rsidR="006D4FAD" w:rsidRPr="00EF77B7" w:rsidRDefault="00000000">
      <w:pPr>
        <w:pStyle w:val="Ttulo1"/>
        <w:spacing w:before="360" w:after="180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Capítulo 8: Modelagem Física – Componentes e Implantação</w:t>
      </w:r>
    </w:p>
    <w:p w14:paraId="245FEB4A" w14:textId="77777777" w:rsidR="006D4FAD" w:rsidRPr="00EF77B7" w:rsidRDefault="00000000">
      <w:pPr>
        <w:spacing w:before="60" w:after="100" w:line="32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A modelagem física descreve a decomposição modular dos artefactos de software e a topologia de nós computacionais que sustentam a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infraestrutura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0ED24516" w14:textId="77777777" w:rsidR="006D4FAD" w:rsidRPr="00EF77B7" w:rsidRDefault="00000000">
      <w:pPr>
        <w:pStyle w:val="Ttulo2"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>8.1 Diagrama de Componentes em Camadas MVC</w:t>
      </w:r>
    </w:p>
    <w:p w14:paraId="33B1103F" w14:textId="77777777" w:rsidR="006D4FAD" w:rsidRPr="00EF77B7" w:rsidRDefault="00000000">
      <w:pPr>
        <w:spacing w:before="240" w:after="10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05504045" wp14:editId="72BE3808">
            <wp:extent cx="6096000" cy="400050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8FDA8" w14:textId="77777777" w:rsidR="006D4FAD" w:rsidRPr="00EF77B7" w:rsidRDefault="00000000">
      <w:pPr>
        <w:spacing w:before="60" w:after="26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Figura 11: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Diagrama de Componentes Lógicos em Camadas MVC no Padrão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StarUML</w:t>
      </w:r>
      <w:proofErr w:type="spellEnd"/>
    </w:p>
    <w:p w14:paraId="7BB7D56B" w14:textId="77777777" w:rsidR="006D4FAD" w:rsidRPr="00EF77B7" w:rsidRDefault="00000000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p w14:paraId="56835D56" w14:textId="77777777" w:rsidR="006D4FAD" w:rsidRPr="00EF77B7" w:rsidRDefault="00000000">
      <w:pPr>
        <w:pStyle w:val="Ttulo2"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8.2 Diagrama de Implantação </w:t>
      </w:r>
      <w:proofErr w:type="spellStart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>Cloud</w:t>
      </w:r>
      <w:proofErr w:type="spellEnd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Isométrico 3D</w:t>
      </w:r>
    </w:p>
    <w:p w14:paraId="08A082A3" w14:textId="77777777" w:rsidR="006D4FAD" w:rsidRPr="00EF77B7" w:rsidRDefault="00000000">
      <w:pPr>
        <w:spacing w:before="60" w:after="100" w:line="32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color w:val="auto"/>
          <w:sz w:val="24"/>
          <w:szCs w:val="24"/>
        </w:rPr>
        <w:t>Apresenta a topologia física e protocolos de comunicação com nós tridimensionais:</w:t>
      </w:r>
    </w:p>
    <w:p w14:paraId="10C06B41" w14:textId="77777777" w:rsidR="006D4FAD" w:rsidRPr="00EF77B7" w:rsidRDefault="00000000">
      <w:pPr>
        <w:spacing w:before="240" w:after="10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0678881E" wp14:editId="590A8817">
            <wp:extent cx="6191250" cy="400050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F4D64" w14:textId="77777777" w:rsidR="006D4FAD" w:rsidRPr="00EF77B7" w:rsidRDefault="00000000">
      <w:pPr>
        <w:spacing w:before="60" w:after="26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Figura 12: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Diagrama de Implantação Física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Cloud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com Nós Isométricos 3D</w:t>
      </w:r>
    </w:p>
    <w:p w14:paraId="51A8D8AF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Nó 1: Smartphone do Paciente: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Executa o navegador móvel com HTML5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Geolocation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API, conectando-se via protocolo HTTPS seguro na porta 443.</w:t>
      </w:r>
    </w:p>
    <w:p w14:paraId="558D85DE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Nó 2: Terminal da Farmácia: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Computador ou smartphone do balcão da farmácia executando o painel web administrativo,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acionando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o GPS via sensor local em 1 clique.</w:t>
      </w:r>
    </w:p>
    <w:p w14:paraId="31557CC0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>Nó 3: Proxy Reverso e SSL (</w:t>
      </w:r>
      <w:proofErr w:type="spellStart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>Nginx</w:t>
      </w:r>
      <w:proofErr w:type="spellEnd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/ </w:t>
      </w:r>
      <w:proofErr w:type="spellStart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>Cloudflare</w:t>
      </w:r>
      <w:proofErr w:type="spellEnd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):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Recebe o tráfego externo, realiza terminação TLS 1.3, compactação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Gzip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>/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Brotli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e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proteção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contra requisições maliciosas.</w:t>
      </w:r>
    </w:p>
    <w:p w14:paraId="379FA931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Nó 4: Servidor de Aplicação (Node.js / Express):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Ambiente de execução dos controladores MVC e motor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Haversine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>, rodando em container Linux em nuvem.</w:t>
      </w:r>
    </w:p>
    <w:p w14:paraId="032A95AB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>Nó 5: Banco de Dados Gerenciado (</w:t>
      </w:r>
      <w:proofErr w:type="spellStart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>PostgreSQL</w:t>
      </w:r>
      <w:proofErr w:type="spellEnd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15+):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>Instância de persistência relacional isolada na porta 5432, com conexões criptografadas e backups automatizados.</w:t>
      </w:r>
    </w:p>
    <w:p w14:paraId="13BC84EF" w14:textId="77777777" w:rsidR="006D4FAD" w:rsidRPr="00EF77B7" w:rsidRDefault="00000000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p w14:paraId="42448710" w14:textId="77777777" w:rsidR="006D4FAD" w:rsidRPr="00EF77B7" w:rsidRDefault="00000000">
      <w:pPr>
        <w:pStyle w:val="Ttulo1"/>
        <w:spacing w:before="360" w:after="180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Capítulo 9: Metodologia de Desenvolvimento e Referências</w:t>
      </w:r>
    </w:p>
    <w:p w14:paraId="59FE512B" w14:textId="77777777" w:rsidR="006D4FAD" w:rsidRPr="00EF77B7" w:rsidRDefault="00000000">
      <w:pPr>
        <w:pStyle w:val="Ttulo2"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9.1 Metodologia Ágil </w:t>
      </w:r>
      <w:proofErr w:type="spellStart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>Scrum</w:t>
      </w:r>
      <w:proofErr w:type="spellEnd"/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e Organização em Sprints</w:t>
      </w:r>
    </w:p>
    <w:p w14:paraId="0C7CCF18" w14:textId="77777777" w:rsidR="006D4FAD" w:rsidRPr="00EF77B7" w:rsidRDefault="00000000">
      <w:pPr>
        <w:spacing w:before="60" w:after="100" w:line="32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O desenvolvimento do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FarmaLocal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Pemba é estruturado no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framework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ágil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Scrum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>, garantindo entregas iterativas, validação precoce e alinhamento contínuo com os requisitos da cadeira de Práticas em TI:</w:t>
      </w:r>
    </w:p>
    <w:p w14:paraId="2B21717C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Sprint 1 (Semanas 1-2):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Levantamento de requisitos em farmácias de Pemba, especificação do PRD e modelagem dos 12 diagramas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StarUML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3D0B6A81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Sprint 2 (Semanas 3-4):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Criação do banco de dados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PostgreSQL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, tabelas normalizadas e módulo de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auto-registo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de farmácias com captura de GPS em 1 clique.</w:t>
      </w:r>
    </w:p>
    <w:p w14:paraId="7A01A323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Sprint 3 (Semanas 5-6):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>Desenvolvimento do catálogo de stock da farmácia (CRUD de medicamentos com dosagem e preço em MZN) e painel autenticado.</w:t>
      </w:r>
    </w:p>
    <w:p w14:paraId="2BDC7279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Sprint 4 (Semanas 7-8):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Implementação da interface pública de busca, integração do sensor HTML5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Geolocation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 e motor de ordenação por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Haversine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43205011" w14:textId="77777777" w:rsidR="006D4FAD" w:rsidRPr="00EF77B7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Sprint 5 (Semanas 9-10):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>Desenvolvimento dos cartões informativos com botões de chamada rápida (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tel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:) e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deep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>-link para rotas no Google Maps.</w:t>
      </w:r>
    </w:p>
    <w:p w14:paraId="49AC7A49" w14:textId="0FA5532D" w:rsidR="00052C6F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Sprint 6 (Semanas 11-12): </w:t>
      </w:r>
      <w:r w:rsidRPr="00EF77B7">
        <w:rPr>
          <w:rFonts w:ascii="Times New Roman" w:hAnsi="Times New Roman" w:cs="Times New Roman"/>
          <w:color w:val="auto"/>
          <w:sz w:val="24"/>
          <w:szCs w:val="24"/>
        </w:rPr>
        <w:t>Testes de usabilidade com dados reais de farmácias de Pemba (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Natite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 xml:space="preserve">, Baixa, Alto </w:t>
      </w:r>
      <w:proofErr w:type="spellStart"/>
      <w:r w:rsidRPr="00EF77B7">
        <w:rPr>
          <w:rFonts w:ascii="Times New Roman" w:hAnsi="Times New Roman" w:cs="Times New Roman"/>
          <w:color w:val="auto"/>
          <w:sz w:val="24"/>
          <w:szCs w:val="24"/>
        </w:rPr>
        <w:t>Gingone</w:t>
      </w:r>
      <w:proofErr w:type="spellEnd"/>
      <w:r w:rsidRPr="00EF77B7">
        <w:rPr>
          <w:rFonts w:ascii="Times New Roman" w:hAnsi="Times New Roman" w:cs="Times New Roman"/>
          <w:color w:val="auto"/>
          <w:sz w:val="24"/>
          <w:szCs w:val="24"/>
        </w:rPr>
        <w:t>), refinamento de interface e entrega do protótipo final.</w:t>
      </w:r>
    </w:p>
    <w:p w14:paraId="7A46F802" w14:textId="64B7A151" w:rsidR="006D4FAD" w:rsidRPr="00052C6F" w:rsidRDefault="00052C6F" w:rsidP="00052C6F">
      <w:pPr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p w14:paraId="78DC21C0" w14:textId="73B491F0" w:rsidR="006D4FAD" w:rsidRPr="00EF77B7" w:rsidRDefault="00000000">
      <w:pPr>
        <w:pStyle w:val="Ttulo2"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EF77B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9.2 Referências Bibliográficas </w:t>
      </w:r>
    </w:p>
    <w:p w14:paraId="3007BDC9" w14:textId="714FAB81" w:rsidR="006D4FAD" w:rsidRPr="00052C6F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052C6F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Object Management Group (OMG): </w:t>
      </w:r>
      <w:r w:rsidRPr="00052C6F">
        <w:rPr>
          <w:rFonts w:ascii="Times New Roman" w:hAnsi="Times New Roman" w:cs="Times New Roman"/>
          <w:i/>
          <w:iCs/>
          <w:color w:val="auto"/>
          <w:sz w:val="24"/>
          <w:szCs w:val="24"/>
          <w:lang w:val="en-US"/>
        </w:rPr>
        <w:t>Unified Modeling Language (OMG UML) Superstructure Specification, Version 2.5</w:t>
      </w:r>
      <w:r w:rsidRPr="00052C6F">
        <w:rPr>
          <w:rFonts w:ascii="Times New Roman" w:hAnsi="Times New Roman" w:cs="Times New Roman"/>
          <w:color w:val="auto"/>
          <w:sz w:val="24"/>
          <w:szCs w:val="24"/>
          <w:lang w:val="en-US"/>
        </w:rPr>
        <w:t>. OMG Document Number: formal/2015-03-01, 2015.</w:t>
      </w:r>
    </w:p>
    <w:p w14:paraId="34088563" w14:textId="207D7ED2" w:rsidR="006D4FAD" w:rsidRPr="00052C6F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052C6F">
        <w:rPr>
          <w:rFonts w:ascii="Times New Roman" w:hAnsi="Times New Roman" w:cs="Times New Roman"/>
          <w:color w:val="auto"/>
          <w:sz w:val="24"/>
          <w:szCs w:val="24"/>
        </w:rPr>
        <w:t>PRESSMAN, Roger S.; MAXIM, Bruce R.: E</w:t>
      </w:r>
      <w:r w:rsidRPr="00052C6F">
        <w:rPr>
          <w:rFonts w:ascii="Times New Roman" w:hAnsi="Times New Roman" w:cs="Times New Roman"/>
          <w:i/>
          <w:iCs/>
          <w:color w:val="auto"/>
          <w:sz w:val="24"/>
          <w:szCs w:val="24"/>
        </w:rPr>
        <w:t>ngenharia de Software: Uma Abordagem Profissional.</w:t>
      </w:r>
      <w:r w:rsidRPr="00052C6F">
        <w:rPr>
          <w:rFonts w:ascii="Times New Roman" w:hAnsi="Times New Roman" w:cs="Times New Roman"/>
          <w:color w:val="auto"/>
          <w:sz w:val="24"/>
          <w:szCs w:val="24"/>
        </w:rPr>
        <w:t xml:space="preserve"> 8. ed. Porto Alegre: </w:t>
      </w:r>
      <w:proofErr w:type="spellStart"/>
      <w:r w:rsidRPr="00052C6F">
        <w:rPr>
          <w:rFonts w:ascii="Times New Roman" w:hAnsi="Times New Roman" w:cs="Times New Roman"/>
          <w:color w:val="auto"/>
          <w:sz w:val="24"/>
          <w:szCs w:val="24"/>
        </w:rPr>
        <w:t>McGraw</w:t>
      </w:r>
      <w:proofErr w:type="spellEnd"/>
      <w:r w:rsidRPr="00052C6F">
        <w:rPr>
          <w:rFonts w:ascii="Times New Roman" w:hAnsi="Times New Roman" w:cs="Times New Roman"/>
          <w:color w:val="auto"/>
          <w:sz w:val="24"/>
          <w:szCs w:val="24"/>
        </w:rPr>
        <w:t>-Hill, 2016.</w:t>
      </w:r>
    </w:p>
    <w:p w14:paraId="45F1F7BD" w14:textId="09770879" w:rsidR="006D4FAD" w:rsidRPr="00052C6F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052C6F">
        <w:rPr>
          <w:rFonts w:ascii="Times New Roman" w:hAnsi="Times New Roman" w:cs="Times New Roman"/>
          <w:color w:val="auto"/>
          <w:sz w:val="24"/>
          <w:szCs w:val="24"/>
        </w:rPr>
        <w:t xml:space="preserve">SOMMERVILLE, Ian: </w:t>
      </w:r>
      <w:r w:rsidRPr="00052C6F">
        <w:rPr>
          <w:rFonts w:ascii="Times New Roman" w:hAnsi="Times New Roman" w:cs="Times New Roman"/>
          <w:i/>
          <w:iCs/>
          <w:color w:val="auto"/>
          <w:sz w:val="24"/>
          <w:szCs w:val="24"/>
        </w:rPr>
        <w:t>Engenharia de Software. 10</w:t>
      </w:r>
      <w:r w:rsidRPr="00052C6F">
        <w:rPr>
          <w:rFonts w:ascii="Times New Roman" w:hAnsi="Times New Roman" w:cs="Times New Roman"/>
          <w:color w:val="auto"/>
          <w:sz w:val="24"/>
          <w:szCs w:val="24"/>
        </w:rPr>
        <w:t xml:space="preserve">. ed. São Paulo: </w:t>
      </w:r>
      <w:proofErr w:type="spellStart"/>
      <w:r w:rsidRPr="00052C6F">
        <w:rPr>
          <w:rFonts w:ascii="Times New Roman" w:hAnsi="Times New Roman" w:cs="Times New Roman"/>
          <w:color w:val="auto"/>
          <w:sz w:val="24"/>
          <w:szCs w:val="24"/>
        </w:rPr>
        <w:t>Pearson</w:t>
      </w:r>
      <w:proofErr w:type="spellEnd"/>
      <w:r w:rsidRPr="00052C6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52C6F">
        <w:rPr>
          <w:rFonts w:ascii="Times New Roman" w:hAnsi="Times New Roman" w:cs="Times New Roman"/>
          <w:color w:val="auto"/>
          <w:sz w:val="24"/>
          <w:szCs w:val="24"/>
        </w:rPr>
        <w:t>Education</w:t>
      </w:r>
      <w:proofErr w:type="spellEnd"/>
      <w:r w:rsidRPr="00052C6F">
        <w:rPr>
          <w:rFonts w:ascii="Times New Roman" w:hAnsi="Times New Roman" w:cs="Times New Roman"/>
          <w:color w:val="auto"/>
          <w:sz w:val="24"/>
          <w:szCs w:val="24"/>
        </w:rPr>
        <w:t xml:space="preserve"> do Brasil, 2019.</w:t>
      </w:r>
    </w:p>
    <w:p w14:paraId="6EB9E027" w14:textId="368CB6B1" w:rsidR="006D4FAD" w:rsidRPr="00052C6F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052C6F">
        <w:rPr>
          <w:rFonts w:ascii="Times New Roman" w:hAnsi="Times New Roman" w:cs="Times New Roman"/>
          <w:color w:val="auto"/>
          <w:sz w:val="24"/>
          <w:szCs w:val="24"/>
        </w:rPr>
        <w:t xml:space="preserve">MISAU (Ministério da Saúde de Moçambique): </w:t>
      </w:r>
      <w:r w:rsidRPr="00052C6F">
        <w:rPr>
          <w:rFonts w:ascii="Times New Roman" w:hAnsi="Times New Roman" w:cs="Times New Roman"/>
          <w:i/>
          <w:iCs/>
          <w:color w:val="auto"/>
          <w:sz w:val="24"/>
          <w:szCs w:val="24"/>
        </w:rPr>
        <w:t>Plano Estratégico do Sector da Saúde (PESS) 2020-2029: Rumo à Cobertura Universal de Saúde</w:t>
      </w:r>
      <w:r w:rsidRPr="00052C6F">
        <w:rPr>
          <w:rFonts w:ascii="Times New Roman" w:hAnsi="Times New Roman" w:cs="Times New Roman"/>
          <w:color w:val="auto"/>
          <w:sz w:val="24"/>
          <w:szCs w:val="24"/>
        </w:rPr>
        <w:t>. Maputo: MISAU, 2020.</w:t>
      </w:r>
    </w:p>
    <w:p w14:paraId="6BD937D8" w14:textId="4F4968A3" w:rsidR="006D4FAD" w:rsidRPr="00052C6F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052C6F">
        <w:rPr>
          <w:rFonts w:ascii="Times New Roman" w:hAnsi="Times New Roman" w:cs="Times New Roman"/>
          <w:color w:val="auto"/>
          <w:sz w:val="24"/>
          <w:szCs w:val="24"/>
        </w:rPr>
        <w:t xml:space="preserve">REPÚBLICA DE MOÇAMBIQUE: </w:t>
      </w:r>
      <w:r w:rsidRPr="00052C6F">
        <w:rPr>
          <w:rFonts w:ascii="Times New Roman" w:hAnsi="Times New Roman" w:cs="Times New Roman"/>
          <w:i/>
          <w:iCs/>
          <w:color w:val="auto"/>
          <w:sz w:val="24"/>
          <w:szCs w:val="24"/>
        </w:rPr>
        <w:t>Lei n.º 3/2024, de 4 de Janeiro – Lei de Protecção de Dados Pessoais. Boletim da República, I Série, n.º 3,</w:t>
      </w:r>
      <w:r w:rsidRPr="00052C6F">
        <w:rPr>
          <w:rFonts w:ascii="Times New Roman" w:hAnsi="Times New Roman" w:cs="Times New Roman"/>
          <w:color w:val="auto"/>
          <w:sz w:val="24"/>
          <w:szCs w:val="24"/>
        </w:rPr>
        <w:t xml:space="preserve"> Maputo: Imprensa Nacional de Moçambique, 2024.</w:t>
      </w:r>
    </w:p>
    <w:p w14:paraId="07404718" w14:textId="4E4001DE" w:rsidR="006D4FAD" w:rsidRPr="00052C6F" w:rsidRDefault="00000000">
      <w:pPr>
        <w:pStyle w:val="PargrafodaLista"/>
        <w:numPr>
          <w:ilvl w:val="0"/>
          <w:numId w:val="1"/>
        </w:numPr>
        <w:spacing w:before="40" w:after="60" w:line="300" w:lineRule="auto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052C6F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SINNOTT, Roger W.: </w:t>
      </w:r>
      <w:r w:rsidRPr="00052C6F">
        <w:rPr>
          <w:rFonts w:ascii="Times New Roman" w:hAnsi="Times New Roman" w:cs="Times New Roman"/>
          <w:i/>
          <w:iCs/>
          <w:color w:val="auto"/>
          <w:sz w:val="24"/>
          <w:szCs w:val="24"/>
          <w:lang w:val="en-US"/>
        </w:rPr>
        <w:t>Virtues of the Haversine. Sky and Telescope, v. 68, n.</w:t>
      </w:r>
      <w:r w:rsidRPr="00052C6F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2, p. 159, 1984.</w:t>
      </w:r>
    </w:p>
    <w:sectPr w:rsidR="006D4FAD" w:rsidRPr="00052C6F">
      <w:headerReference w:type="default" r:id="rId19"/>
      <w:footerReference w:type="default" r:id="rId2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8F626" w14:textId="77777777" w:rsidR="00C24554" w:rsidRDefault="00C24554">
      <w:r>
        <w:separator/>
      </w:r>
    </w:p>
  </w:endnote>
  <w:endnote w:type="continuationSeparator" w:id="0">
    <w:p w14:paraId="087E52B4" w14:textId="77777777" w:rsidR="00C24554" w:rsidRDefault="00C245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53637" w14:textId="77777777" w:rsidR="006D4FAD" w:rsidRDefault="00000000">
    <w:pPr>
      <w:jc w:val="right"/>
    </w:pPr>
    <w:r>
      <w:rPr>
        <w:color w:val="64748B"/>
        <w:sz w:val="16"/>
        <w:szCs w:val="16"/>
      </w:rPr>
      <w:t xml:space="preserve">Página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EC55EE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  <w:r>
      <w:rPr>
        <w:color w:val="64748B"/>
        <w:sz w:val="16"/>
        <w:szCs w:val="16"/>
      </w:rPr>
      <w:t xml:space="preserve"> de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NUMPAGES</w:instrText>
    </w:r>
    <w:r>
      <w:rPr>
        <w:color w:val="64748B"/>
        <w:sz w:val="16"/>
        <w:szCs w:val="16"/>
      </w:rPr>
      <w:fldChar w:fldCharType="separate"/>
    </w:r>
    <w:r w:rsidR="00EC55EE">
      <w:rPr>
        <w:noProof/>
        <w:color w:val="64748B"/>
        <w:sz w:val="16"/>
        <w:szCs w:val="16"/>
      </w:rPr>
      <w:t>2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35350" w14:textId="77777777" w:rsidR="00C24554" w:rsidRDefault="00C24554">
      <w:r>
        <w:separator/>
      </w:r>
    </w:p>
  </w:footnote>
  <w:footnote w:type="continuationSeparator" w:id="0">
    <w:p w14:paraId="558D91A9" w14:textId="77777777" w:rsidR="00C24554" w:rsidRDefault="00C245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B29B2" w14:textId="77777777" w:rsidR="006D4FAD" w:rsidRDefault="00000000">
    <w:pPr>
      <w:jc w:val="right"/>
    </w:pPr>
    <w:r>
      <w:rPr>
        <w:color w:val="64748B"/>
        <w:sz w:val="16"/>
        <w:szCs w:val="16"/>
      </w:rPr>
      <w:t xml:space="preserve">UCM FGTI Pemba | Desenho e Modelagem de Sistemas | </w:t>
    </w:r>
    <w:proofErr w:type="spellStart"/>
    <w:r>
      <w:rPr>
        <w:color w:val="64748B"/>
        <w:sz w:val="16"/>
        <w:szCs w:val="16"/>
      </w:rPr>
      <w:t>FarmaLocal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568A3"/>
    <w:multiLevelType w:val="hybridMultilevel"/>
    <w:tmpl w:val="2208E130"/>
    <w:lvl w:ilvl="0" w:tplc="764A5B3A">
      <w:start w:val="1"/>
      <w:numFmt w:val="bullet"/>
      <w:lvlText w:val="●"/>
      <w:lvlJc w:val="left"/>
      <w:pPr>
        <w:ind w:left="720" w:hanging="360"/>
      </w:pPr>
    </w:lvl>
    <w:lvl w:ilvl="1" w:tplc="5338E7B0" w:tentative="1">
      <w:start w:val="1"/>
      <w:numFmt w:val="bullet"/>
      <w:lvlText w:val="○"/>
      <w:lvlJc w:val="left"/>
      <w:pPr>
        <w:ind w:left="1440" w:hanging="360"/>
      </w:pPr>
    </w:lvl>
    <w:lvl w:ilvl="2" w:tplc="0914A4FA" w:tentative="1">
      <w:start w:val="1"/>
      <w:numFmt w:val="bullet"/>
      <w:lvlText w:val="■"/>
      <w:lvlJc w:val="left"/>
      <w:pPr>
        <w:ind w:left="2160" w:hanging="360"/>
      </w:pPr>
    </w:lvl>
    <w:lvl w:ilvl="3" w:tplc="A2900B0C" w:tentative="1">
      <w:start w:val="1"/>
      <w:numFmt w:val="bullet"/>
      <w:lvlText w:val="●"/>
      <w:lvlJc w:val="left"/>
      <w:pPr>
        <w:ind w:left="2880" w:hanging="360"/>
      </w:pPr>
    </w:lvl>
    <w:lvl w:ilvl="4" w:tplc="498AA9BE" w:tentative="1">
      <w:start w:val="1"/>
      <w:numFmt w:val="bullet"/>
      <w:lvlText w:val="○"/>
      <w:lvlJc w:val="left"/>
      <w:pPr>
        <w:ind w:left="3600" w:hanging="360"/>
      </w:pPr>
    </w:lvl>
    <w:lvl w:ilvl="5" w:tplc="6122F206" w:tentative="1">
      <w:start w:val="1"/>
      <w:numFmt w:val="bullet"/>
      <w:lvlText w:val="■"/>
      <w:lvlJc w:val="left"/>
      <w:pPr>
        <w:ind w:left="4320" w:hanging="360"/>
      </w:pPr>
    </w:lvl>
    <w:lvl w:ilvl="6" w:tplc="8FF4ED64" w:tentative="1">
      <w:start w:val="1"/>
      <w:numFmt w:val="bullet"/>
      <w:lvlText w:val="●"/>
      <w:lvlJc w:val="left"/>
      <w:pPr>
        <w:ind w:left="5040" w:hanging="360"/>
      </w:pPr>
    </w:lvl>
    <w:lvl w:ilvl="7" w:tplc="B1F473BE" w:tentative="1">
      <w:start w:val="1"/>
      <w:numFmt w:val="bullet"/>
      <w:lvlText w:val="●"/>
      <w:lvlJc w:val="left"/>
      <w:pPr>
        <w:ind w:left="5760" w:hanging="360"/>
      </w:pPr>
    </w:lvl>
    <w:lvl w:ilvl="8" w:tplc="DD1878F0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5044662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FAD"/>
    <w:rsid w:val="00052C6F"/>
    <w:rsid w:val="00635E44"/>
    <w:rsid w:val="006D4FAD"/>
    <w:rsid w:val="00C24554"/>
    <w:rsid w:val="00EA6F4F"/>
    <w:rsid w:val="00EC55EE"/>
    <w:rsid w:val="00EF77B7"/>
    <w:rsid w:val="00F46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780A6"/>
  <w15:docId w15:val="{C306358D-D45A-4206-A950-CE9224C62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293B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undefined"/><Relationship Id="rId13" Type="http://schemas.openxmlformats.org/officeDocument/2006/relationships/image" Target="media/image7.undefined"/><Relationship Id="rId18" Type="http://schemas.openxmlformats.org/officeDocument/2006/relationships/image" Target="media/image12.undefined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undefined"/><Relationship Id="rId12" Type="http://schemas.openxmlformats.org/officeDocument/2006/relationships/image" Target="media/image6.undefined"/><Relationship Id="rId17" Type="http://schemas.openxmlformats.org/officeDocument/2006/relationships/image" Target="media/image11.undefined"/><Relationship Id="rId2" Type="http://schemas.openxmlformats.org/officeDocument/2006/relationships/styles" Target="styles.xml"/><Relationship Id="rId16" Type="http://schemas.openxmlformats.org/officeDocument/2006/relationships/image" Target="media/image10.undefined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undefined"/><Relationship Id="rId5" Type="http://schemas.openxmlformats.org/officeDocument/2006/relationships/footnotes" Target="footnotes.xml"/><Relationship Id="rId15" Type="http://schemas.openxmlformats.org/officeDocument/2006/relationships/image" Target="media/image9.undefined"/><Relationship Id="rId10" Type="http://schemas.openxmlformats.org/officeDocument/2006/relationships/image" Target="media/image4.undefined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undefined"/><Relationship Id="rId14" Type="http://schemas.openxmlformats.org/officeDocument/2006/relationships/image" Target="media/image8.undefined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24</Pages>
  <Words>3782</Words>
  <Characters>20428</Characters>
  <Application>Microsoft Office Word</Application>
  <DocSecurity>0</DocSecurity>
  <Lines>170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António Moreira</cp:lastModifiedBy>
  <cp:revision>1</cp:revision>
  <dcterms:created xsi:type="dcterms:W3CDTF">2026-10-08T10:25:00Z</dcterms:created>
  <dcterms:modified xsi:type="dcterms:W3CDTF">2026-10-08T13:27:00Z</dcterms:modified>
</cp:coreProperties>
</file>