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第2章 LittleVGL移植--使用外部SRAM加速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i w:val="0"/>
          <w:color w:val="000000"/>
          <w:sz w:val="24"/>
          <w:szCs w:val="24"/>
        </w:rPr>
        <w:t>本章将向大家介绍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如何使用外部SRAM进行加速</w:t>
      </w:r>
      <w:r>
        <w:rPr>
          <w:rFonts w:ascii="宋体" w:hAnsi="宋体" w:eastAsia="宋体" w:cs="宋体"/>
          <w:i w:val="0"/>
          <w:color w:val="000000"/>
          <w:sz w:val="24"/>
          <w:szCs w:val="24"/>
        </w:rPr>
        <w:t>。本章分为如下几部分内容：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简介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.2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软件设计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.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3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 xml:space="preserve"> 实验现象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br w:type="textWrapping"/>
      </w: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hint="eastAsia" w:ascii="宋体" w:hAnsi="宋体" w:eastAsia="宋体" w:cs="宋体"/>
          <w:i w:val="0"/>
          <w:color w:val="000000"/>
          <w:szCs w:val="24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 简介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在我们的 littleVGL 移植章节中,为了减少移植的难度,我们是采用处理器内部的 sram 给littleVGL 的显示缓冲区分配了一个 10*LV_HOR_RES_MAX 小空间,而在这一节中,我们将通过使用外部的大容量sram来给GUI应用增加流畅度,当然前提是你的开发板已经配备了外部sram 模块,为了能让 littleVGL GUI 增加运行流畅度,其影响因素还是很多的,我这里主要列出如下 4 个主要的原因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使用性能更好的处理器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使用 GPU 或者 DMA 进行 littleVGL 显示缓冲区的拷贝操作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 xml:space="preserve">尽量使用处理器内部的 sram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给 littleVGL 的显示缓冲区分配更大的空间,最好全屏大小的空间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在条件有限的情况下,第 1 点和第 2 点我们就不考虑了,我们都知道处理器内部的 sram 访问速度很快,但是容量却少的可怜,当然了如果你的处理器内部 sram 容量很大的话,那么你可以直接用内部 sram 给 littleVGL 分配一个全屏大小的显示缓冲区,就没必要再去使用外部sram 了,虽然外部 sram 访问速度比内部 sram 慢,但是外部 sram 可以给 littleVGL 分配更大以至全屏的显示缓冲区,在这俩者的PK权衡之下,实验证明,使用外部sram是可以增加littleVGL的运行流畅度的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下面开始详细描述如何去实现这一功能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。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.2</w:t>
      </w:r>
      <w:r>
        <w:rPr>
          <w:rFonts w:hint="eastAsia"/>
          <w:lang w:val="en-US" w:eastAsia="zh-CN"/>
        </w:rPr>
        <w:t xml:space="preserve"> 软件设计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本章节的代码改动不大，所以可以在移植那一节的代码基础上进行稍微修改。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1.2.1 添加外部 sram 驱动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我们可以直接从普中相应开发板上的基础实验例程“FSMC-外扩SRAM实验”中,把 sram 驱动程序直接拷贝到我们项目的APP目录下,如下图所示：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39010" cy="191770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然后打开本项目的 Keil 工程,并在APP分组下添加 sram 的驱动文件,并添加对应的头文件路径。如下图所示：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429385" cy="2842260"/>
            <wp:effectExtent l="0" t="0" r="952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02075" cy="2960370"/>
            <wp:effectExtent l="0" t="0" r="952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接着再到 main 函数中调用外部 sram 的初始化代码,如下图所示：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center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055" cy="2016125"/>
            <wp:effectExtent l="0" t="0" r="63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color w:val="FF0000"/>
          <w:sz w:val="24"/>
          <w:szCs w:val="24"/>
          <w:lang w:val="en-US" w:eastAsia="zh-CN"/>
        </w:rPr>
        <w:t>以后像这种添加硬件驱动的简单操作，后面的章节中就不再详细描述。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1.2.2 修改lv_port_disp.c文件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我们在工程中打开lv_port_disp.c文件,在这个文件中,我们修改的内容很少,主要就是更换显示缓存区的定义方式,之前是在内部 sram 中分配的,以前的代码是下面这样的：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lv_port_disp_init(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…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lv_color_t buf1_1[LV_HOR_RES_MAX * 10];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lv_disp_buf_init(&amp;disp_buf_1, buf1_1, NULL, LV_HOR_RES_MAX * 10);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…  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} 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而现在我们需要改成如下这样的代码：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//全屏的大小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#define COLOR_BUF_SIZE (LV_HOR_RES_MAX*LV_VER_RES_MAX)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//分配到外部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lv_color_t color_buf[COLOR_BUF_SIZE] __attribute__((at(0X68000000)));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lv_port_disp_init(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)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{ 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…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lv_disp_buf_init(&amp;disp_buf, color_buf, NULL, COLOR_BUF_SIZE);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…  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3"/>
          <w:szCs w:val="13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其中为了见名知意,显示缓存区的名字被我从 buf1_1 改为了 color_buf,,上面的 0X68000000 是外部 sram 的地址,这个请根据你的项目来实际调整,只要保证外部 sram 剩余的空间大小大于 COLOR_BUF_SIZE*2 个字节就行了,最后修改的 lv_port_disp.c 文件中lv_port_disp_init()函数代码如下：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b/>
          <w:bCs/>
          <w:color w:val="FF0000"/>
          <w:sz w:val="15"/>
          <w:szCs w:val="15"/>
        </w:rPr>
      </w:pPr>
      <w:r>
        <w:rPr>
          <w:rFonts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//全屏的大小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b/>
          <w:bCs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8F8F8"/>
        </w:rPr>
        <w:t>#define COLOR_BUF_SIZE (LV_HOR_RES_MAX*LV_VER_RES_MAX)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b/>
          <w:bCs/>
          <w:color w:val="FF0000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//分配到外部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8F8F8"/>
        </w:rPr>
        <w:t>static lv_color_t color_buf[COLOR_BUF_SIZE] __attribute__((at(0X68000000)));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lv_port_disp_init(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8F8F8"/>
        </w:rPr>
        <w:t>void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)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{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 Initialize your display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disp_init();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/*-----------------------------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Create a buffer for drawing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*----------------------------*/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 Example for 1) 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i w:val="0"/>
          <w:caps w:val="0"/>
          <w:color w:val="006699"/>
          <w:spacing w:val="0"/>
          <w:sz w:val="15"/>
          <w:szCs w:val="15"/>
          <w:bdr w:val="none" w:color="auto" w:sz="0" w:space="0"/>
          <w:shd w:val="clear" w:fill="FFFFFF"/>
        </w:rPr>
        <w:t>static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lv_disp_buf_t disp_buf_1;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//对于资源丰富的处理器,可以把内部静态缓存区加大一点,就只需要修改下面俩个10就可以了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    static lv_color_t buf1_1[LV_HOR_RES_MAX * 10];                      /*A buffer for 10 rows*/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//    lv_disp_buf_init(&amp;disp_buf_1, buf1_1, NULL, LV_HOR_RES_MAX * 10);   /*Initialize the display buffer*/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/>
          <w:bCs/>
          <w:i w:val="0"/>
          <w:caps w:val="0"/>
          <w:color w:val="FF0000"/>
          <w:spacing w:val="0"/>
          <w:sz w:val="15"/>
          <w:szCs w:val="15"/>
          <w:bdr w:val="none" w:color="auto" w:sz="0" w:space="0"/>
          <w:shd w:val="clear" w:fill="FFFFFF"/>
        </w:rPr>
        <w:t>lv_disp_buf_init(&amp;disp_buf_1, color_buf, NULL, COLOR_BUF_SIZE);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/*-----------------------------------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     * Register the display in LittlevGL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     *----------------------------------*/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lv_disp_drv_t disp_drv;               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/*Descriptor of a display driver*/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lv_disp_drv_init(&amp;disp_drv);            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/*Basic initialization*/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/*Set up the functions to access to your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/*Set the resolution of the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//适配多个屏幕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disp_drv.hor_res = tftlcd_data.width;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disp_drv.ver_res = tftlcd_data.height;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    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/*Used to copy the buffer's content to the display*/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disp_drv.flush_cb = disp_flush;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/*Set a display buffer*/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disp_drv.buffer = &amp;disp_buf_1;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#if LV_USE_GPU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/*Optionally add functions to access the GPU. (Only in buffered mode, LV_VDB_SIZE != 0)*/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FFFFF"/>
        </w:rPr>
        <w:t>/*Blend two color array using opacity*/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disp_drv.gpu_blend = gpu_blend;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/*Fill a memory array with a color*/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disp_drv.gpu_fill = gpu_fill;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sz w:val="15"/>
          <w:szCs w:val="15"/>
          <w:bdr w:val="none" w:color="auto" w:sz="0" w:space="0"/>
          <w:shd w:val="clear" w:fill="F8F8F8"/>
        </w:rPr>
        <w:t>#endif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  </w:t>
      </w:r>
      <w:r>
        <w:rPr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sz w:val="15"/>
          <w:szCs w:val="15"/>
          <w:bdr w:val="none" w:color="auto" w:sz="0" w:space="0"/>
          <w:shd w:val="clear" w:fill="F8F8F8"/>
        </w:rPr>
        <w:t>/*Finally register the driver*/</w:t>
      </w: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55" w:lineRule="atLeast"/>
        <w:ind w:left="498" w:right="0" w:hanging="360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FFFFF"/>
        </w:rPr>
        <w:t>    lv_disp_drv_register(&amp;disp_drv);  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single" w:color="6CE26C" w:sz="12" w:space="5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 w:line="155" w:lineRule="atLeast"/>
        <w:ind w:left="498" w:right="0" w:hanging="360"/>
        <w:jc w:val="left"/>
        <w:rPr>
          <w:color w:val="5C5C5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sz w:val="15"/>
          <w:szCs w:val="15"/>
          <w:bdr w:val="none" w:color="auto" w:sz="0" w:space="0"/>
          <w:shd w:val="clear" w:fill="F8F8F8"/>
        </w:rPr>
        <w:t>}  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2.3 littleVGL堆的内存分配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littleVGL 的内存消耗主要体现在 2 个方面,第一个是显示缓冲区,第二个就是我们这里所要讲到的堆,而 littleVGL 堆的内存分配也是有 2 种方式,如下所示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1)采用内部的 sram,原理定义一个静态的局部数组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 xml:space="preserve">2)和显示缓冲区一样,采用外部的大容量 sram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</w:rPr>
        <w:t>我们一般情况下都是使用第一种方式的,即采用内部的 sram,因为内部的 sram 速度快,而 且 littleVGL 堆的内存消耗一般都不是很大的,对于市面上的大部分微处理器来说,是完全可以满足这个性能的,那什么时候我们去使用第二种方式呢?那就是当你的微处理器的内部sram 真的是特别少的时候,当然了,前提是你的硬件已经具备了外部 sram,如果想要采用第二种方式, 针对于软件层 面来说是非常简单的, 只需要 把 lv_conf.h 配置文件中的LV_MEM_ADR 宏指向我们的外部 sram 地址就行了,其他的什么都不需要改动,具体示例如下</w:t>
      </w: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#define LV_MEM_SIZE (16U * 1024U) //此时是指占用外部 sram 的大小</w:t>
      </w:r>
    </w:p>
    <w:p>
      <w:pPr>
        <w:keepNext w:val="0"/>
        <w:keepLines w:val="0"/>
        <w:pageBreakBefore w:val="0"/>
        <w:widowControl w:val="0"/>
        <w:shd w:val="clear" w:fill="CFCECE" w:themeFill="background2" w:themeFillShade="E5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eastAsia="zh-CN"/>
        </w:rPr>
        <w:t>#define LV_MEM_ADR (0X68000000+LV_HOR_RES_MAX*LV_VER_RES_MAX*2)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i w:val="0"/>
          <w:color w:val="00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至此，使用外部SRAM加速就修改完，下面看下程序下载进开发板的实验效果。</w:t>
      </w:r>
    </w:p>
    <w:p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 实验现象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color w:val="000000"/>
          <w:sz w:val="24"/>
          <w:szCs w:val="24"/>
          <w:lang w:val="en-US" w:eastAsia="zh-CN"/>
        </w:rPr>
        <w:t>程序编译无错误后，警告可以忽略，把代码下载到开发板之后,可以对比发现会比上一章移植中的演示效果流畅一些。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对于普中STM32开发板来说，因为使用的是大容量的STM32芯片，因此内部SRAM是足够的，建议使用内部SRAM来运行littleVGL会更流畅。</w:t>
      </w:r>
    </w:p>
    <w:p>
      <w:pPr>
        <w:pStyle w:val="3"/>
        <w:rPr>
          <w:rFonts w:hint="eastAsia"/>
          <w:lang w:eastAsia="zh-CN"/>
        </w:rPr>
      </w:pPr>
      <w:r>
        <w:rPr>
          <w:rFonts w:hint="eastAsia"/>
          <w:lang w:eastAsia="zh-CN"/>
        </w:rPr>
        <w:t>课后作业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946E58"/>
    <w:multiLevelType w:val="multilevel"/>
    <w:tmpl w:val="A8946E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3A91426"/>
    <w:multiLevelType w:val="multilevel"/>
    <w:tmpl w:val="13A914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4BFC561"/>
    <w:multiLevelType w:val="multilevel"/>
    <w:tmpl w:val="64BFC5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A67A4"/>
    <w:rsid w:val="00BE2BEC"/>
    <w:rsid w:val="00DA1DA8"/>
    <w:rsid w:val="00E22DC2"/>
    <w:rsid w:val="00ED230D"/>
    <w:rsid w:val="019967E5"/>
    <w:rsid w:val="02232C99"/>
    <w:rsid w:val="023838A8"/>
    <w:rsid w:val="02480F6A"/>
    <w:rsid w:val="02951BC0"/>
    <w:rsid w:val="02A2784A"/>
    <w:rsid w:val="03256C69"/>
    <w:rsid w:val="03CC393A"/>
    <w:rsid w:val="03E23901"/>
    <w:rsid w:val="042D6B4F"/>
    <w:rsid w:val="047E7779"/>
    <w:rsid w:val="049B37D7"/>
    <w:rsid w:val="053B6545"/>
    <w:rsid w:val="05454694"/>
    <w:rsid w:val="054D0C88"/>
    <w:rsid w:val="05590849"/>
    <w:rsid w:val="05641F8E"/>
    <w:rsid w:val="05A34573"/>
    <w:rsid w:val="05A76334"/>
    <w:rsid w:val="05B97BF7"/>
    <w:rsid w:val="05BE5569"/>
    <w:rsid w:val="05C15B9A"/>
    <w:rsid w:val="05D43FEC"/>
    <w:rsid w:val="064C452B"/>
    <w:rsid w:val="065A51AD"/>
    <w:rsid w:val="06676D70"/>
    <w:rsid w:val="0681773F"/>
    <w:rsid w:val="071A50B3"/>
    <w:rsid w:val="07511523"/>
    <w:rsid w:val="075A3BC2"/>
    <w:rsid w:val="07D13854"/>
    <w:rsid w:val="07DA0346"/>
    <w:rsid w:val="07DB416D"/>
    <w:rsid w:val="086B32A6"/>
    <w:rsid w:val="088C2046"/>
    <w:rsid w:val="08D86BCA"/>
    <w:rsid w:val="09083945"/>
    <w:rsid w:val="09393DBD"/>
    <w:rsid w:val="09866CAA"/>
    <w:rsid w:val="09D973BF"/>
    <w:rsid w:val="09E27470"/>
    <w:rsid w:val="0A2C76FA"/>
    <w:rsid w:val="0A71441A"/>
    <w:rsid w:val="0AD86FD7"/>
    <w:rsid w:val="0BCF7F4A"/>
    <w:rsid w:val="0C36707F"/>
    <w:rsid w:val="0C3742C9"/>
    <w:rsid w:val="0C7672DF"/>
    <w:rsid w:val="0C7871D4"/>
    <w:rsid w:val="0C9E1302"/>
    <w:rsid w:val="0CD42E1D"/>
    <w:rsid w:val="0CE23A97"/>
    <w:rsid w:val="0D3B23B2"/>
    <w:rsid w:val="0DA5756C"/>
    <w:rsid w:val="0DFE6E0F"/>
    <w:rsid w:val="0E6555BE"/>
    <w:rsid w:val="0ED253DC"/>
    <w:rsid w:val="0F12072C"/>
    <w:rsid w:val="0F236F3B"/>
    <w:rsid w:val="0F6357D9"/>
    <w:rsid w:val="0FCE720F"/>
    <w:rsid w:val="0FD97CD6"/>
    <w:rsid w:val="100132A0"/>
    <w:rsid w:val="104B3AE1"/>
    <w:rsid w:val="11A41666"/>
    <w:rsid w:val="11B225F9"/>
    <w:rsid w:val="11E152A3"/>
    <w:rsid w:val="129B25FE"/>
    <w:rsid w:val="12BC5CDB"/>
    <w:rsid w:val="13450704"/>
    <w:rsid w:val="135F48CC"/>
    <w:rsid w:val="138A262B"/>
    <w:rsid w:val="14104033"/>
    <w:rsid w:val="14244484"/>
    <w:rsid w:val="142F5785"/>
    <w:rsid w:val="143716EF"/>
    <w:rsid w:val="14A864BE"/>
    <w:rsid w:val="14CB3A9C"/>
    <w:rsid w:val="14DB5E43"/>
    <w:rsid w:val="15242E1E"/>
    <w:rsid w:val="152E7272"/>
    <w:rsid w:val="15827590"/>
    <w:rsid w:val="158713A8"/>
    <w:rsid w:val="15A945DD"/>
    <w:rsid w:val="15C247B7"/>
    <w:rsid w:val="16DD13F5"/>
    <w:rsid w:val="16FE2628"/>
    <w:rsid w:val="17241C32"/>
    <w:rsid w:val="175446D4"/>
    <w:rsid w:val="17550602"/>
    <w:rsid w:val="175656AA"/>
    <w:rsid w:val="17C806B1"/>
    <w:rsid w:val="18B772D6"/>
    <w:rsid w:val="19373A90"/>
    <w:rsid w:val="19991C6D"/>
    <w:rsid w:val="19AE71B9"/>
    <w:rsid w:val="19BC0489"/>
    <w:rsid w:val="1AE16C31"/>
    <w:rsid w:val="1B7517AC"/>
    <w:rsid w:val="1BD33261"/>
    <w:rsid w:val="1BDD19A6"/>
    <w:rsid w:val="1BF37BE3"/>
    <w:rsid w:val="1C2C7823"/>
    <w:rsid w:val="1C3F32D5"/>
    <w:rsid w:val="1D44176C"/>
    <w:rsid w:val="1D481D6F"/>
    <w:rsid w:val="1D55193B"/>
    <w:rsid w:val="1DAF2F65"/>
    <w:rsid w:val="1DEC75E3"/>
    <w:rsid w:val="1DEE1B75"/>
    <w:rsid w:val="1E2A4B63"/>
    <w:rsid w:val="1E2C535C"/>
    <w:rsid w:val="1E576671"/>
    <w:rsid w:val="1E81621D"/>
    <w:rsid w:val="1EED469B"/>
    <w:rsid w:val="1F5C18D4"/>
    <w:rsid w:val="1FA752D0"/>
    <w:rsid w:val="20572966"/>
    <w:rsid w:val="206030C2"/>
    <w:rsid w:val="20896F0F"/>
    <w:rsid w:val="209E18FD"/>
    <w:rsid w:val="212C22F1"/>
    <w:rsid w:val="213B7562"/>
    <w:rsid w:val="21A83E59"/>
    <w:rsid w:val="21B725A6"/>
    <w:rsid w:val="21C20E86"/>
    <w:rsid w:val="21DF3872"/>
    <w:rsid w:val="220F43BC"/>
    <w:rsid w:val="222D103D"/>
    <w:rsid w:val="225C39EB"/>
    <w:rsid w:val="22723A19"/>
    <w:rsid w:val="22822E24"/>
    <w:rsid w:val="229C7854"/>
    <w:rsid w:val="229F7C2D"/>
    <w:rsid w:val="22C119FC"/>
    <w:rsid w:val="22D275CF"/>
    <w:rsid w:val="2308103B"/>
    <w:rsid w:val="23250D2D"/>
    <w:rsid w:val="233B1349"/>
    <w:rsid w:val="234B6FB0"/>
    <w:rsid w:val="23A97B03"/>
    <w:rsid w:val="23AF7EC6"/>
    <w:rsid w:val="23EE254C"/>
    <w:rsid w:val="23F42AFD"/>
    <w:rsid w:val="23FF314A"/>
    <w:rsid w:val="243C4462"/>
    <w:rsid w:val="245E7E2F"/>
    <w:rsid w:val="24B12C6A"/>
    <w:rsid w:val="24ED6257"/>
    <w:rsid w:val="24F640CD"/>
    <w:rsid w:val="251C4905"/>
    <w:rsid w:val="255D59F1"/>
    <w:rsid w:val="25785B3C"/>
    <w:rsid w:val="25DB2933"/>
    <w:rsid w:val="26173B07"/>
    <w:rsid w:val="262B36D9"/>
    <w:rsid w:val="265F1637"/>
    <w:rsid w:val="267B7932"/>
    <w:rsid w:val="26AF67E8"/>
    <w:rsid w:val="26C7247D"/>
    <w:rsid w:val="27993AC9"/>
    <w:rsid w:val="27DE3710"/>
    <w:rsid w:val="27F4300D"/>
    <w:rsid w:val="27F9566B"/>
    <w:rsid w:val="28645995"/>
    <w:rsid w:val="28664867"/>
    <w:rsid w:val="286D5FD6"/>
    <w:rsid w:val="288A7284"/>
    <w:rsid w:val="28AE0D87"/>
    <w:rsid w:val="28B3466B"/>
    <w:rsid w:val="28DD4AB7"/>
    <w:rsid w:val="29276B8B"/>
    <w:rsid w:val="293454C7"/>
    <w:rsid w:val="29634C3B"/>
    <w:rsid w:val="296B2FAA"/>
    <w:rsid w:val="296D6EDF"/>
    <w:rsid w:val="29840B7C"/>
    <w:rsid w:val="298E43F0"/>
    <w:rsid w:val="29956BDB"/>
    <w:rsid w:val="29AE289C"/>
    <w:rsid w:val="29F163F7"/>
    <w:rsid w:val="2A157E28"/>
    <w:rsid w:val="2A6D48E1"/>
    <w:rsid w:val="2A9579CD"/>
    <w:rsid w:val="2ABE1544"/>
    <w:rsid w:val="2AE14EA5"/>
    <w:rsid w:val="2B1E2770"/>
    <w:rsid w:val="2B3B4B89"/>
    <w:rsid w:val="2B496C59"/>
    <w:rsid w:val="2BD32C4C"/>
    <w:rsid w:val="2CD9549B"/>
    <w:rsid w:val="2D1B6ED0"/>
    <w:rsid w:val="2DBB7B25"/>
    <w:rsid w:val="2E1A0790"/>
    <w:rsid w:val="2EA63A0D"/>
    <w:rsid w:val="2F08312E"/>
    <w:rsid w:val="302B69C6"/>
    <w:rsid w:val="30DD42C1"/>
    <w:rsid w:val="31332BA0"/>
    <w:rsid w:val="313C2199"/>
    <w:rsid w:val="31B33AA2"/>
    <w:rsid w:val="31F8556F"/>
    <w:rsid w:val="322E7663"/>
    <w:rsid w:val="32306994"/>
    <w:rsid w:val="326968BD"/>
    <w:rsid w:val="327477A8"/>
    <w:rsid w:val="32AA5724"/>
    <w:rsid w:val="32AC0872"/>
    <w:rsid w:val="32F204A2"/>
    <w:rsid w:val="32F26763"/>
    <w:rsid w:val="32FD6A31"/>
    <w:rsid w:val="33120180"/>
    <w:rsid w:val="331C3287"/>
    <w:rsid w:val="333F1255"/>
    <w:rsid w:val="337F0A19"/>
    <w:rsid w:val="33DD7AD3"/>
    <w:rsid w:val="33DE534C"/>
    <w:rsid w:val="33E50727"/>
    <w:rsid w:val="33F156EB"/>
    <w:rsid w:val="341C320D"/>
    <w:rsid w:val="3443037C"/>
    <w:rsid w:val="34834A07"/>
    <w:rsid w:val="349C567C"/>
    <w:rsid w:val="34A36F25"/>
    <w:rsid w:val="35233F14"/>
    <w:rsid w:val="358D45BA"/>
    <w:rsid w:val="35DC44B6"/>
    <w:rsid w:val="35FD2E0C"/>
    <w:rsid w:val="3600502C"/>
    <w:rsid w:val="36603D3C"/>
    <w:rsid w:val="36F84D00"/>
    <w:rsid w:val="37294D2C"/>
    <w:rsid w:val="376F130D"/>
    <w:rsid w:val="37EA7DCF"/>
    <w:rsid w:val="37F1312C"/>
    <w:rsid w:val="3878702E"/>
    <w:rsid w:val="38FB52F3"/>
    <w:rsid w:val="392B6B12"/>
    <w:rsid w:val="392C1878"/>
    <w:rsid w:val="39330FFC"/>
    <w:rsid w:val="3972076E"/>
    <w:rsid w:val="3A0E0068"/>
    <w:rsid w:val="3A1C239B"/>
    <w:rsid w:val="3A783355"/>
    <w:rsid w:val="3A837374"/>
    <w:rsid w:val="3AC50B3C"/>
    <w:rsid w:val="3AC92D0E"/>
    <w:rsid w:val="3B382EED"/>
    <w:rsid w:val="3B741639"/>
    <w:rsid w:val="3BAC49AF"/>
    <w:rsid w:val="3BDE39E8"/>
    <w:rsid w:val="3BE06A1A"/>
    <w:rsid w:val="3BEC2FD6"/>
    <w:rsid w:val="3C111D78"/>
    <w:rsid w:val="3C1D75D8"/>
    <w:rsid w:val="3C2B4082"/>
    <w:rsid w:val="3C9E172A"/>
    <w:rsid w:val="3CAA191D"/>
    <w:rsid w:val="3D205C30"/>
    <w:rsid w:val="3D9935A7"/>
    <w:rsid w:val="3DC455CA"/>
    <w:rsid w:val="3DEA4A7A"/>
    <w:rsid w:val="3E726AC7"/>
    <w:rsid w:val="3E844C9A"/>
    <w:rsid w:val="3EBE3E4D"/>
    <w:rsid w:val="3EC931A6"/>
    <w:rsid w:val="3F6E4657"/>
    <w:rsid w:val="3F88021E"/>
    <w:rsid w:val="3FDB632C"/>
    <w:rsid w:val="40153F99"/>
    <w:rsid w:val="4026659E"/>
    <w:rsid w:val="4041692C"/>
    <w:rsid w:val="408056C0"/>
    <w:rsid w:val="408C49A9"/>
    <w:rsid w:val="40E544D5"/>
    <w:rsid w:val="40F24A96"/>
    <w:rsid w:val="41437FA1"/>
    <w:rsid w:val="41446230"/>
    <w:rsid w:val="416A4D12"/>
    <w:rsid w:val="41AE2DF6"/>
    <w:rsid w:val="41CF7E61"/>
    <w:rsid w:val="41F76A22"/>
    <w:rsid w:val="42411B88"/>
    <w:rsid w:val="424B0AF3"/>
    <w:rsid w:val="424E0FC7"/>
    <w:rsid w:val="42944662"/>
    <w:rsid w:val="42B54E91"/>
    <w:rsid w:val="42DB385B"/>
    <w:rsid w:val="430A2532"/>
    <w:rsid w:val="437F44B5"/>
    <w:rsid w:val="43CA0BF8"/>
    <w:rsid w:val="44480A35"/>
    <w:rsid w:val="44494DDD"/>
    <w:rsid w:val="44D5547C"/>
    <w:rsid w:val="451B49BB"/>
    <w:rsid w:val="456F1C35"/>
    <w:rsid w:val="457E67AA"/>
    <w:rsid w:val="458C0EDE"/>
    <w:rsid w:val="45BC2262"/>
    <w:rsid w:val="462060FD"/>
    <w:rsid w:val="466A37A7"/>
    <w:rsid w:val="466D4A9D"/>
    <w:rsid w:val="4671072B"/>
    <w:rsid w:val="468E7A6E"/>
    <w:rsid w:val="46C32357"/>
    <w:rsid w:val="475E20F0"/>
    <w:rsid w:val="47A80E5C"/>
    <w:rsid w:val="48231FCB"/>
    <w:rsid w:val="48E133F7"/>
    <w:rsid w:val="499959AE"/>
    <w:rsid w:val="49A774A9"/>
    <w:rsid w:val="49DB0920"/>
    <w:rsid w:val="4A5E0488"/>
    <w:rsid w:val="4AA627BB"/>
    <w:rsid w:val="4AE4589D"/>
    <w:rsid w:val="4AF13783"/>
    <w:rsid w:val="4B2E0695"/>
    <w:rsid w:val="4B635F2E"/>
    <w:rsid w:val="4B890D5F"/>
    <w:rsid w:val="4B997522"/>
    <w:rsid w:val="4C4E11F8"/>
    <w:rsid w:val="4CB110E1"/>
    <w:rsid w:val="4CBB19C6"/>
    <w:rsid w:val="4CE32B08"/>
    <w:rsid w:val="4CE97D65"/>
    <w:rsid w:val="4CF52326"/>
    <w:rsid w:val="4D77229F"/>
    <w:rsid w:val="4D873B88"/>
    <w:rsid w:val="4DA45B1B"/>
    <w:rsid w:val="4E4E74B7"/>
    <w:rsid w:val="4E6F1B2B"/>
    <w:rsid w:val="4F386325"/>
    <w:rsid w:val="4FF318EB"/>
    <w:rsid w:val="501D21F3"/>
    <w:rsid w:val="50395A85"/>
    <w:rsid w:val="50562A7B"/>
    <w:rsid w:val="50607862"/>
    <w:rsid w:val="50B053D4"/>
    <w:rsid w:val="51320946"/>
    <w:rsid w:val="513D4690"/>
    <w:rsid w:val="51886FD0"/>
    <w:rsid w:val="51F045B3"/>
    <w:rsid w:val="52444C45"/>
    <w:rsid w:val="525F4F49"/>
    <w:rsid w:val="526C4E49"/>
    <w:rsid w:val="52B3115F"/>
    <w:rsid w:val="52E7202C"/>
    <w:rsid w:val="52F7287F"/>
    <w:rsid w:val="5340550D"/>
    <w:rsid w:val="53716985"/>
    <w:rsid w:val="539C4645"/>
    <w:rsid w:val="53AF0271"/>
    <w:rsid w:val="53B4305E"/>
    <w:rsid w:val="54200A25"/>
    <w:rsid w:val="546E0E15"/>
    <w:rsid w:val="54AD3D91"/>
    <w:rsid w:val="54B10181"/>
    <w:rsid w:val="54DD4D0B"/>
    <w:rsid w:val="55197720"/>
    <w:rsid w:val="55353A17"/>
    <w:rsid w:val="55880707"/>
    <w:rsid w:val="558907CD"/>
    <w:rsid w:val="558C574E"/>
    <w:rsid w:val="55C43429"/>
    <w:rsid w:val="55CE0666"/>
    <w:rsid w:val="55F7741D"/>
    <w:rsid w:val="56542122"/>
    <w:rsid w:val="56960ADF"/>
    <w:rsid w:val="56DF1DFB"/>
    <w:rsid w:val="56F90C30"/>
    <w:rsid w:val="57815477"/>
    <w:rsid w:val="57980697"/>
    <w:rsid w:val="57B97E57"/>
    <w:rsid w:val="57C57E8C"/>
    <w:rsid w:val="57D21880"/>
    <w:rsid w:val="5849582C"/>
    <w:rsid w:val="58907AD6"/>
    <w:rsid w:val="58AF2711"/>
    <w:rsid w:val="58C70770"/>
    <w:rsid w:val="58E00091"/>
    <w:rsid w:val="58E00158"/>
    <w:rsid w:val="59055768"/>
    <w:rsid w:val="591D5838"/>
    <w:rsid w:val="59895F92"/>
    <w:rsid w:val="598B0525"/>
    <w:rsid w:val="59AD0330"/>
    <w:rsid w:val="5A3E1C82"/>
    <w:rsid w:val="5A601B3C"/>
    <w:rsid w:val="5A9C336D"/>
    <w:rsid w:val="5AAC2481"/>
    <w:rsid w:val="5AEB40CC"/>
    <w:rsid w:val="5B11168A"/>
    <w:rsid w:val="5B152AAC"/>
    <w:rsid w:val="5B162732"/>
    <w:rsid w:val="5B190E68"/>
    <w:rsid w:val="5BDB7A51"/>
    <w:rsid w:val="5BE96A0B"/>
    <w:rsid w:val="5C632CCA"/>
    <w:rsid w:val="5C6D7A2B"/>
    <w:rsid w:val="5C6F7657"/>
    <w:rsid w:val="5CFB5119"/>
    <w:rsid w:val="5D046432"/>
    <w:rsid w:val="5D2C1209"/>
    <w:rsid w:val="5D4542F1"/>
    <w:rsid w:val="5D472DA3"/>
    <w:rsid w:val="5D7D2F32"/>
    <w:rsid w:val="5DEB1389"/>
    <w:rsid w:val="5E4401A9"/>
    <w:rsid w:val="5E8309B4"/>
    <w:rsid w:val="5EA51AC0"/>
    <w:rsid w:val="5EB72EF4"/>
    <w:rsid w:val="5F560D37"/>
    <w:rsid w:val="5FA843FB"/>
    <w:rsid w:val="60197B58"/>
    <w:rsid w:val="60604D50"/>
    <w:rsid w:val="606C327E"/>
    <w:rsid w:val="607837A2"/>
    <w:rsid w:val="60DF583E"/>
    <w:rsid w:val="611A2A83"/>
    <w:rsid w:val="613F0B23"/>
    <w:rsid w:val="6182570A"/>
    <w:rsid w:val="61B85F66"/>
    <w:rsid w:val="61FD5506"/>
    <w:rsid w:val="62F1707B"/>
    <w:rsid w:val="62FD453B"/>
    <w:rsid w:val="63276AF4"/>
    <w:rsid w:val="633465A2"/>
    <w:rsid w:val="634553D9"/>
    <w:rsid w:val="636A5427"/>
    <w:rsid w:val="638740AA"/>
    <w:rsid w:val="63A85A75"/>
    <w:rsid w:val="63B251BB"/>
    <w:rsid w:val="63B345B3"/>
    <w:rsid w:val="63DF10FC"/>
    <w:rsid w:val="63DF2F99"/>
    <w:rsid w:val="6431329E"/>
    <w:rsid w:val="643375D7"/>
    <w:rsid w:val="64713980"/>
    <w:rsid w:val="647B456A"/>
    <w:rsid w:val="6483002F"/>
    <w:rsid w:val="649239F7"/>
    <w:rsid w:val="64D00E60"/>
    <w:rsid w:val="65480E79"/>
    <w:rsid w:val="6588047A"/>
    <w:rsid w:val="65BC36BB"/>
    <w:rsid w:val="65C91FB2"/>
    <w:rsid w:val="65D3097C"/>
    <w:rsid w:val="65DA38E8"/>
    <w:rsid w:val="66552CFC"/>
    <w:rsid w:val="667C52C7"/>
    <w:rsid w:val="669E2C00"/>
    <w:rsid w:val="66B37262"/>
    <w:rsid w:val="66DE25F8"/>
    <w:rsid w:val="67B46F6E"/>
    <w:rsid w:val="67D7629C"/>
    <w:rsid w:val="67E01636"/>
    <w:rsid w:val="68003642"/>
    <w:rsid w:val="684B523B"/>
    <w:rsid w:val="68C76F6D"/>
    <w:rsid w:val="692E0F1D"/>
    <w:rsid w:val="69542C82"/>
    <w:rsid w:val="69837909"/>
    <w:rsid w:val="6A181183"/>
    <w:rsid w:val="6AE130AD"/>
    <w:rsid w:val="6AFD587F"/>
    <w:rsid w:val="6B0F5566"/>
    <w:rsid w:val="6B703F6B"/>
    <w:rsid w:val="6BA43962"/>
    <w:rsid w:val="6BCE1193"/>
    <w:rsid w:val="6BE253F6"/>
    <w:rsid w:val="6C1273CC"/>
    <w:rsid w:val="6C52533E"/>
    <w:rsid w:val="6C8A6039"/>
    <w:rsid w:val="6CA32771"/>
    <w:rsid w:val="6D253594"/>
    <w:rsid w:val="6D453844"/>
    <w:rsid w:val="6D526405"/>
    <w:rsid w:val="6D6C2B70"/>
    <w:rsid w:val="6D857896"/>
    <w:rsid w:val="6D881E66"/>
    <w:rsid w:val="6D947666"/>
    <w:rsid w:val="6E6E5138"/>
    <w:rsid w:val="6E6F3166"/>
    <w:rsid w:val="6EFB66FA"/>
    <w:rsid w:val="6F564758"/>
    <w:rsid w:val="6F782DC4"/>
    <w:rsid w:val="6FAA4DDB"/>
    <w:rsid w:val="6FAF41DA"/>
    <w:rsid w:val="6FB95E70"/>
    <w:rsid w:val="6FD10FF8"/>
    <w:rsid w:val="701D6B4B"/>
    <w:rsid w:val="701F4429"/>
    <w:rsid w:val="705936F5"/>
    <w:rsid w:val="706831E1"/>
    <w:rsid w:val="708749FA"/>
    <w:rsid w:val="708B3127"/>
    <w:rsid w:val="712B6A84"/>
    <w:rsid w:val="71DD540C"/>
    <w:rsid w:val="721157B0"/>
    <w:rsid w:val="722144B8"/>
    <w:rsid w:val="7222394D"/>
    <w:rsid w:val="72383F05"/>
    <w:rsid w:val="72721C4C"/>
    <w:rsid w:val="732C6750"/>
    <w:rsid w:val="73461828"/>
    <w:rsid w:val="738D7DC5"/>
    <w:rsid w:val="73905B07"/>
    <w:rsid w:val="743F76A5"/>
    <w:rsid w:val="747475A6"/>
    <w:rsid w:val="74886F4F"/>
    <w:rsid w:val="74AA72C8"/>
    <w:rsid w:val="74D57CF6"/>
    <w:rsid w:val="751448EB"/>
    <w:rsid w:val="75152ED1"/>
    <w:rsid w:val="752041D5"/>
    <w:rsid w:val="75437C2F"/>
    <w:rsid w:val="758B760E"/>
    <w:rsid w:val="759B1E9F"/>
    <w:rsid w:val="75C22582"/>
    <w:rsid w:val="75F03F22"/>
    <w:rsid w:val="75F810B5"/>
    <w:rsid w:val="76133E71"/>
    <w:rsid w:val="761D2DEF"/>
    <w:rsid w:val="763C1214"/>
    <w:rsid w:val="76526E07"/>
    <w:rsid w:val="76681D29"/>
    <w:rsid w:val="76AE7B20"/>
    <w:rsid w:val="76B80FA6"/>
    <w:rsid w:val="771F3001"/>
    <w:rsid w:val="77276852"/>
    <w:rsid w:val="7753324D"/>
    <w:rsid w:val="77891672"/>
    <w:rsid w:val="77976BE7"/>
    <w:rsid w:val="77E433D6"/>
    <w:rsid w:val="78D67A1D"/>
    <w:rsid w:val="791015F1"/>
    <w:rsid w:val="7929700D"/>
    <w:rsid w:val="79602BA4"/>
    <w:rsid w:val="79E91400"/>
    <w:rsid w:val="79F470DE"/>
    <w:rsid w:val="7A5638BC"/>
    <w:rsid w:val="7A6E03BF"/>
    <w:rsid w:val="7A801EC7"/>
    <w:rsid w:val="7ACD2908"/>
    <w:rsid w:val="7ACD7365"/>
    <w:rsid w:val="7B051100"/>
    <w:rsid w:val="7B1B78AC"/>
    <w:rsid w:val="7B2347AE"/>
    <w:rsid w:val="7B946290"/>
    <w:rsid w:val="7BEA2E5A"/>
    <w:rsid w:val="7BF82172"/>
    <w:rsid w:val="7BFD3440"/>
    <w:rsid w:val="7C0055B8"/>
    <w:rsid w:val="7C1D6C99"/>
    <w:rsid w:val="7C3D3A20"/>
    <w:rsid w:val="7C643A7E"/>
    <w:rsid w:val="7CE750C3"/>
    <w:rsid w:val="7D256149"/>
    <w:rsid w:val="7D304C80"/>
    <w:rsid w:val="7D782246"/>
    <w:rsid w:val="7DC553FF"/>
    <w:rsid w:val="7DD65935"/>
    <w:rsid w:val="7EA018ED"/>
    <w:rsid w:val="7EDE3250"/>
    <w:rsid w:val="7EE8229E"/>
    <w:rsid w:val="7F5723CD"/>
    <w:rsid w:val="7F5B3D0D"/>
    <w:rsid w:val="7F711D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qFormat/>
    <w:uiPriority w:val="0"/>
    <w:rPr>
      <w:color w:val="0000FF"/>
      <w:u w:val="single"/>
    </w:rPr>
  </w:style>
  <w:style w:type="character" w:customStyle="1" w:styleId="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2018-03-19T09:17:00Z</dcterms:created>
  <dc:creator>Administrator</dc:creator>
  <cp:lastModifiedBy>杨争</cp:lastModifiedBy>
  <dcterms:modified xsi:type="dcterms:W3CDTF">2020-07-29T02:08:13Z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  <property fmtid="{D5CDD505-2E9C-101B-9397-08002B2CF9AE}" pid="3" name="KSORubyTemplateID" linkTarget="0">
    <vt:lpwstr>6</vt:lpwstr>
  </property>
</Properties>
</file>