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D0387" w14:textId="77777777" w:rsidR="007F3115" w:rsidRDefault="007F3115" w:rsidP="00561A5B">
      <w:pPr>
        <w:ind w:firstLine="360"/>
        <w:rPr>
          <w:u w:val="single"/>
          <w:lang w:val="en-US"/>
        </w:rPr>
      </w:pPr>
      <w:r>
        <w:rPr>
          <w:u w:val="single"/>
          <w:lang w:val="en-US"/>
        </w:rPr>
        <w:t>Notes</w:t>
      </w:r>
    </w:p>
    <w:p w14:paraId="583F9D6E" w14:textId="09733A18" w:rsidR="004B0890" w:rsidRPr="00267444" w:rsidRDefault="004B0890" w:rsidP="00561A5B">
      <w:pPr>
        <w:ind w:firstLine="360"/>
        <w:rPr>
          <w:lang w:val="en-US"/>
        </w:rPr>
      </w:pPr>
      <w:r w:rsidRPr="00267444">
        <w:rPr>
          <w:lang w:val="en-US"/>
        </w:rPr>
        <w:t>3</w:t>
      </w:r>
      <w:r w:rsidR="007717F6" w:rsidRPr="00267444">
        <w:rPr>
          <w:lang w:val="en-US"/>
        </w:rPr>
        <w:t xml:space="preserve">: </w:t>
      </w:r>
      <w:r w:rsidR="007717F6" w:rsidRPr="00267444">
        <w:rPr>
          <w:b/>
          <w:lang w:val="en-US"/>
        </w:rPr>
        <w:t>Methodology</w:t>
      </w:r>
    </w:p>
    <w:p w14:paraId="20196440" w14:textId="50935204" w:rsidR="007717F6" w:rsidRDefault="00427279" w:rsidP="00561A5B">
      <w:pPr>
        <w:ind w:firstLine="360"/>
        <w:rPr>
          <w:lang w:val="en-US"/>
        </w:rPr>
      </w:pPr>
      <w:r w:rsidRPr="00267444">
        <w:rPr>
          <w:lang w:val="en-US"/>
        </w:rPr>
        <w:t>General approach here</w:t>
      </w:r>
    </w:p>
    <w:p w14:paraId="5555372D" w14:textId="4C2024B4" w:rsidR="00CC372D" w:rsidRDefault="00B7674C" w:rsidP="00CC372D">
      <w:pPr>
        <w:rPr>
          <w:lang w:val="en-US"/>
        </w:rPr>
      </w:pPr>
      <w:r w:rsidRPr="00B7674C">
        <w:rPr>
          <w:lang w:val="en-US"/>
        </w:rPr>
        <w:t xml:space="preserve">To estimate </w:t>
      </w:r>
      <w:r w:rsidR="00CC372D">
        <w:rPr>
          <w:lang w:val="en-US"/>
        </w:rPr>
        <w:t xml:space="preserve">a continuous value such as the </w:t>
      </w:r>
      <w:r w:rsidRPr="00B7674C">
        <w:rPr>
          <w:lang w:val="en-US"/>
        </w:rPr>
        <w:t>normalized total expenditures (</w:t>
      </w:r>
      <w:proofErr w:type="spellStart"/>
      <w:r w:rsidRPr="00B7674C">
        <w:rPr>
          <w:lang w:val="en-US"/>
        </w:rPr>
        <w:t>cTOTEXn</w:t>
      </w:r>
      <w:proofErr w:type="spellEnd"/>
      <w:r w:rsidRPr="00B7674C">
        <w:rPr>
          <w:lang w:val="en-US"/>
        </w:rPr>
        <w:t>) for Distribution System Operators (DSOs), we applied various predictive</w:t>
      </w:r>
      <w:r w:rsidR="00F1511E">
        <w:rPr>
          <w:lang w:val="en-US"/>
        </w:rPr>
        <w:t xml:space="preserve"> regression</w:t>
      </w:r>
      <w:r w:rsidRPr="00B7674C">
        <w:rPr>
          <w:lang w:val="en-US"/>
        </w:rPr>
        <w:t xml:space="preserve"> models</w:t>
      </w:r>
      <w:r w:rsidR="00CC372D">
        <w:rPr>
          <w:lang w:val="en-US"/>
        </w:rPr>
        <w:t xml:space="preserve">. </w:t>
      </w:r>
      <w:r w:rsidR="00D23083">
        <w:rPr>
          <w:lang w:val="en-US"/>
        </w:rPr>
        <w:t>For all models</w:t>
      </w:r>
      <w:r w:rsidR="00E77606">
        <w:rPr>
          <w:lang w:val="en-US"/>
        </w:rPr>
        <w:t xml:space="preserve"> a two-stage model training approach</w:t>
      </w:r>
      <w:r w:rsidR="00D23083">
        <w:rPr>
          <w:lang w:val="en-US"/>
        </w:rPr>
        <w:t xml:space="preserve"> is implemented</w:t>
      </w:r>
      <w:r w:rsidR="00E77606">
        <w:rPr>
          <w:lang w:val="en-US"/>
        </w:rPr>
        <w:t xml:space="preserve">, </w:t>
      </w:r>
      <w:r w:rsidR="009D51D2">
        <w:rPr>
          <w:lang w:val="en-US"/>
        </w:rPr>
        <w:t>to</w:t>
      </w:r>
      <w:r w:rsidR="00E77606">
        <w:rPr>
          <w:lang w:val="en-US"/>
        </w:rPr>
        <w:t xml:space="preserve"> ensure </w:t>
      </w:r>
      <w:r w:rsidR="00D23083">
        <w:rPr>
          <w:lang w:val="en-US"/>
        </w:rPr>
        <w:t>stable performance evaluation</w:t>
      </w:r>
      <w:r w:rsidR="00E77606">
        <w:rPr>
          <w:lang w:val="en-US"/>
        </w:rPr>
        <w:t xml:space="preserve"> and robustness of </w:t>
      </w:r>
      <w:r w:rsidR="00D23083">
        <w:rPr>
          <w:lang w:val="en-US"/>
        </w:rPr>
        <w:t>feature selection</w:t>
      </w:r>
      <w:r w:rsidR="009D51D2">
        <w:rPr>
          <w:lang w:val="en-US"/>
        </w:rPr>
        <w:t xml:space="preserve">. </w:t>
      </w:r>
      <w:r w:rsidR="00583F9D">
        <w:rPr>
          <w:lang w:val="en-US"/>
        </w:rPr>
        <w:t>This is achieved by t</w:t>
      </w:r>
      <w:r w:rsidR="009D51D2">
        <w:rPr>
          <w:lang w:val="en-US"/>
        </w:rPr>
        <w:t>raining and testing across five different seeds</w:t>
      </w:r>
      <w:r w:rsidR="00583F9D">
        <w:rPr>
          <w:lang w:val="en-US"/>
        </w:rPr>
        <w:t xml:space="preserve"> </w:t>
      </w:r>
      <w:r w:rsidR="00B10272">
        <w:rPr>
          <w:lang w:val="en-US"/>
        </w:rPr>
        <w:t>and assessing how often different features were selected across models</w:t>
      </w:r>
      <w:r w:rsidR="001A58C0">
        <w:rPr>
          <w:lang w:val="en-US"/>
        </w:rPr>
        <w:t xml:space="preserve"> and their respective dataset. The most robust features in different seeds are selected</w:t>
      </w:r>
      <w:r w:rsidR="00C01061">
        <w:rPr>
          <w:lang w:val="en-US"/>
        </w:rPr>
        <w:t xml:space="preserve"> based on a </w:t>
      </w:r>
      <w:r w:rsidR="00803DDF">
        <w:rPr>
          <w:lang w:val="en-US"/>
        </w:rPr>
        <w:t xml:space="preserve">model-specific </w:t>
      </w:r>
      <w:r w:rsidR="00C01061">
        <w:rPr>
          <w:lang w:val="en-US"/>
        </w:rPr>
        <w:t>frequency threshold</w:t>
      </w:r>
      <w:r w:rsidR="001A58C0">
        <w:rPr>
          <w:lang w:val="en-US"/>
        </w:rPr>
        <w:t xml:space="preserve"> to </w:t>
      </w:r>
      <w:r w:rsidR="00C01061">
        <w:rPr>
          <w:lang w:val="en-US"/>
        </w:rPr>
        <w:t>retrain</w:t>
      </w:r>
      <w:r w:rsidR="001A58C0">
        <w:rPr>
          <w:lang w:val="en-US"/>
        </w:rPr>
        <w:t xml:space="preserve"> the best performing models</w:t>
      </w:r>
      <w:r w:rsidR="00C01061">
        <w:rPr>
          <w:lang w:val="en-US"/>
        </w:rPr>
        <w:t xml:space="preserve"> </w:t>
      </w:r>
      <w:r w:rsidR="00803DDF">
        <w:rPr>
          <w:lang w:val="en-US"/>
        </w:rPr>
        <w:t>and</w:t>
      </w:r>
      <w:r w:rsidR="008707C2">
        <w:rPr>
          <w:lang w:val="en-US"/>
        </w:rPr>
        <w:t xml:space="preserve"> obtain stable </w:t>
      </w:r>
      <w:r w:rsidR="005819EA">
        <w:rPr>
          <w:lang w:val="en-US"/>
        </w:rPr>
        <w:t>evaluation and models.</w:t>
      </w:r>
    </w:p>
    <w:p w14:paraId="14A048BC" w14:textId="29B186E8" w:rsidR="0010578E" w:rsidRDefault="0010578E" w:rsidP="0010578E">
      <w:pPr>
        <w:ind w:firstLine="360"/>
        <w:jc w:val="both"/>
        <w:rPr>
          <w:lang w:val="en-US"/>
        </w:rPr>
      </w:pPr>
      <w:r>
        <w:rPr>
          <w:lang w:val="en-US"/>
        </w:rPr>
        <w:t xml:space="preserve">3.1 </w:t>
      </w:r>
      <w:r w:rsidRPr="0010578E">
        <w:rPr>
          <w:b/>
          <w:caps/>
          <w:lang w:val="en-US"/>
        </w:rPr>
        <w:t>Models</w:t>
      </w:r>
    </w:p>
    <w:p w14:paraId="3DD5923F" w14:textId="2A2CD2D0" w:rsidR="005D08FB" w:rsidRDefault="005D08FB" w:rsidP="00B7674C">
      <w:pPr>
        <w:ind w:firstLine="360"/>
        <w:rPr>
          <w:lang w:val="en-US"/>
        </w:rPr>
      </w:pPr>
      <w:r w:rsidRPr="005D08FB">
        <w:rPr>
          <w:lang w:val="en-US"/>
        </w:rPr>
        <w:t>For each of the models, hyperparameter tuning was conducted using cross-validation. Lasso regression was employed due to its intrinsic feature selection and regularization capabilities, which reduce model complexity by shrinking irrelevant coefficients to zero. After training, coefficients smaller than zero are manually set to zero to adhere to monotonicity constraints.</w:t>
      </w:r>
    </w:p>
    <w:p w14:paraId="09D37F8B" w14:textId="38BF6077" w:rsidR="00B7674C" w:rsidRPr="00B7674C" w:rsidRDefault="00B7674C" w:rsidP="00A3093C">
      <w:pPr>
        <w:ind w:firstLine="360"/>
        <w:rPr>
          <w:lang w:val="en-US"/>
        </w:rPr>
      </w:pPr>
      <w:r w:rsidRPr="00B7674C">
        <w:rPr>
          <w:lang w:val="en-US"/>
        </w:rPr>
        <w:t>Linear</w:t>
      </w:r>
      <w:r w:rsidR="005D08FB">
        <w:rPr>
          <w:lang w:val="en-US"/>
        </w:rPr>
        <w:t xml:space="preserve"> </w:t>
      </w:r>
      <w:r w:rsidRPr="00B7674C">
        <w:rPr>
          <w:lang w:val="en-US"/>
        </w:rPr>
        <w:t xml:space="preserve">Regression </w:t>
      </w:r>
      <w:r w:rsidR="005D08FB">
        <w:rPr>
          <w:lang w:val="en-US"/>
        </w:rPr>
        <w:t>is</w:t>
      </w:r>
      <w:r w:rsidRPr="00B7674C">
        <w:rPr>
          <w:lang w:val="en-US"/>
        </w:rPr>
        <w:t xml:space="preserve"> applied </w:t>
      </w:r>
      <w:r w:rsidR="005D08FB">
        <w:rPr>
          <w:lang w:val="en-US"/>
        </w:rPr>
        <w:t>after pre-selecting</w:t>
      </w:r>
      <w:r w:rsidRPr="00B7674C">
        <w:rPr>
          <w:lang w:val="en-US"/>
        </w:rPr>
        <w:t xml:space="preserve"> features </w:t>
      </w:r>
      <w:r w:rsidR="005D08FB">
        <w:rPr>
          <w:lang w:val="en-US"/>
        </w:rPr>
        <w:t>using l</w:t>
      </w:r>
      <w:r w:rsidR="00126C75">
        <w:rPr>
          <w:lang w:val="en-US"/>
        </w:rPr>
        <w:t>asso regression</w:t>
      </w:r>
      <w:r w:rsidR="00A3093C">
        <w:rPr>
          <w:lang w:val="en-US"/>
        </w:rPr>
        <w:t xml:space="preserve"> </w:t>
      </w:r>
      <w:r w:rsidR="00EF301D">
        <w:rPr>
          <w:lang w:val="en-US"/>
        </w:rPr>
        <w:t>t</w:t>
      </w:r>
      <w:r w:rsidRPr="00B7674C">
        <w:rPr>
          <w:lang w:val="en-US"/>
        </w:rPr>
        <w:t xml:space="preserve">o obtain unbiased estimates, offering clearer interpretations of variable relationships with </w:t>
      </w:r>
      <w:proofErr w:type="spellStart"/>
      <w:r w:rsidRPr="00B7674C">
        <w:rPr>
          <w:lang w:val="en-US"/>
        </w:rPr>
        <w:t>cTOTEXn</w:t>
      </w:r>
      <w:proofErr w:type="spellEnd"/>
      <w:r w:rsidR="00A94C9D">
        <w:rPr>
          <w:lang w:val="en-US"/>
        </w:rPr>
        <w:t xml:space="preserve"> </w:t>
      </w:r>
      <w:r w:rsidR="003420A9">
        <w:rPr>
          <w:lang w:val="en-US"/>
        </w:rPr>
        <w:t>and</w:t>
      </w:r>
      <w:r w:rsidR="00A3093C">
        <w:rPr>
          <w:lang w:val="en-US"/>
        </w:rPr>
        <w:t xml:space="preserve"> statistical inference using p-values</w:t>
      </w:r>
      <w:r w:rsidRPr="00B7674C">
        <w:rPr>
          <w:lang w:val="en-US"/>
        </w:rPr>
        <w:t>. Both Lasso and</w:t>
      </w:r>
      <w:r w:rsidR="00A3093C">
        <w:rPr>
          <w:lang w:val="en-US"/>
        </w:rPr>
        <w:t xml:space="preserve"> </w:t>
      </w:r>
      <w:r w:rsidRPr="00B7674C">
        <w:rPr>
          <w:lang w:val="en-US"/>
        </w:rPr>
        <w:t>Linear Regression models required standardization, and coefficients were unstandardized</w:t>
      </w:r>
      <w:r w:rsidR="00A3093C">
        <w:rPr>
          <w:lang w:val="en-US"/>
        </w:rPr>
        <w:t xml:space="preserve"> </w:t>
      </w:r>
      <w:r w:rsidRPr="00B7674C">
        <w:rPr>
          <w:lang w:val="en-US"/>
        </w:rPr>
        <w:t>for interpretation.</w:t>
      </w:r>
    </w:p>
    <w:p w14:paraId="44CA346D" w14:textId="67BA7BD3" w:rsidR="00B7674C" w:rsidRPr="00B7674C" w:rsidRDefault="00B7674C" w:rsidP="007834DC">
      <w:pPr>
        <w:rPr>
          <w:lang w:val="en-US"/>
        </w:rPr>
      </w:pPr>
      <w:r w:rsidRPr="00B7674C">
        <w:rPr>
          <w:lang w:val="en-US"/>
        </w:rPr>
        <w:t>To capture non-linearities, we utilized Decision Tree Regression, which allowed exploration of complex interactions, with partial dependency plots used for interpretation.</w:t>
      </w:r>
    </w:p>
    <w:p w14:paraId="70F38226" w14:textId="23F12E89" w:rsidR="00B7674C" w:rsidRPr="00B7674C" w:rsidRDefault="00B7674C" w:rsidP="007834DC">
      <w:pPr>
        <w:rPr>
          <w:lang w:val="en-US"/>
        </w:rPr>
      </w:pPr>
      <w:r w:rsidRPr="00B7674C">
        <w:rPr>
          <w:lang w:val="en-US"/>
        </w:rPr>
        <w:t>Random Forest Regression, known for its robustness, averaged predictions across multi-</w:t>
      </w:r>
      <w:proofErr w:type="spellStart"/>
      <w:r w:rsidRPr="00B7674C">
        <w:rPr>
          <w:lang w:val="en-US"/>
        </w:rPr>
        <w:t>ple</w:t>
      </w:r>
      <w:proofErr w:type="spellEnd"/>
      <w:r w:rsidRPr="00B7674C">
        <w:rPr>
          <w:lang w:val="en-US"/>
        </w:rPr>
        <w:t xml:space="preserve"> trees, reducing overfitting risks, and feature importance was assessed using Variable</w:t>
      </w:r>
      <w:r w:rsidR="007834DC">
        <w:rPr>
          <w:lang w:val="en-US"/>
        </w:rPr>
        <w:t xml:space="preserve"> </w:t>
      </w:r>
      <w:r w:rsidRPr="00B7674C">
        <w:rPr>
          <w:lang w:val="en-US"/>
        </w:rPr>
        <w:t>Importance Plots (VIP).</w:t>
      </w:r>
    </w:p>
    <w:p w14:paraId="10700EB2" w14:textId="127ECF83" w:rsidR="00B7674C" w:rsidRDefault="00B7674C" w:rsidP="00074E49">
      <w:pPr>
        <w:rPr>
          <w:lang w:val="en-US"/>
        </w:rPr>
      </w:pPr>
      <w:r w:rsidRPr="00B7674C">
        <w:rPr>
          <w:lang w:val="en-US"/>
        </w:rPr>
        <w:t>In addition to these individual models, we implemented a cluster-based modeling</w:t>
      </w:r>
      <w:r w:rsidR="009D6CB4">
        <w:rPr>
          <w:lang w:val="en-US"/>
        </w:rPr>
        <w:t xml:space="preserve"> </w:t>
      </w:r>
      <w:r w:rsidRPr="00B7674C">
        <w:rPr>
          <w:lang w:val="en-US"/>
        </w:rPr>
        <w:t>approach to handle heterogeneity among DSOs. Using DBSCAN, we identified clusters</w:t>
      </w:r>
      <w:r w:rsidR="009D6CB4">
        <w:rPr>
          <w:lang w:val="en-US"/>
        </w:rPr>
        <w:t xml:space="preserve"> </w:t>
      </w:r>
      <w:r w:rsidRPr="00B7674C">
        <w:rPr>
          <w:lang w:val="en-US"/>
        </w:rPr>
        <w:t>within the training data based on technical block variables—features selected by expert</w:t>
      </w:r>
      <w:r w:rsidR="009D6CB4">
        <w:rPr>
          <w:lang w:val="en-US"/>
        </w:rPr>
        <w:t xml:space="preserve"> </w:t>
      </w:r>
      <w:r w:rsidRPr="00B7674C">
        <w:rPr>
          <w:lang w:val="en-US"/>
        </w:rPr>
        <w:t>engineers for their relevance to cost factors. Lasso and Random Forest</w:t>
      </w:r>
      <w:r w:rsidR="009D6CB4">
        <w:rPr>
          <w:lang w:val="en-US"/>
        </w:rPr>
        <w:t xml:space="preserve"> </w:t>
      </w:r>
      <w:r w:rsidRPr="00B7674C">
        <w:rPr>
          <w:lang w:val="en-US"/>
        </w:rPr>
        <w:t xml:space="preserve">models </w:t>
      </w:r>
      <w:r w:rsidR="009D6CB4">
        <w:rPr>
          <w:lang w:val="en-US"/>
        </w:rPr>
        <w:t xml:space="preserve">are then trained </w:t>
      </w:r>
      <w:r w:rsidRPr="00B7674C">
        <w:rPr>
          <w:lang w:val="en-US"/>
        </w:rPr>
        <w:t>within these clusters</w:t>
      </w:r>
      <w:r w:rsidR="009D6CB4">
        <w:rPr>
          <w:lang w:val="en-US"/>
        </w:rPr>
        <w:t xml:space="preserve"> and the best combination of models is evaluated.</w:t>
      </w:r>
    </w:p>
    <w:p w14:paraId="6624A6E9" w14:textId="77777777" w:rsidR="00B7674C" w:rsidRDefault="00B7674C" w:rsidP="00B7674C">
      <w:pPr>
        <w:ind w:firstLine="360"/>
        <w:rPr>
          <w:lang w:val="en-US"/>
        </w:rPr>
      </w:pPr>
    </w:p>
    <w:p w14:paraId="6FF3915F" w14:textId="22F2E621" w:rsidR="00427279" w:rsidRPr="00E34A62" w:rsidRDefault="00427279" w:rsidP="00561A5B">
      <w:pPr>
        <w:ind w:firstLine="360"/>
        <w:rPr>
          <w:highlight w:val="green"/>
          <w:lang w:val="en-US"/>
        </w:rPr>
      </w:pPr>
      <w:r w:rsidRPr="00267444">
        <w:rPr>
          <w:lang w:val="en-US"/>
        </w:rPr>
        <w:t xml:space="preserve">3.2 </w:t>
      </w:r>
      <w:r w:rsidRPr="00E34A62">
        <w:rPr>
          <w:b/>
          <w:highlight w:val="green"/>
          <w:lang w:val="en-US"/>
        </w:rPr>
        <w:t>Evaluation</w:t>
      </w:r>
    </w:p>
    <w:p w14:paraId="7E6FB612" w14:textId="77777777" w:rsidR="00F955C0" w:rsidRPr="00F955C0" w:rsidRDefault="00F955C0" w:rsidP="00F955C0">
      <w:pPr>
        <w:ind w:firstLine="360"/>
        <w:rPr>
          <w:lang w:val="en-US"/>
        </w:rPr>
      </w:pPr>
      <w:r w:rsidRPr="00F955C0">
        <w:rPr>
          <w:lang w:val="en-US"/>
        </w:rPr>
        <w:t>The performance of the predictive models was evaluated using metrics such as Root</w:t>
      </w:r>
    </w:p>
    <w:p w14:paraId="1EA8CDAC" w14:textId="77777777" w:rsidR="00F955C0" w:rsidRPr="00F955C0" w:rsidRDefault="00F955C0" w:rsidP="00F955C0">
      <w:pPr>
        <w:ind w:firstLine="360"/>
        <w:rPr>
          <w:lang w:val="en-US"/>
        </w:rPr>
      </w:pPr>
      <w:r w:rsidRPr="00F955C0">
        <w:rPr>
          <w:lang w:val="en-US"/>
        </w:rPr>
        <w:t>Mean Squared Error (RMSE), Mean Absolute Error (MAE), and Mean Absolute Per-</w:t>
      </w:r>
    </w:p>
    <w:p w14:paraId="4CE70026" w14:textId="77777777" w:rsidR="00F955C0" w:rsidRPr="00F955C0" w:rsidRDefault="00F955C0" w:rsidP="00F955C0">
      <w:pPr>
        <w:ind w:firstLine="360"/>
        <w:rPr>
          <w:lang w:val="en-US"/>
        </w:rPr>
      </w:pPr>
      <w:r w:rsidRPr="00F955C0">
        <w:rPr>
          <w:lang w:val="en-US"/>
        </w:rPr>
        <w:t>centage Error (MAPE), with MAPE prioritized due to its ability to provide relative error</w:t>
      </w:r>
    </w:p>
    <w:p w14:paraId="54FD8247" w14:textId="77777777" w:rsidR="00F955C0" w:rsidRPr="00F955C0" w:rsidRDefault="00F955C0" w:rsidP="00F955C0">
      <w:pPr>
        <w:ind w:firstLine="360"/>
        <w:rPr>
          <w:lang w:val="en-US"/>
        </w:rPr>
      </w:pPr>
      <w:r w:rsidRPr="00F955C0">
        <w:rPr>
          <w:lang w:val="en-US"/>
        </w:rPr>
        <w:t>measures that are more interpretable, especially in the context of log-transformed out-</w:t>
      </w:r>
    </w:p>
    <w:p w14:paraId="1C7BBAC8" w14:textId="77777777" w:rsidR="00F955C0" w:rsidRDefault="00F955C0" w:rsidP="00F955C0">
      <w:pPr>
        <w:ind w:firstLine="360"/>
        <w:rPr>
          <w:lang w:val="en-US"/>
        </w:rPr>
      </w:pPr>
      <w:r w:rsidRPr="00F955C0">
        <w:rPr>
          <w:lang w:val="en-US"/>
        </w:rPr>
        <w:t>comes. These metrics provided a comprehensive view of each model’s predictive ability.</w:t>
      </w:r>
    </w:p>
    <w:p w14:paraId="7DA95EDF" w14:textId="166294EA" w:rsidR="00C72E2D" w:rsidRDefault="00C72E2D" w:rsidP="00F955C0">
      <w:pPr>
        <w:ind w:firstLine="360"/>
        <w:rPr>
          <w:lang w:val="en-US"/>
        </w:rPr>
      </w:pPr>
      <w:r>
        <w:rPr>
          <w:lang w:val="en-US"/>
        </w:rPr>
        <w:lastRenderedPageBreak/>
        <w:t xml:space="preserve">We also evaluate </w:t>
      </w:r>
      <w:r w:rsidR="007852A6">
        <w:rPr>
          <w:lang w:val="en-US"/>
        </w:rPr>
        <w:t xml:space="preserve">adherence to monotonicity constraints and identify variable contribution specific to the models. </w:t>
      </w:r>
      <w:r w:rsidR="008A685C">
        <w:rPr>
          <w:lang w:val="en-US"/>
        </w:rPr>
        <w:t xml:space="preserve">For Lasso and Linear Regression, unstandardized coefficients are analyzed on their sign </w:t>
      </w:r>
      <w:r w:rsidR="00FA7A3B">
        <w:rPr>
          <w:lang w:val="en-US"/>
        </w:rPr>
        <w:t xml:space="preserve">and strength </w:t>
      </w:r>
      <w:r w:rsidR="008A685C">
        <w:rPr>
          <w:lang w:val="en-US"/>
        </w:rPr>
        <w:t xml:space="preserve">and for Random Forest and Decision Tree </w:t>
      </w:r>
      <w:r w:rsidR="00FA7A3B">
        <w:rPr>
          <w:lang w:val="en-US"/>
        </w:rPr>
        <w:t>the partial dependency plot gives insight into monotonicity.</w:t>
      </w:r>
    </w:p>
    <w:p w14:paraId="34A7E324" w14:textId="575B77D7" w:rsidR="00047658" w:rsidRDefault="00047658">
      <w:pPr>
        <w:rPr>
          <w:lang w:val="en-US"/>
        </w:rPr>
      </w:pPr>
      <w:r>
        <w:rPr>
          <w:lang w:val="en-US"/>
        </w:rPr>
        <w:br w:type="page"/>
      </w:r>
    </w:p>
    <w:p w14:paraId="6B114C7E" w14:textId="77777777" w:rsidR="00C72E2D" w:rsidRPr="00F955C0" w:rsidRDefault="00C72E2D" w:rsidP="00F955C0">
      <w:pPr>
        <w:ind w:firstLine="360"/>
        <w:rPr>
          <w:lang w:val="en-US"/>
        </w:rPr>
      </w:pPr>
    </w:p>
    <w:p w14:paraId="311AB365" w14:textId="55304FB4" w:rsidR="003B0F5C" w:rsidRPr="00E87001" w:rsidRDefault="00427279" w:rsidP="00E87001">
      <w:pPr>
        <w:pStyle w:val="Listenabsatz"/>
        <w:numPr>
          <w:ilvl w:val="0"/>
          <w:numId w:val="2"/>
        </w:numPr>
        <w:rPr>
          <w:b/>
          <w:lang w:val="en-US"/>
        </w:rPr>
      </w:pPr>
      <w:r w:rsidRPr="00E87001">
        <w:rPr>
          <w:b/>
          <w:lang w:val="en-US"/>
        </w:rPr>
        <w:t>Results</w:t>
      </w:r>
    </w:p>
    <w:p w14:paraId="615703F5" w14:textId="3E86E41B" w:rsidR="00AA0F27" w:rsidRDefault="00E87001" w:rsidP="00E87001">
      <w:pPr>
        <w:pStyle w:val="Listenabsatz"/>
        <w:ind w:left="360"/>
        <w:rPr>
          <w:lang w:val="en-US"/>
        </w:rPr>
      </w:pPr>
      <w:r>
        <w:rPr>
          <w:lang w:val="en-US"/>
        </w:rPr>
        <w:t>W</w:t>
      </w:r>
      <w:r w:rsidR="00AA0F27" w:rsidRPr="00074E49">
        <w:rPr>
          <w:lang w:val="en-US"/>
        </w:rPr>
        <w:t>e found that cluster-based models exhibited</w:t>
      </w:r>
      <w:r>
        <w:rPr>
          <w:lang w:val="en-US"/>
        </w:rPr>
        <w:t xml:space="preserve"> </w:t>
      </w:r>
      <w:r w:rsidR="00AA0F27" w:rsidRPr="00E87001">
        <w:rPr>
          <w:lang w:val="en-US"/>
        </w:rPr>
        <w:t>high variability across different random seeds, leading us to limit further exploration of</w:t>
      </w:r>
      <w:r>
        <w:rPr>
          <w:lang w:val="en-US"/>
        </w:rPr>
        <w:t xml:space="preserve"> </w:t>
      </w:r>
      <w:r w:rsidR="00AA0F27" w:rsidRPr="00E87001">
        <w:rPr>
          <w:lang w:val="en-US"/>
        </w:rPr>
        <w:t>this approach due to concerns about robustness.</w:t>
      </w:r>
      <w:r w:rsidR="00AB4A39">
        <w:rPr>
          <w:lang w:val="en-US"/>
        </w:rPr>
        <w:t xml:space="preserve"> Figure 1 </w:t>
      </w:r>
      <w:r w:rsidR="004F0FB0">
        <w:rPr>
          <w:lang w:val="en-US"/>
        </w:rPr>
        <w:t>shows the best performing models after t</w:t>
      </w:r>
      <w:r w:rsidR="007402B7">
        <w:rPr>
          <w:lang w:val="en-US"/>
        </w:rPr>
        <w:t>raining and evaluating over all different datasets. Lasso and Linear Regression performed</w:t>
      </w:r>
      <w:r w:rsidR="00190679">
        <w:rPr>
          <w:lang w:val="en-US"/>
        </w:rPr>
        <w:t xml:space="preserve"> considerably</w:t>
      </w:r>
      <w:r w:rsidR="007402B7">
        <w:rPr>
          <w:lang w:val="en-US"/>
        </w:rPr>
        <w:t xml:space="preserve"> better than the tree-based models</w:t>
      </w:r>
      <w:r w:rsidR="005F4577">
        <w:rPr>
          <w:lang w:val="en-US"/>
        </w:rPr>
        <w:t xml:space="preserve"> with a Testing MAPE of</w:t>
      </w:r>
      <w:r w:rsidR="002C0BF6">
        <w:rPr>
          <w:lang w:val="en-US"/>
        </w:rPr>
        <w:t xml:space="preserve"> 0.14 and 0.138 respectively</w:t>
      </w:r>
      <w:r w:rsidR="007402B7">
        <w:rPr>
          <w:lang w:val="en-US"/>
        </w:rPr>
        <w:t>. For both regression models</w:t>
      </w:r>
      <w:r w:rsidR="005F4577">
        <w:rPr>
          <w:lang w:val="en-US"/>
        </w:rPr>
        <w:t xml:space="preserve"> and Random Forest</w:t>
      </w:r>
      <w:r w:rsidR="007402B7">
        <w:rPr>
          <w:lang w:val="en-US"/>
        </w:rPr>
        <w:t xml:space="preserve">, </w:t>
      </w:r>
      <w:r w:rsidR="00196CA5">
        <w:rPr>
          <w:lang w:val="en-US"/>
        </w:rPr>
        <w:t>log-transforming the outcome worked well in conjunction with only aggregate variables. When using the whole dataset, log-transforming the features in addition to outcome also performed well</w:t>
      </w:r>
      <w:r w:rsidR="005F4577">
        <w:rPr>
          <w:lang w:val="en-US"/>
        </w:rPr>
        <w:t xml:space="preserve"> for regression models. In Figure X all of the different model and dataset runs are presented.</w:t>
      </w:r>
    </w:p>
    <w:p w14:paraId="72463C9D" w14:textId="77777777" w:rsidR="00AB4A39" w:rsidRPr="00E87001" w:rsidRDefault="00AB4A39" w:rsidP="00E87001">
      <w:pPr>
        <w:pStyle w:val="Listenabsatz"/>
        <w:ind w:left="360"/>
        <w:rPr>
          <w:lang w:val="en-US"/>
        </w:rPr>
      </w:pPr>
    </w:p>
    <w:p w14:paraId="71828F7D" w14:textId="77777777" w:rsidR="00AB4A39" w:rsidRDefault="00AB4A39" w:rsidP="00AB4A39">
      <w:pPr>
        <w:keepNext/>
      </w:pPr>
      <w:r w:rsidRPr="00E92A0B">
        <w:rPr>
          <w:noProof/>
          <w:lang w:val="en-US"/>
        </w:rPr>
        <w:drawing>
          <wp:inline distT="0" distB="0" distL="0" distR="0" wp14:anchorId="0D0F4608" wp14:editId="07EECD1D">
            <wp:extent cx="5760720" cy="1334135"/>
            <wp:effectExtent l="0" t="0" r="0" b="0"/>
            <wp:docPr id="145968073" name="Grafik 1" descr="Ein Bild, das Text, Schrift, Zah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8073" name="Grafik 1" descr="Ein Bild, das Text, Schrift, Zahl, Screenshot enthält.&#10;&#10;Automatisch generierte Beschreibung"/>
                    <pic:cNvPicPr/>
                  </pic:nvPicPr>
                  <pic:blipFill>
                    <a:blip r:embed="rId5"/>
                    <a:stretch>
                      <a:fillRect/>
                    </a:stretch>
                  </pic:blipFill>
                  <pic:spPr>
                    <a:xfrm>
                      <a:off x="0" y="0"/>
                      <a:ext cx="5760720" cy="1334135"/>
                    </a:xfrm>
                    <a:prstGeom prst="rect">
                      <a:avLst/>
                    </a:prstGeom>
                  </pic:spPr>
                </pic:pic>
              </a:graphicData>
            </a:graphic>
          </wp:inline>
        </w:drawing>
      </w:r>
    </w:p>
    <w:p w14:paraId="193E2807" w14:textId="7DEAF176" w:rsidR="00AA0F27" w:rsidRDefault="00AB4A39" w:rsidP="00AB4A39">
      <w:pPr>
        <w:pStyle w:val="Beschriftung"/>
        <w:rPr>
          <w:lang w:val="en-US"/>
        </w:rPr>
      </w:pPr>
      <w:r w:rsidRPr="005C2888">
        <w:rPr>
          <w:lang w:val="en-US"/>
        </w:rPr>
        <w:t xml:space="preserve">Figure </w:t>
      </w:r>
      <w:r>
        <w:fldChar w:fldCharType="begin"/>
      </w:r>
      <w:r w:rsidRPr="005C2888">
        <w:rPr>
          <w:lang w:val="en-US"/>
        </w:rPr>
        <w:instrText xml:space="preserve"> SEQ Figure \* ARABIC </w:instrText>
      </w:r>
      <w:r>
        <w:fldChar w:fldCharType="separate"/>
      </w:r>
      <w:r w:rsidRPr="005C2888">
        <w:rPr>
          <w:noProof/>
          <w:lang w:val="en-US"/>
        </w:rPr>
        <w:t>1</w:t>
      </w:r>
      <w:r>
        <w:fldChar w:fldCharType="end"/>
      </w:r>
    </w:p>
    <w:p w14:paraId="056E00C5" w14:textId="0B1EF7E0" w:rsidR="00D42F94" w:rsidRDefault="007B5F97" w:rsidP="005C2888">
      <w:pPr>
        <w:rPr>
          <w:lang w:val="en-US"/>
        </w:rPr>
      </w:pPr>
      <w:r>
        <w:rPr>
          <w:lang w:val="en-US"/>
        </w:rPr>
        <w:t>Retraining the models based on the robust frequently selected features (See Table XY</w:t>
      </w:r>
      <w:r w:rsidR="000109D9">
        <w:rPr>
          <w:lang w:val="en-US"/>
        </w:rPr>
        <w:t xml:space="preserve">, table </w:t>
      </w:r>
      <w:r w:rsidR="00D42F94">
        <w:rPr>
          <w:lang w:val="en-US"/>
        </w:rPr>
        <w:t xml:space="preserve">that contains in a list format e.g.  </w:t>
      </w:r>
      <w:proofErr w:type="spellStart"/>
      <w:r w:rsidR="00D42F94">
        <w:rPr>
          <w:lang w:val="en-US"/>
        </w:rPr>
        <w:t>yEnergy.losses.tot</w:t>
      </w:r>
      <w:proofErr w:type="spellEnd"/>
      <w:r w:rsidR="00D42F94">
        <w:rPr>
          <w:lang w:val="en-US"/>
        </w:rPr>
        <w:t xml:space="preserve"> (5), </w:t>
      </w:r>
      <w:proofErr w:type="spellStart"/>
      <w:r w:rsidR="00D42F94">
        <w:rPr>
          <w:lang w:val="en-US"/>
        </w:rPr>
        <w:t>yInstalledPower.other.tot</w:t>
      </w:r>
      <w:proofErr w:type="spellEnd"/>
      <w:r w:rsidR="00D42F94">
        <w:rPr>
          <w:lang w:val="en-US"/>
        </w:rPr>
        <w:t xml:space="preserve"> (5)…  </w:t>
      </w:r>
      <w:r w:rsidR="00D42F94" w:rsidRPr="00E92A0B">
        <w:rPr>
          <w:noProof/>
          <w:lang w:val="en-US"/>
        </w:rPr>
        <w:drawing>
          <wp:inline distT="0" distB="0" distL="0" distR="0" wp14:anchorId="3E180758" wp14:editId="3ADE92EF">
            <wp:extent cx="2417445" cy="3481754"/>
            <wp:effectExtent l="0" t="0" r="1905" b="4445"/>
            <wp:docPr id="1659345137"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45137" name="Grafik 1" descr="Ein Bild, das Text, Screenshot, Zahl, Schrift enthält.&#10;&#10;Automatisch generierte Beschreibung"/>
                    <pic:cNvPicPr/>
                  </pic:nvPicPr>
                  <pic:blipFill>
                    <a:blip r:embed="rId6"/>
                    <a:stretch>
                      <a:fillRect/>
                    </a:stretch>
                  </pic:blipFill>
                  <pic:spPr>
                    <a:xfrm>
                      <a:off x="0" y="0"/>
                      <a:ext cx="2421066" cy="3486969"/>
                    </a:xfrm>
                    <a:prstGeom prst="rect">
                      <a:avLst/>
                    </a:prstGeom>
                  </pic:spPr>
                </pic:pic>
              </a:graphicData>
            </a:graphic>
          </wp:inline>
        </w:drawing>
      </w:r>
    </w:p>
    <w:p w14:paraId="41BD00DE" w14:textId="4D0F944B" w:rsidR="003B0F5C" w:rsidRDefault="000109D9" w:rsidP="005C2888">
      <w:pPr>
        <w:rPr>
          <w:lang w:val="en-US"/>
        </w:rPr>
      </w:pPr>
      <w:r>
        <w:rPr>
          <w:lang w:val="en-US"/>
        </w:rPr>
        <w:lastRenderedPageBreak/>
        <w:t>listing all the respective stable variables</w:t>
      </w:r>
      <w:r w:rsidR="009A0466">
        <w:rPr>
          <w:lang w:val="en-US"/>
        </w:rPr>
        <w:t xml:space="preserve"> </w:t>
      </w:r>
      <w:r w:rsidR="007B5F97">
        <w:rPr>
          <w:lang w:val="en-US"/>
        </w:rPr>
        <w:t>)</w:t>
      </w:r>
      <w:r w:rsidR="00E32F50">
        <w:rPr>
          <w:lang w:val="en-US"/>
        </w:rPr>
        <w:t xml:space="preserve">, results in following </w:t>
      </w:r>
      <w:r w:rsidR="002562E9">
        <w:rPr>
          <w:lang w:val="en-US"/>
        </w:rPr>
        <w:t xml:space="preserve">final </w:t>
      </w:r>
      <w:r w:rsidR="00E32F50">
        <w:rPr>
          <w:lang w:val="en-US"/>
        </w:rPr>
        <w:t xml:space="preserve">evaluation of </w:t>
      </w:r>
      <w:r w:rsidR="002562E9">
        <w:rPr>
          <w:lang w:val="en-US"/>
        </w:rPr>
        <w:t xml:space="preserve">best </w:t>
      </w:r>
      <w:r w:rsidR="00E32F50">
        <w:rPr>
          <w:lang w:val="en-US"/>
        </w:rPr>
        <w:t>models:</w:t>
      </w:r>
      <w:r w:rsidR="00E32F50" w:rsidRPr="00E92A0B">
        <w:rPr>
          <w:noProof/>
          <w:lang w:val="en-US"/>
        </w:rPr>
        <w:drawing>
          <wp:inline distT="0" distB="0" distL="0" distR="0" wp14:anchorId="6900691A" wp14:editId="4FCD063A">
            <wp:extent cx="5189220" cy="1403985"/>
            <wp:effectExtent l="0" t="0" r="0" b="5715"/>
            <wp:docPr id="1576938043" name="Grafik 1" descr="Ein Bild, das Text, Schrif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38043" name="Grafik 1" descr="Ein Bild, das Text, Schrift, Zahl, Reihe enthält.&#10;&#10;Automatisch generierte Beschreibung"/>
                    <pic:cNvPicPr/>
                  </pic:nvPicPr>
                  <pic:blipFill>
                    <a:blip r:embed="rId7"/>
                    <a:stretch>
                      <a:fillRect/>
                    </a:stretch>
                  </pic:blipFill>
                  <pic:spPr>
                    <a:xfrm>
                      <a:off x="0" y="0"/>
                      <a:ext cx="5190515" cy="1404335"/>
                    </a:xfrm>
                    <a:prstGeom prst="rect">
                      <a:avLst/>
                    </a:prstGeom>
                  </pic:spPr>
                </pic:pic>
              </a:graphicData>
            </a:graphic>
          </wp:inline>
        </w:drawing>
      </w:r>
    </w:p>
    <w:p w14:paraId="3BD51DC0" w14:textId="039DC244" w:rsidR="002562E9" w:rsidRDefault="00050D40" w:rsidP="002562E9">
      <w:pPr>
        <w:pStyle w:val="Listenabsatz"/>
        <w:numPr>
          <w:ilvl w:val="0"/>
          <w:numId w:val="1"/>
        </w:numPr>
        <w:rPr>
          <w:lang w:val="en-US"/>
        </w:rPr>
      </w:pPr>
      <w:r>
        <w:rPr>
          <w:lang w:val="en-US"/>
        </w:rPr>
        <w:t xml:space="preserve">The best models are trained with log-transformed features and outcome, </w:t>
      </w:r>
      <w:proofErr w:type="spellStart"/>
      <w:r>
        <w:rPr>
          <w:lang w:val="en-US"/>
        </w:rPr>
        <w:t>with</w:t>
      </w:r>
      <w:r w:rsidR="002562E9">
        <w:rPr>
          <w:lang w:val="en-US"/>
        </w:rPr>
        <w:t>Linear</w:t>
      </w:r>
      <w:proofErr w:type="spellEnd"/>
      <w:r w:rsidR="002562E9">
        <w:rPr>
          <w:lang w:val="en-US"/>
        </w:rPr>
        <w:t xml:space="preserve"> regression lower MAPE </w:t>
      </w:r>
      <w:r w:rsidR="00A23A6D">
        <w:rPr>
          <w:lang w:val="en-US"/>
        </w:rPr>
        <w:t xml:space="preserve">0.126 </w:t>
      </w:r>
      <w:r w:rsidR="002562E9">
        <w:rPr>
          <w:lang w:val="en-US"/>
        </w:rPr>
        <w:t xml:space="preserve">but </w:t>
      </w:r>
      <w:r w:rsidR="002562E9" w:rsidRPr="005962AB">
        <w:rPr>
          <w:b/>
          <w:lang w:val="en-US"/>
        </w:rPr>
        <w:t>lasso</w:t>
      </w:r>
      <w:r w:rsidR="002562E9">
        <w:rPr>
          <w:lang w:val="en-US"/>
        </w:rPr>
        <w:t xml:space="preserve"> actually even lower RMSE </w:t>
      </w:r>
      <w:r w:rsidR="00A23A6D">
        <w:rPr>
          <w:lang w:val="en-US"/>
        </w:rPr>
        <w:t xml:space="preserve">9.5 mil </w:t>
      </w:r>
      <w:r w:rsidR="002562E9">
        <w:rPr>
          <w:lang w:val="en-US"/>
        </w:rPr>
        <w:t>and test MAE</w:t>
      </w:r>
      <w:r w:rsidR="00A23A6D">
        <w:rPr>
          <w:lang w:val="en-US"/>
        </w:rPr>
        <w:t xml:space="preserve"> 4.99 mil</w:t>
      </w:r>
      <w:r w:rsidR="002562E9">
        <w:rPr>
          <w:lang w:val="en-US"/>
        </w:rPr>
        <w:t xml:space="preserve"> while very similar MAPE so </w:t>
      </w:r>
      <w:r w:rsidR="002562E9">
        <w:rPr>
          <w:lang w:val="en-US"/>
        </w:rPr>
        <w:t>lasso</w:t>
      </w:r>
      <w:r w:rsidR="002562E9">
        <w:rPr>
          <w:lang w:val="en-US"/>
        </w:rPr>
        <w:t xml:space="preserve"> is probably best model</w:t>
      </w:r>
    </w:p>
    <w:p w14:paraId="4CE67835" w14:textId="4CD4098F" w:rsidR="00E97EC2" w:rsidRDefault="002562E9" w:rsidP="002562E9">
      <w:pPr>
        <w:pStyle w:val="Listenabsatz"/>
        <w:numPr>
          <w:ilvl w:val="1"/>
          <w:numId w:val="1"/>
        </w:numPr>
        <w:rPr>
          <w:lang w:val="en-US"/>
        </w:rPr>
      </w:pPr>
      <w:r>
        <w:rPr>
          <w:lang w:val="en-US"/>
        </w:rPr>
        <w:t>Lasso also</w:t>
      </w:r>
      <w:r>
        <w:rPr>
          <w:lang w:val="en-US"/>
        </w:rPr>
        <w:t xml:space="preserve"> adheres to monotonicity constraints and uses rather stable features that appear with a threshold of 80%+</w:t>
      </w:r>
    </w:p>
    <w:p w14:paraId="2417AB66" w14:textId="5234A94A" w:rsidR="0035766B" w:rsidRDefault="00DD0B81" w:rsidP="002562E9">
      <w:pPr>
        <w:pStyle w:val="Listenabsatz"/>
        <w:numPr>
          <w:ilvl w:val="1"/>
          <w:numId w:val="1"/>
        </w:numPr>
        <w:rPr>
          <w:lang w:val="en-US"/>
        </w:rPr>
      </w:pPr>
      <w:r>
        <w:rPr>
          <w:lang w:val="en-US"/>
        </w:rPr>
        <w:t>Most of predictions are smaller than 15% with one exception around 40%</w:t>
      </w:r>
    </w:p>
    <w:p w14:paraId="4DD55E3D" w14:textId="49068CE3" w:rsidR="004106B5" w:rsidRDefault="004106B5" w:rsidP="002562E9">
      <w:pPr>
        <w:pStyle w:val="Listenabsatz"/>
        <w:numPr>
          <w:ilvl w:val="1"/>
          <w:numId w:val="1"/>
        </w:numPr>
        <w:rPr>
          <w:lang w:val="en-US"/>
        </w:rPr>
      </w:pPr>
      <w:r>
        <w:rPr>
          <w:lang w:val="en-US"/>
        </w:rPr>
        <w:t xml:space="preserve">Describe those final best </w:t>
      </w:r>
      <w:proofErr w:type="spellStart"/>
      <w:r>
        <w:rPr>
          <w:lang w:val="en-US"/>
        </w:rPr>
        <w:t>coeficients</w:t>
      </w:r>
      <w:proofErr w:type="spellEnd"/>
      <w:r w:rsidR="00A23A6D">
        <w:rPr>
          <w:lang w:val="en-US"/>
        </w:rPr>
        <w:t xml:space="preserve"> of lasso</w:t>
      </w:r>
      <w:r>
        <w:rPr>
          <w:lang w:val="en-US"/>
        </w:rPr>
        <w:t xml:space="preserve"> </w:t>
      </w:r>
      <w:r w:rsidR="005D2753" w:rsidRPr="005D2753">
        <w:rPr>
          <w:lang w:val="en-US"/>
        </w:rPr>
        <w:drawing>
          <wp:inline distT="0" distB="0" distL="0" distR="0" wp14:anchorId="012BB1E8" wp14:editId="43D36F3A">
            <wp:extent cx="2972058" cy="2339543"/>
            <wp:effectExtent l="0" t="0" r="0" b="3810"/>
            <wp:docPr id="208956580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65804" name="Grafik 1" descr="Ein Bild, das Text, Screenshot, Schrift, Zahl enthält.&#10;&#10;Automatisch generierte Beschreibung"/>
                    <pic:cNvPicPr/>
                  </pic:nvPicPr>
                  <pic:blipFill>
                    <a:blip r:embed="rId8"/>
                    <a:stretch>
                      <a:fillRect/>
                    </a:stretch>
                  </pic:blipFill>
                  <pic:spPr>
                    <a:xfrm>
                      <a:off x="0" y="0"/>
                      <a:ext cx="2972058" cy="2339543"/>
                    </a:xfrm>
                    <a:prstGeom prst="rect">
                      <a:avLst/>
                    </a:prstGeom>
                  </pic:spPr>
                </pic:pic>
              </a:graphicData>
            </a:graphic>
          </wp:inline>
        </w:drawing>
      </w:r>
    </w:p>
    <w:p w14:paraId="7B94A913" w14:textId="11274321" w:rsidR="004106B5" w:rsidRDefault="004106B5" w:rsidP="004106B5">
      <w:pPr>
        <w:pStyle w:val="Listenabsatz"/>
        <w:numPr>
          <w:ilvl w:val="2"/>
          <w:numId w:val="1"/>
        </w:numPr>
        <w:rPr>
          <w:lang w:val="en-US"/>
        </w:rPr>
      </w:pPr>
      <w:r>
        <w:rPr>
          <w:lang w:val="en-US"/>
        </w:rPr>
        <w:t>log y log x so like 1% increase in factor is coefficient% increase in y, so e.g. coefficient 0.1 that means 1% increase in x means 0.1% increase in y</w:t>
      </w:r>
    </w:p>
    <w:p w14:paraId="47E36E9E" w14:textId="103B6A92" w:rsidR="004106B5" w:rsidRDefault="004106B5" w:rsidP="004106B5">
      <w:pPr>
        <w:pStyle w:val="Listenabsatz"/>
        <w:numPr>
          <w:ilvl w:val="0"/>
          <w:numId w:val="1"/>
        </w:numPr>
        <w:rPr>
          <w:lang w:val="en-US"/>
        </w:rPr>
      </w:pPr>
      <w:r>
        <w:rPr>
          <w:lang w:val="en-US"/>
        </w:rPr>
        <w:t>From the linear regression statistically significant are following features</w:t>
      </w:r>
    </w:p>
    <w:p w14:paraId="2037DF58" w14:textId="795D5B23" w:rsidR="006278DD" w:rsidRDefault="001425D5" w:rsidP="006278DD">
      <w:pPr>
        <w:pStyle w:val="Listenabsatz"/>
        <w:ind w:left="1080"/>
        <w:rPr>
          <w:lang w:val="en-US"/>
        </w:rPr>
      </w:pPr>
      <w:r w:rsidRPr="001425D5">
        <w:rPr>
          <w:lang w:val="en-US"/>
        </w:rPr>
        <w:drawing>
          <wp:inline distT="0" distB="0" distL="0" distR="0" wp14:anchorId="0D7E544A" wp14:editId="043C6219">
            <wp:extent cx="3977985" cy="2491956"/>
            <wp:effectExtent l="0" t="0" r="3810" b="3810"/>
            <wp:docPr id="204206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661" name="Grafik 1" descr="Ein Bild, das Text, Screenshot, Schrift, Zahl enthält.&#10;&#10;Automatisch generierte Beschreibung"/>
                    <pic:cNvPicPr/>
                  </pic:nvPicPr>
                  <pic:blipFill>
                    <a:blip r:embed="rId9"/>
                    <a:stretch>
                      <a:fillRect/>
                    </a:stretch>
                  </pic:blipFill>
                  <pic:spPr>
                    <a:xfrm>
                      <a:off x="0" y="0"/>
                      <a:ext cx="3977985" cy="2491956"/>
                    </a:xfrm>
                    <a:prstGeom prst="rect">
                      <a:avLst/>
                    </a:prstGeom>
                  </pic:spPr>
                </pic:pic>
              </a:graphicData>
            </a:graphic>
          </wp:inline>
        </w:drawing>
      </w:r>
    </w:p>
    <w:p w14:paraId="385E0B01" w14:textId="7DF55383" w:rsidR="00FB129C" w:rsidRPr="00FB129C" w:rsidRDefault="00FB129C" w:rsidP="00FB129C">
      <w:pPr>
        <w:pStyle w:val="Listenabsatz"/>
        <w:numPr>
          <w:ilvl w:val="0"/>
          <w:numId w:val="1"/>
        </w:numPr>
        <w:rPr>
          <w:lang w:val="en-US"/>
        </w:rPr>
      </w:pPr>
      <w:r>
        <w:rPr>
          <w:lang w:val="en-US"/>
        </w:rPr>
        <w:t>Mostly aggregate features are statistically significant</w:t>
      </w:r>
    </w:p>
    <w:p w14:paraId="0A6D6C9D" w14:textId="0171E642" w:rsidR="00E97EC2" w:rsidRDefault="00E97EC2" w:rsidP="00DD0B81">
      <w:pPr>
        <w:pStyle w:val="Listenabsatz"/>
        <w:numPr>
          <w:ilvl w:val="0"/>
          <w:numId w:val="1"/>
        </w:numPr>
        <w:rPr>
          <w:lang w:val="en-US"/>
        </w:rPr>
      </w:pPr>
      <w:r>
        <w:rPr>
          <w:lang w:val="en-US"/>
        </w:rPr>
        <w:lastRenderedPageBreak/>
        <w:t xml:space="preserve">tree based models </w:t>
      </w:r>
      <w:r w:rsidR="006278DD">
        <w:rPr>
          <w:lang w:val="en-US"/>
        </w:rPr>
        <w:t xml:space="preserve">tend to overfit </w:t>
      </w:r>
      <w:r>
        <w:rPr>
          <w:lang w:val="en-US"/>
        </w:rPr>
        <w:t xml:space="preserve">do not work as well as the linear models, possibly because they are worse at catching the mostly linear relationships, and also have worse interpretability so our recommendation </w:t>
      </w:r>
    </w:p>
    <w:p w14:paraId="22EC8007" w14:textId="77777777" w:rsidR="00E97EC2" w:rsidRDefault="00E97EC2" w:rsidP="00DD0B81">
      <w:pPr>
        <w:pStyle w:val="Listenabsatz"/>
        <w:numPr>
          <w:ilvl w:val="1"/>
          <w:numId w:val="1"/>
        </w:numPr>
        <w:rPr>
          <w:lang w:val="en-US"/>
        </w:rPr>
      </w:pPr>
      <w:r>
        <w:rPr>
          <w:lang w:val="en-US"/>
        </w:rPr>
        <w:t>if we look at regulatory org that wants to have interpretable and monotonous effects with certain cost factors such ensemble models are not suitable in their common form</w:t>
      </w:r>
    </w:p>
    <w:p w14:paraId="17DDFC28" w14:textId="63D333C1" w:rsidR="00DD0B81" w:rsidRPr="00A23A6D" w:rsidRDefault="00DD0B81" w:rsidP="00A23A6D">
      <w:pPr>
        <w:pStyle w:val="Listenabsatz"/>
        <w:numPr>
          <w:ilvl w:val="1"/>
          <w:numId w:val="1"/>
        </w:numPr>
        <w:rPr>
          <w:lang w:val="en-US"/>
        </w:rPr>
      </w:pPr>
      <w:r>
        <w:rPr>
          <w:lang w:val="en-US"/>
        </w:rPr>
        <w:t xml:space="preserve">RF partial dependency plot shows that it almost always adheres to monotonicity </w:t>
      </w:r>
      <w:proofErr w:type="spellStart"/>
      <w:r>
        <w:rPr>
          <w:lang w:val="en-US"/>
        </w:rPr>
        <w:t>ocnstraints</w:t>
      </w:r>
      <w:proofErr w:type="spellEnd"/>
      <w:r>
        <w:rPr>
          <w:lang w:val="en-US"/>
        </w:rPr>
        <w:t>, which one can see with the flat and increasing parts of the line</w:t>
      </w:r>
      <w:r w:rsidR="00A23A6D">
        <w:rPr>
          <w:lang w:val="en-US"/>
        </w:rPr>
        <w:t xml:space="preserve"> – show that in appendix</w:t>
      </w:r>
    </w:p>
    <w:p w14:paraId="6D5FD0A2" w14:textId="20E46530" w:rsidR="000C7589" w:rsidRDefault="000C7589">
      <w:pPr>
        <w:rPr>
          <w:lang w:val="en-US"/>
        </w:rPr>
      </w:pPr>
      <w:r>
        <w:rPr>
          <w:lang w:val="en-US"/>
        </w:rPr>
        <w:t xml:space="preserve">3.3 </w:t>
      </w:r>
      <w:proofErr w:type="spellStart"/>
      <w:r>
        <w:rPr>
          <w:lang w:val="en-US"/>
        </w:rPr>
        <w:t>hier</w:t>
      </w:r>
      <w:proofErr w:type="spellEnd"/>
      <w:r>
        <w:rPr>
          <w:lang w:val="en-US"/>
        </w:rPr>
        <w:t xml:space="preserve"> </w:t>
      </w:r>
      <w:r w:rsidR="002648E6">
        <w:rPr>
          <w:lang w:val="en-US"/>
        </w:rPr>
        <w:t xml:space="preserve">feature selection and variable importance </w:t>
      </w:r>
      <w:proofErr w:type="spellStart"/>
      <w:r w:rsidR="002648E6">
        <w:rPr>
          <w:lang w:val="en-US"/>
        </w:rPr>
        <w:t>wie</w:t>
      </w:r>
      <w:proofErr w:type="spellEnd"/>
      <w:r w:rsidR="002648E6">
        <w:rPr>
          <w:lang w:val="en-US"/>
        </w:rPr>
        <w:t xml:space="preserve"> du </w:t>
      </w:r>
      <w:proofErr w:type="spellStart"/>
      <w:r w:rsidR="002648E6">
        <w:rPr>
          <w:lang w:val="en-US"/>
        </w:rPr>
        <w:t>schon</w:t>
      </w:r>
      <w:proofErr w:type="spellEnd"/>
      <w:r w:rsidR="002648E6">
        <w:rPr>
          <w:lang w:val="en-US"/>
        </w:rPr>
        <w:t xml:space="preserve"> </w:t>
      </w:r>
      <w:proofErr w:type="spellStart"/>
      <w:r w:rsidR="002648E6">
        <w:rPr>
          <w:lang w:val="en-US"/>
        </w:rPr>
        <w:t>hattest</w:t>
      </w:r>
      <w:proofErr w:type="spellEnd"/>
    </w:p>
    <w:p w14:paraId="4D5E20DD" w14:textId="77777777" w:rsidR="000C7589" w:rsidRDefault="000C7589">
      <w:pPr>
        <w:rPr>
          <w:lang w:val="en-US"/>
        </w:rPr>
      </w:pPr>
    </w:p>
    <w:p w14:paraId="0E3E0590" w14:textId="77777777" w:rsidR="00846F80" w:rsidRPr="00C53FBA" w:rsidRDefault="00846F80" w:rsidP="00846F80">
      <w:pPr>
        <w:pStyle w:val="Listenabsatz"/>
        <w:numPr>
          <w:ilvl w:val="1"/>
          <w:numId w:val="2"/>
        </w:numPr>
        <w:rPr>
          <w:lang w:val="en-US"/>
        </w:rPr>
      </w:pPr>
      <w:r w:rsidRPr="00C53FBA">
        <w:rPr>
          <w:lang w:val="en-US"/>
        </w:rPr>
        <w:t>Limitations</w:t>
      </w:r>
    </w:p>
    <w:p w14:paraId="7C681A35" w14:textId="77777777" w:rsidR="00846F80" w:rsidRPr="00C53FBA" w:rsidRDefault="00846F80" w:rsidP="00846F80">
      <w:pPr>
        <w:rPr>
          <w:lang w:val="en-US"/>
        </w:rPr>
      </w:pPr>
      <w:r w:rsidRPr="0029415E">
        <w:rPr>
          <w:lang w:val="en-US"/>
        </w:rPr>
        <w:t>This study presents several limitations that must be acknowledged</w:t>
      </w:r>
      <w:r>
        <w:rPr>
          <w:lang w:val="en-US"/>
        </w:rPr>
        <w:t>.</w:t>
      </w:r>
    </w:p>
    <w:p w14:paraId="40C26C99" w14:textId="77777777" w:rsidR="00846F80" w:rsidRPr="001E0D03" w:rsidRDefault="00846F80" w:rsidP="00846F80">
      <w:pPr>
        <w:rPr>
          <w:lang w:val="en-US"/>
        </w:rPr>
      </w:pPr>
      <w:r w:rsidRPr="001E0D03">
        <w:rPr>
          <w:lang w:val="en-US"/>
        </w:rPr>
        <w:t xml:space="preserve">In modeling DSO expenditures, maintaining monotonicity is essential, as certain </w:t>
      </w:r>
      <w:proofErr w:type="spellStart"/>
      <w:r w:rsidRPr="001E0D03">
        <w:rPr>
          <w:lang w:val="en-US"/>
        </w:rPr>
        <w:t>vari</w:t>
      </w:r>
      <w:proofErr w:type="spellEnd"/>
      <w:r w:rsidRPr="001E0D03">
        <w:rPr>
          <w:lang w:val="en-US"/>
        </w:rPr>
        <w:t>-</w:t>
      </w:r>
    </w:p>
    <w:p w14:paraId="7DCD0178" w14:textId="77777777" w:rsidR="00846F80" w:rsidRPr="001E0D03" w:rsidRDefault="00846F80" w:rsidP="00846F80">
      <w:pPr>
        <w:rPr>
          <w:lang w:val="en-US"/>
        </w:rPr>
      </w:pPr>
      <w:proofErr w:type="spellStart"/>
      <w:r w:rsidRPr="001E0D03">
        <w:rPr>
          <w:lang w:val="en-US"/>
        </w:rPr>
        <w:t>ables</w:t>
      </w:r>
      <w:proofErr w:type="spellEnd"/>
      <w:r w:rsidRPr="001E0D03">
        <w:rPr>
          <w:lang w:val="en-US"/>
        </w:rPr>
        <w:t xml:space="preserve"> like energy losses and installed capacity should logically only increase costs. To</w:t>
      </w:r>
    </w:p>
    <w:p w14:paraId="3CBE5B45" w14:textId="77777777" w:rsidR="00846F80" w:rsidRPr="001E0D03" w:rsidRDefault="00846F80" w:rsidP="00846F80">
      <w:pPr>
        <w:rPr>
          <w:lang w:val="en-US"/>
        </w:rPr>
      </w:pPr>
      <w:r w:rsidRPr="001E0D03">
        <w:rPr>
          <w:lang w:val="en-US"/>
        </w:rPr>
        <w:t>enforce this in our Lasso Regression models, we applied a post-hoc adjustment by setting</w:t>
      </w:r>
    </w:p>
    <w:p w14:paraId="6DC03783" w14:textId="77777777" w:rsidR="00846F80" w:rsidRPr="0029415E" w:rsidRDefault="00846F80" w:rsidP="00846F80">
      <w:pPr>
        <w:rPr>
          <w:lang w:val="en-US"/>
        </w:rPr>
      </w:pPr>
      <w:r w:rsidRPr="001E0D03">
        <w:rPr>
          <w:lang w:val="en-US"/>
        </w:rPr>
        <w:t>negative coefficients to zero</w:t>
      </w:r>
      <w:r>
        <w:rPr>
          <w:lang w:val="en-US"/>
        </w:rPr>
        <w:t>.</w:t>
      </w:r>
      <w:r w:rsidRPr="001E0D03">
        <w:rPr>
          <w:lang w:val="en-US"/>
        </w:rPr>
        <w:t xml:space="preserve"> However, as this method is applied post-hoc</w:t>
      </w:r>
      <w:r>
        <w:rPr>
          <w:lang w:val="en-US"/>
        </w:rPr>
        <w:t xml:space="preserve"> and might limit the optimality of the models</w:t>
      </w:r>
      <w:r w:rsidRPr="001E0D03">
        <w:rPr>
          <w:lang w:val="en-US"/>
        </w:rPr>
        <w:t>, future</w:t>
      </w:r>
      <w:r>
        <w:rPr>
          <w:lang w:val="en-US"/>
        </w:rPr>
        <w:t xml:space="preserve"> </w:t>
      </w:r>
      <w:r w:rsidRPr="0029415E">
        <w:rPr>
          <w:lang w:val="en-US"/>
        </w:rPr>
        <w:t>work could benefit from integrated approaches like non-negative least squares (NNLS)</w:t>
      </w:r>
      <w:r>
        <w:rPr>
          <w:lang w:val="en-US"/>
        </w:rPr>
        <w:t xml:space="preserve"> in both Lasso and Linear Regression </w:t>
      </w:r>
      <w:r w:rsidRPr="0029415E">
        <w:rPr>
          <w:lang w:val="en-US"/>
        </w:rPr>
        <w:t>to enforce monotonicity during model training.</w:t>
      </w:r>
    </w:p>
    <w:p w14:paraId="021E8771" w14:textId="77777777" w:rsidR="00846F80" w:rsidRPr="0029415E" w:rsidRDefault="00846F80" w:rsidP="00846F80">
      <w:pPr>
        <w:rPr>
          <w:lang w:val="en-US"/>
        </w:rPr>
      </w:pPr>
      <w:r w:rsidRPr="0029415E">
        <w:rPr>
          <w:lang w:val="en-US"/>
        </w:rPr>
        <w:t>The cluster-based approach demonstrated high</w:t>
      </w:r>
      <w:r>
        <w:rPr>
          <w:lang w:val="en-US"/>
        </w:rPr>
        <w:t xml:space="preserve"> </w:t>
      </w:r>
      <w:r w:rsidRPr="0029415E">
        <w:rPr>
          <w:lang w:val="en-US"/>
        </w:rPr>
        <w:t>variability in performance across clusters, raising concerns about the robustness and</w:t>
      </w:r>
      <w:r>
        <w:rPr>
          <w:lang w:val="en-US"/>
        </w:rPr>
        <w:t xml:space="preserve"> </w:t>
      </w:r>
      <w:r w:rsidRPr="0029415E">
        <w:rPr>
          <w:lang w:val="en-US"/>
        </w:rPr>
        <w:t>reliability of predictions. This instability led to the decision not to pursue cluster-based</w:t>
      </w:r>
    </w:p>
    <w:p w14:paraId="683EAE6C" w14:textId="77777777" w:rsidR="00846F80" w:rsidRPr="0029415E" w:rsidRDefault="00846F80" w:rsidP="00846F80">
      <w:pPr>
        <w:rPr>
          <w:lang w:val="en-US"/>
        </w:rPr>
      </w:pPr>
      <w:r w:rsidRPr="0029415E">
        <w:rPr>
          <w:lang w:val="en-US"/>
        </w:rPr>
        <w:t xml:space="preserve">models further. </w:t>
      </w:r>
      <w:r>
        <w:rPr>
          <w:lang w:val="en-US"/>
        </w:rPr>
        <w:t xml:space="preserve">Approaches for feature selection were mostly data-driven and could benefit from more domain knowledge. </w:t>
      </w:r>
      <w:r w:rsidRPr="0029415E">
        <w:rPr>
          <w:lang w:val="en-US"/>
        </w:rPr>
        <w:t>Lastly, due to computational limitations, nested cross-validation</w:t>
      </w:r>
    </w:p>
    <w:p w14:paraId="47B6642A" w14:textId="77777777" w:rsidR="00846F80" w:rsidRPr="0029415E" w:rsidRDefault="00846F80" w:rsidP="00846F80">
      <w:pPr>
        <w:rPr>
          <w:lang w:val="en-US"/>
        </w:rPr>
      </w:pPr>
      <w:r w:rsidRPr="0029415E">
        <w:rPr>
          <w:lang w:val="en-US"/>
        </w:rPr>
        <w:t>was not employed for model selection and hyperparameter tuning, potentially resulting</w:t>
      </w:r>
    </w:p>
    <w:p w14:paraId="3B2D8490" w14:textId="77777777" w:rsidR="00846F80" w:rsidRDefault="00846F80" w:rsidP="00846F80">
      <w:pPr>
        <w:rPr>
          <w:lang w:val="en-US"/>
        </w:rPr>
      </w:pPr>
      <w:r w:rsidRPr="0029415E">
        <w:rPr>
          <w:lang w:val="en-US"/>
        </w:rPr>
        <w:t xml:space="preserve">in </w:t>
      </w:r>
      <w:r>
        <w:rPr>
          <w:lang w:val="en-US"/>
        </w:rPr>
        <w:t>slightly</w:t>
      </w:r>
      <w:r w:rsidRPr="0029415E">
        <w:rPr>
          <w:lang w:val="en-US"/>
        </w:rPr>
        <w:t xml:space="preserve"> optimistic performance estimates.</w:t>
      </w:r>
    </w:p>
    <w:p w14:paraId="0ED40479" w14:textId="5EEE69D9" w:rsidR="00E97EC2" w:rsidRDefault="00E97EC2" w:rsidP="00846F80">
      <w:pPr>
        <w:rPr>
          <w:lang w:val="en-US"/>
        </w:rPr>
      </w:pPr>
    </w:p>
    <w:p w14:paraId="2BFEB69D" w14:textId="77777777" w:rsidR="00713E6F" w:rsidRDefault="00713E6F" w:rsidP="00846F80">
      <w:pPr>
        <w:rPr>
          <w:lang w:val="en-US"/>
        </w:rPr>
      </w:pPr>
    </w:p>
    <w:p w14:paraId="44C89F31" w14:textId="558D812A" w:rsidR="00713E6F" w:rsidRDefault="00713E6F" w:rsidP="00846F80">
      <w:pPr>
        <w:rPr>
          <w:lang w:val="en-US"/>
        </w:rPr>
      </w:pPr>
      <w:r w:rsidRPr="00713E6F">
        <w:rPr>
          <w:lang w:val="en-US"/>
        </w:rPr>
        <w:t>This study applied multiple predictive modeling approaches to estimate normalized total expenditures (</w:t>
      </w:r>
      <w:proofErr w:type="spellStart"/>
      <w:r w:rsidRPr="00713E6F">
        <w:rPr>
          <w:lang w:val="en-US"/>
        </w:rPr>
        <w:t>cTOTEXn</w:t>
      </w:r>
      <w:proofErr w:type="spellEnd"/>
      <w:r w:rsidRPr="00713E6F">
        <w:rPr>
          <w:lang w:val="en-US"/>
        </w:rPr>
        <w:t xml:space="preserve">) for Distribution System Operators (DSOs), focusing on methods that ensure both accuracy and interpretability. Among the models tested, Lasso Regression, particularly with logarithmic transformations, demonstrated superior performance in terms of </w:t>
      </w:r>
      <w:r>
        <w:rPr>
          <w:lang w:val="en-US"/>
        </w:rPr>
        <w:t xml:space="preserve">MAPE, </w:t>
      </w:r>
      <w:r w:rsidRPr="00713E6F">
        <w:rPr>
          <w:lang w:val="en-US"/>
        </w:rPr>
        <w:t>RMSE and MAE, confirming its robustness and suitability for regulatory applications.</w:t>
      </w:r>
      <w:r w:rsidR="00200704">
        <w:rPr>
          <w:lang w:val="en-US"/>
        </w:rPr>
        <w:t xml:space="preserve"> </w:t>
      </w:r>
      <w:r w:rsidR="00200704" w:rsidRPr="00200704">
        <w:rPr>
          <w:lang w:val="en-US"/>
        </w:rPr>
        <w:t>The enforcement of monotonicity constraints in Lasso models ensured that the predictions adhered to logical cost behaviors, further enhancing model reliability.</w:t>
      </w:r>
      <w:r w:rsidR="00200704">
        <w:rPr>
          <w:lang w:val="en-US"/>
        </w:rPr>
        <w:t xml:space="preserve"> </w:t>
      </w:r>
    </w:p>
    <w:p w14:paraId="2E5E2DC9" w14:textId="1ADC2D33" w:rsidR="00200704" w:rsidRDefault="00F01B4C" w:rsidP="00200704">
      <w:pPr>
        <w:pStyle w:val="Listenabsatz"/>
        <w:numPr>
          <w:ilvl w:val="0"/>
          <w:numId w:val="1"/>
        </w:numPr>
        <w:rPr>
          <w:lang w:val="en-US"/>
        </w:rPr>
      </w:pPr>
      <w:r>
        <w:rPr>
          <w:lang w:val="en-US"/>
        </w:rPr>
        <w:t xml:space="preserve">These were the 2 most important and influential variables : </w:t>
      </w:r>
      <w:proofErr w:type="spellStart"/>
      <w:r w:rsidRPr="00F01B4C">
        <w:rPr>
          <w:lang w:val="en-US"/>
        </w:rPr>
        <w:t>yEnergy.losses.tot</w:t>
      </w:r>
      <w:proofErr w:type="spellEnd"/>
      <w:r w:rsidRPr="00F01B4C">
        <w:rPr>
          <w:lang w:val="en-US"/>
        </w:rPr>
        <w:t xml:space="preserve"> and </w:t>
      </w:r>
      <w:proofErr w:type="spellStart"/>
      <w:r w:rsidRPr="00F01B4C">
        <w:rPr>
          <w:lang w:val="en-US"/>
        </w:rPr>
        <w:t>yInstalledPower.other.tot</w:t>
      </w:r>
      <w:proofErr w:type="spellEnd"/>
    </w:p>
    <w:p w14:paraId="2D572803" w14:textId="5686E923" w:rsidR="00F01B4C" w:rsidRDefault="00F01B4C" w:rsidP="00200704">
      <w:pPr>
        <w:pStyle w:val="Listenabsatz"/>
        <w:numPr>
          <w:ilvl w:val="0"/>
          <w:numId w:val="1"/>
        </w:numPr>
        <w:rPr>
          <w:lang w:val="en-US"/>
        </w:rPr>
      </w:pPr>
      <w:r>
        <w:rPr>
          <w:lang w:val="en-US"/>
        </w:rPr>
        <w:t>We identified specific variable sets that performed best for each model (</w:t>
      </w:r>
      <w:r w:rsidR="00B05CAE">
        <w:rPr>
          <w:lang w:val="en-US"/>
        </w:rPr>
        <w:t>table</w:t>
      </w:r>
      <w:r>
        <w:rPr>
          <w:lang w:val="en-US"/>
        </w:rPr>
        <w:t xml:space="preserve"> x</w:t>
      </w:r>
      <w:proofErr w:type="spellStart"/>
      <w:r>
        <w:rPr>
          <w:lang w:val="en-US"/>
        </w:rPr>
        <w:t>y</w:t>
      </w:r>
      <w:proofErr w:type="spellEnd"/>
      <w:r>
        <w:rPr>
          <w:lang w:val="en-US"/>
        </w:rPr>
        <w:t xml:space="preserve"> </w:t>
      </w:r>
      <w:proofErr w:type="spellStart"/>
      <w:r>
        <w:rPr>
          <w:lang w:val="en-US"/>
        </w:rPr>
        <w:t>oben</w:t>
      </w:r>
      <w:proofErr w:type="spellEnd"/>
      <w:r>
        <w:rPr>
          <w:lang w:val="en-US"/>
        </w:rPr>
        <w:t>)</w:t>
      </w:r>
    </w:p>
    <w:p w14:paraId="0298525B" w14:textId="2A5030CD" w:rsidR="00B05CAE" w:rsidRDefault="00B05CAE" w:rsidP="00200704">
      <w:pPr>
        <w:pStyle w:val="Listenabsatz"/>
        <w:numPr>
          <w:ilvl w:val="0"/>
          <w:numId w:val="1"/>
        </w:numPr>
        <w:rPr>
          <w:lang w:val="en-US"/>
        </w:rPr>
      </w:pPr>
      <w:r>
        <w:rPr>
          <w:lang w:val="en-US"/>
        </w:rPr>
        <w:t xml:space="preserve">We recommend linear models especially lasso and further exploration in that direction </w:t>
      </w:r>
    </w:p>
    <w:p w14:paraId="27B6527D" w14:textId="6B2FF680" w:rsidR="00E97EC2" w:rsidRPr="00147393" w:rsidRDefault="00147393" w:rsidP="00147393">
      <w:pPr>
        <w:pStyle w:val="Listenabsatz"/>
        <w:numPr>
          <w:ilvl w:val="0"/>
          <w:numId w:val="1"/>
        </w:numPr>
        <w:rPr>
          <w:lang w:val="en-US"/>
        </w:rPr>
      </w:pPr>
      <w:r>
        <w:rPr>
          <w:lang w:val="en-US"/>
        </w:rPr>
        <w:lastRenderedPageBreak/>
        <w:t xml:space="preserve">In the future using domain knowledge and more </w:t>
      </w:r>
      <w:proofErr w:type="spellStart"/>
      <w:r>
        <w:rPr>
          <w:lang w:val="en-US"/>
        </w:rPr>
        <w:t>compiutational</w:t>
      </w:r>
      <w:proofErr w:type="spellEnd"/>
      <w:r>
        <w:rPr>
          <w:lang w:val="en-US"/>
        </w:rPr>
        <w:t xml:space="preserve"> power for exhaustive feature selection using forward or RFE and for better </w:t>
      </w:r>
      <w:proofErr w:type="spellStart"/>
      <w:r>
        <w:rPr>
          <w:lang w:val="en-US"/>
        </w:rPr>
        <w:t>hyperparmater</w:t>
      </w:r>
      <w:proofErr w:type="spellEnd"/>
      <w:r>
        <w:rPr>
          <w:lang w:val="en-US"/>
        </w:rPr>
        <w:t xml:space="preserve"> tuning</w:t>
      </w:r>
    </w:p>
    <w:p w14:paraId="1D2B9967" w14:textId="77777777" w:rsidR="00E97EC2" w:rsidRDefault="00E97EC2">
      <w:pPr>
        <w:rPr>
          <w:lang w:val="en-US"/>
        </w:rPr>
      </w:pPr>
    </w:p>
    <w:p w14:paraId="5F19A412" w14:textId="77777777" w:rsidR="00E97EC2" w:rsidRDefault="00E97EC2">
      <w:pPr>
        <w:rPr>
          <w:lang w:val="en-US"/>
        </w:rPr>
      </w:pPr>
    </w:p>
    <w:p w14:paraId="3493B157" w14:textId="77777777" w:rsidR="00E97EC2" w:rsidRDefault="00E97EC2">
      <w:pPr>
        <w:rPr>
          <w:lang w:val="en-US"/>
        </w:rPr>
      </w:pPr>
    </w:p>
    <w:p w14:paraId="2C13D480" w14:textId="77777777" w:rsidR="00E97EC2" w:rsidRDefault="00E97EC2">
      <w:pPr>
        <w:rPr>
          <w:lang w:val="en-US"/>
        </w:rPr>
      </w:pPr>
    </w:p>
    <w:p w14:paraId="211681E2" w14:textId="77777777" w:rsidR="00E97EC2" w:rsidRDefault="00E97EC2">
      <w:pPr>
        <w:rPr>
          <w:lang w:val="en-US"/>
        </w:rPr>
      </w:pPr>
    </w:p>
    <w:p w14:paraId="4010C0AC" w14:textId="77777777" w:rsidR="00E97EC2" w:rsidRDefault="00E97EC2">
      <w:pPr>
        <w:rPr>
          <w:lang w:val="en-US"/>
        </w:rPr>
      </w:pPr>
    </w:p>
    <w:p w14:paraId="1FB996F7" w14:textId="77777777" w:rsidR="00E97EC2" w:rsidRDefault="00E97EC2">
      <w:pPr>
        <w:rPr>
          <w:lang w:val="en-US"/>
        </w:rPr>
      </w:pPr>
    </w:p>
    <w:p w14:paraId="338F4641" w14:textId="77777777" w:rsidR="00E97EC2" w:rsidRDefault="00E97EC2">
      <w:pPr>
        <w:rPr>
          <w:lang w:val="en-US"/>
        </w:rPr>
      </w:pPr>
    </w:p>
    <w:p w14:paraId="487609FC" w14:textId="77777777" w:rsidR="00E97EC2" w:rsidRDefault="00E97EC2">
      <w:pPr>
        <w:rPr>
          <w:lang w:val="en-US"/>
        </w:rPr>
      </w:pPr>
    </w:p>
    <w:p w14:paraId="41C26EC1" w14:textId="77777777" w:rsidR="00E97EC2" w:rsidRDefault="00E97EC2">
      <w:pPr>
        <w:rPr>
          <w:lang w:val="en-US"/>
        </w:rPr>
      </w:pPr>
    </w:p>
    <w:p w14:paraId="6D3ABD23" w14:textId="77777777" w:rsidR="00E97EC2" w:rsidRDefault="00E97EC2">
      <w:pPr>
        <w:rPr>
          <w:lang w:val="en-US"/>
        </w:rPr>
      </w:pPr>
    </w:p>
    <w:p w14:paraId="453F6712" w14:textId="77777777" w:rsidR="00E97EC2" w:rsidRDefault="00E97EC2">
      <w:pPr>
        <w:rPr>
          <w:lang w:val="en-US"/>
        </w:rPr>
      </w:pPr>
    </w:p>
    <w:p w14:paraId="483360A8" w14:textId="77777777" w:rsidR="00E97EC2" w:rsidRDefault="00E97EC2">
      <w:pPr>
        <w:rPr>
          <w:lang w:val="en-US"/>
        </w:rPr>
      </w:pPr>
    </w:p>
    <w:p w14:paraId="58CE6511" w14:textId="77777777" w:rsidR="00E97EC2" w:rsidRDefault="00E97EC2">
      <w:pPr>
        <w:rPr>
          <w:lang w:val="en-US"/>
        </w:rPr>
      </w:pPr>
    </w:p>
    <w:p w14:paraId="2DDDCC56" w14:textId="77777777" w:rsidR="00E97EC2" w:rsidRDefault="00E97EC2">
      <w:pPr>
        <w:rPr>
          <w:lang w:val="en-US"/>
        </w:rPr>
      </w:pPr>
    </w:p>
    <w:p w14:paraId="374DD073" w14:textId="77777777" w:rsidR="00E97EC2" w:rsidRDefault="00E97EC2">
      <w:pPr>
        <w:rPr>
          <w:lang w:val="en-US"/>
        </w:rPr>
      </w:pPr>
    </w:p>
    <w:p w14:paraId="77842673" w14:textId="77777777" w:rsidR="00E97EC2" w:rsidRDefault="00E97EC2">
      <w:pPr>
        <w:rPr>
          <w:lang w:val="en-US"/>
        </w:rPr>
      </w:pPr>
    </w:p>
    <w:p w14:paraId="32583896" w14:textId="77777777" w:rsidR="00E97EC2" w:rsidRDefault="00E97EC2">
      <w:pPr>
        <w:rPr>
          <w:lang w:val="en-US"/>
        </w:rPr>
      </w:pPr>
    </w:p>
    <w:p w14:paraId="2639A818" w14:textId="77777777" w:rsidR="00E97EC2" w:rsidRDefault="00E97EC2">
      <w:pPr>
        <w:rPr>
          <w:lang w:val="en-US"/>
        </w:rPr>
      </w:pPr>
    </w:p>
    <w:p w14:paraId="4D09D4FC" w14:textId="77777777" w:rsidR="00E97EC2" w:rsidRDefault="00E97EC2">
      <w:pPr>
        <w:rPr>
          <w:lang w:val="en-US"/>
        </w:rPr>
      </w:pPr>
    </w:p>
    <w:p w14:paraId="68C6331E" w14:textId="77777777" w:rsidR="00E97EC2" w:rsidRDefault="00E97EC2">
      <w:pPr>
        <w:rPr>
          <w:lang w:val="en-US"/>
        </w:rPr>
      </w:pPr>
    </w:p>
    <w:p w14:paraId="2DA7A3D3" w14:textId="77777777" w:rsidR="00E97EC2" w:rsidRDefault="00E97EC2">
      <w:pPr>
        <w:rPr>
          <w:lang w:val="en-US"/>
        </w:rPr>
      </w:pPr>
    </w:p>
    <w:p w14:paraId="4C8ECC23" w14:textId="77777777" w:rsidR="00E97EC2" w:rsidRDefault="00E97EC2">
      <w:pPr>
        <w:rPr>
          <w:lang w:val="en-US"/>
        </w:rPr>
      </w:pPr>
    </w:p>
    <w:p w14:paraId="5B5B5023" w14:textId="77777777" w:rsidR="00E97EC2" w:rsidRDefault="00E97EC2">
      <w:pPr>
        <w:rPr>
          <w:lang w:val="en-US"/>
        </w:rPr>
      </w:pPr>
    </w:p>
    <w:p w14:paraId="78E374C4" w14:textId="77777777" w:rsidR="00E97EC2" w:rsidRDefault="00E97EC2">
      <w:pPr>
        <w:rPr>
          <w:lang w:val="en-US"/>
        </w:rPr>
      </w:pPr>
    </w:p>
    <w:p w14:paraId="2708BC34" w14:textId="77777777" w:rsidR="00E97EC2" w:rsidRDefault="00E97EC2">
      <w:pPr>
        <w:rPr>
          <w:lang w:val="en-US"/>
        </w:rPr>
      </w:pPr>
    </w:p>
    <w:p w14:paraId="73D2B164" w14:textId="16666C4E" w:rsidR="00D02E9C" w:rsidRPr="00675F38" w:rsidRDefault="00D02E9C" w:rsidP="00D02E9C">
      <w:pPr>
        <w:pStyle w:val="Listenabsatz"/>
        <w:numPr>
          <w:ilvl w:val="0"/>
          <w:numId w:val="1"/>
        </w:numPr>
        <w:rPr>
          <w:lang w:val="en-US"/>
        </w:rPr>
      </w:pPr>
    </w:p>
    <w:sectPr w:rsidR="00D02E9C" w:rsidRPr="00675F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743961"/>
    <w:multiLevelType w:val="multilevel"/>
    <w:tmpl w:val="7D2441B6"/>
    <w:lvl w:ilvl="0">
      <w:start w:val="4"/>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901193"/>
    <w:multiLevelType w:val="hybridMultilevel"/>
    <w:tmpl w:val="C29429FA"/>
    <w:lvl w:ilvl="0" w:tplc="F8C08E50">
      <w:start w:val="1"/>
      <w:numFmt w:val="bullet"/>
      <w:lvlText w:val="-"/>
      <w:lvlJc w:val="left"/>
      <w:pPr>
        <w:ind w:left="360" w:hanging="360"/>
      </w:pPr>
      <w:rPr>
        <w:rFonts w:ascii="Aptos" w:eastAsiaTheme="minorHAnsi" w:hAnsi="Aptos"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50386536">
    <w:abstractNumId w:val="1"/>
  </w:num>
  <w:num w:numId="2" w16cid:durableId="135445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15"/>
    <w:rsid w:val="000109D9"/>
    <w:rsid w:val="00046F61"/>
    <w:rsid w:val="00047658"/>
    <w:rsid w:val="00050D40"/>
    <w:rsid w:val="00071170"/>
    <w:rsid w:val="00074E49"/>
    <w:rsid w:val="0008282D"/>
    <w:rsid w:val="000C7589"/>
    <w:rsid w:val="0010578E"/>
    <w:rsid w:val="00126C75"/>
    <w:rsid w:val="001425D5"/>
    <w:rsid w:val="00147393"/>
    <w:rsid w:val="001528BB"/>
    <w:rsid w:val="00190679"/>
    <w:rsid w:val="00196CA5"/>
    <w:rsid w:val="001A1A76"/>
    <w:rsid w:val="001A58C0"/>
    <w:rsid w:val="001E0D03"/>
    <w:rsid w:val="001E7302"/>
    <w:rsid w:val="001F3252"/>
    <w:rsid w:val="00200704"/>
    <w:rsid w:val="002109AF"/>
    <w:rsid w:val="00210FB8"/>
    <w:rsid w:val="00243623"/>
    <w:rsid w:val="00253868"/>
    <w:rsid w:val="002562E9"/>
    <w:rsid w:val="002648E6"/>
    <w:rsid w:val="00267444"/>
    <w:rsid w:val="00277EF0"/>
    <w:rsid w:val="0029415E"/>
    <w:rsid w:val="002C0BF6"/>
    <w:rsid w:val="002D5773"/>
    <w:rsid w:val="002F1E65"/>
    <w:rsid w:val="003169F2"/>
    <w:rsid w:val="003420A9"/>
    <w:rsid w:val="00345222"/>
    <w:rsid w:val="0035766B"/>
    <w:rsid w:val="003A6463"/>
    <w:rsid w:val="003B0F5C"/>
    <w:rsid w:val="004106B5"/>
    <w:rsid w:val="00422CF9"/>
    <w:rsid w:val="00427279"/>
    <w:rsid w:val="00435A3A"/>
    <w:rsid w:val="004A0790"/>
    <w:rsid w:val="004B0577"/>
    <w:rsid w:val="004B0890"/>
    <w:rsid w:val="004C7103"/>
    <w:rsid w:val="004F0FB0"/>
    <w:rsid w:val="005116BF"/>
    <w:rsid w:val="0051335D"/>
    <w:rsid w:val="00561A5B"/>
    <w:rsid w:val="005819EA"/>
    <w:rsid w:val="00583F9D"/>
    <w:rsid w:val="005962AB"/>
    <w:rsid w:val="005B391A"/>
    <w:rsid w:val="005B54F4"/>
    <w:rsid w:val="005C2888"/>
    <w:rsid w:val="005D08FB"/>
    <w:rsid w:val="005D2753"/>
    <w:rsid w:val="005F4577"/>
    <w:rsid w:val="006278DD"/>
    <w:rsid w:val="00651E6D"/>
    <w:rsid w:val="00675F38"/>
    <w:rsid w:val="0067774E"/>
    <w:rsid w:val="00713E6F"/>
    <w:rsid w:val="007402B7"/>
    <w:rsid w:val="00766915"/>
    <w:rsid w:val="007674EC"/>
    <w:rsid w:val="007717F6"/>
    <w:rsid w:val="007834DC"/>
    <w:rsid w:val="007852A6"/>
    <w:rsid w:val="00787ABA"/>
    <w:rsid w:val="007A3A9C"/>
    <w:rsid w:val="007B5F97"/>
    <w:rsid w:val="007C1A2E"/>
    <w:rsid w:val="007F1D22"/>
    <w:rsid w:val="007F3115"/>
    <w:rsid w:val="00803DDF"/>
    <w:rsid w:val="00843603"/>
    <w:rsid w:val="00846F80"/>
    <w:rsid w:val="008707C2"/>
    <w:rsid w:val="0088236B"/>
    <w:rsid w:val="008951ED"/>
    <w:rsid w:val="008A685C"/>
    <w:rsid w:val="008C3AA3"/>
    <w:rsid w:val="00910F54"/>
    <w:rsid w:val="00956B3F"/>
    <w:rsid w:val="00994836"/>
    <w:rsid w:val="009A0466"/>
    <w:rsid w:val="009D51D2"/>
    <w:rsid w:val="009D6CB4"/>
    <w:rsid w:val="00A23A6D"/>
    <w:rsid w:val="00A26F18"/>
    <w:rsid w:val="00A3093C"/>
    <w:rsid w:val="00A4660D"/>
    <w:rsid w:val="00A94C9D"/>
    <w:rsid w:val="00AA0F27"/>
    <w:rsid w:val="00AB4A39"/>
    <w:rsid w:val="00AB7ABC"/>
    <w:rsid w:val="00B018F6"/>
    <w:rsid w:val="00B05CAE"/>
    <w:rsid w:val="00B10272"/>
    <w:rsid w:val="00B14353"/>
    <w:rsid w:val="00B1590A"/>
    <w:rsid w:val="00B7674C"/>
    <w:rsid w:val="00BC4D79"/>
    <w:rsid w:val="00BC600C"/>
    <w:rsid w:val="00C01061"/>
    <w:rsid w:val="00C53FBA"/>
    <w:rsid w:val="00C72E2D"/>
    <w:rsid w:val="00CC372D"/>
    <w:rsid w:val="00D02E9C"/>
    <w:rsid w:val="00D23083"/>
    <w:rsid w:val="00D42F94"/>
    <w:rsid w:val="00D56B57"/>
    <w:rsid w:val="00D80E5E"/>
    <w:rsid w:val="00DB37F5"/>
    <w:rsid w:val="00DD0B81"/>
    <w:rsid w:val="00DF4929"/>
    <w:rsid w:val="00E15D8F"/>
    <w:rsid w:val="00E32F50"/>
    <w:rsid w:val="00E34A62"/>
    <w:rsid w:val="00E77606"/>
    <w:rsid w:val="00E84FEE"/>
    <w:rsid w:val="00E87001"/>
    <w:rsid w:val="00E92A0B"/>
    <w:rsid w:val="00E97EC2"/>
    <w:rsid w:val="00ED5A94"/>
    <w:rsid w:val="00EF301D"/>
    <w:rsid w:val="00F01B4C"/>
    <w:rsid w:val="00F1511E"/>
    <w:rsid w:val="00F955C0"/>
    <w:rsid w:val="00FA7A3B"/>
    <w:rsid w:val="00FB129C"/>
    <w:rsid w:val="00FB68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6ED8"/>
  <w15:chartTrackingRefBased/>
  <w15:docId w15:val="{49C4A1F4-E9FB-4D19-AE9F-7B640FA7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3115"/>
  </w:style>
  <w:style w:type="paragraph" w:styleId="berschrift1">
    <w:name w:val="heading 1"/>
    <w:basedOn w:val="Standard"/>
    <w:next w:val="Standard"/>
    <w:link w:val="berschrift1Zchn"/>
    <w:uiPriority w:val="9"/>
    <w:qFormat/>
    <w:rsid w:val="007F3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F3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F311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F311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311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311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311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311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311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schwarz">
    <w:name w:val="Überschrift_schwarz"/>
    <w:basedOn w:val="Standard"/>
    <w:link w:val="berschriftschwarzZchn"/>
    <w:autoRedefine/>
    <w:qFormat/>
    <w:rsid w:val="00766915"/>
    <w:pPr>
      <w:keepNext/>
      <w:keepLines/>
      <w:shd w:val="solid" w:color="000000" w:themeColor="text1" w:fill="000000" w:themeFill="text1"/>
      <w:spacing w:before="240" w:after="0"/>
      <w:ind w:left="720" w:hanging="360"/>
      <w:outlineLvl w:val="0"/>
    </w:pPr>
    <w:rPr>
      <w:rFonts w:asciiTheme="majorHAnsi" w:eastAsiaTheme="majorEastAsia" w:hAnsiTheme="majorHAnsi" w:cstheme="majorBidi"/>
      <w:b/>
      <w:color w:val="0F4761" w:themeColor="accent1" w:themeShade="BF"/>
      <w:kern w:val="0"/>
      <w:sz w:val="32"/>
      <w:szCs w:val="32"/>
      <w:lang w:eastAsia="de-DE"/>
      <w14:shadow w14:blurRad="50800" w14:dist="88900" w14:dir="5400000" w14:sx="1000" w14:sy="1000" w14:kx="0" w14:ky="0" w14:algn="ctr">
        <w14:schemeClr w14:val="bg1"/>
      </w14:shadow>
      <w14:textOutline w14:w="9525" w14:cap="rnd" w14:cmpd="sng" w14:algn="ctr">
        <w14:noFill/>
        <w14:prstDash w14:val="solid"/>
        <w14:bevel/>
      </w14:textOutline>
      <w14:ligatures w14:val="none"/>
    </w:rPr>
  </w:style>
  <w:style w:type="character" w:customStyle="1" w:styleId="berschriftschwarzZchn">
    <w:name w:val="Überschrift_schwarz Zchn"/>
    <w:basedOn w:val="Absatz-Standardschriftart"/>
    <w:link w:val="berschriftschwarz"/>
    <w:rsid w:val="00766915"/>
    <w:rPr>
      <w:rFonts w:asciiTheme="majorHAnsi" w:eastAsiaTheme="majorEastAsia" w:hAnsiTheme="majorHAnsi" w:cstheme="majorBidi"/>
      <w:b/>
      <w:color w:val="0F4761" w:themeColor="accent1" w:themeShade="BF"/>
      <w:kern w:val="0"/>
      <w:sz w:val="32"/>
      <w:szCs w:val="32"/>
      <w:shd w:val="solid" w:color="000000" w:themeColor="text1" w:fill="000000" w:themeFill="text1"/>
      <w:lang w:eastAsia="de-DE"/>
      <w14:shadow w14:blurRad="50800" w14:dist="88900" w14:dir="5400000" w14:sx="1000" w14:sy="1000" w14:kx="0" w14:ky="0" w14:algn="ctr">
        <w14:schemeClr w14:val="bg1"/>
      </w14:shadow>
      <w14:textOutline w14:w="9525" w14:cap="rnd" w14:cmpd="sng" w14:algn="ctr">
        <w14:noFill/>
        <w14:prstDash w14:val="solid"/>
        <w14:bevel/>
      </w14:textOutline>
      <w14:ligatures w14:val="none"/>
    </w:rPr>
  </w:style>
  <w:style w:type="character" w:customStyle="1" w:styleId="berschrift1Zchn">
    <w:name w:val="Überschrift 1 Zchn"/>
    <w:basedOn w:val="Absatz-Standardschriftart"/>
    <w:link w:val="berschrift1"/>
    <w:uiPriority w:val="9"/>
    <w:rsid w:val="007F311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F311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F311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F311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F311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F311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311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311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3115"/>
    <w:rPr>
      <w:rFonts w:eastAsiaTheme="majorEastAsia" w:cstheme="majorBidi"/>
      <w:color w:val="272727" w:themeColor="text1" w:themeTint="D8"/>
    </w:rPr>
  </w:style>
  <w:style w:type="paragraph" w:styleId="Titel">
    <w:name w:val="Title"/>
    <w:basedOn w:val="Standard"/>
    <w:next w:val="Standard"/>
    <w:link w:val="TitelZchn"/>
    <w:uiPriority w:val="10"/>
    <w:qFormat/>
    <w:rsid w:val="007F3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11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311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311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311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3115"/>
    <w:rPr>
      <w:i/>
      <w:iCs/>
      <w:color w:val="404040" w:themeColor="text1" w:themeTint="BF"/>
    </w:rPr>
  </w:style>
  <w:style w:type="paragraph" w:styleId="Listenabsatz">
    <w:name w:val="List Paragraph"/>
    <w:basedOn w:val="Standard"/>
    <w:uiPriority w:val="34"/>
    <w:qFormat/>
    <w:rsid w:val="007F3115"/>
    <w:pPr>
      <w:ind w:left="720"/>
      <w:contextualSpacing/>
    </w:pPr>
  </w:style>
  <w:style w:type="character" w:styleId="IntensiveHervorhebung">
    <w:name w:val="Intense Emphasis"/>
    <w:basedOn w:val="Absatz-Standardschriftart"/>
    <w:uiPriority w:val="21"/>
    <w:qFormat/>
    <w:rsid w:val="007F3115"/>
    <w:rPr>
      <w:i/>
      <w:iCs/>
      <w:color w:val="0F4761" w:themeColor="accent1" w:themeShade="BF"/>
    </w:rPr>
  </w:style>
  <w:style w:type="paragraph" w:styleId="IntensivesZitat">
    <w:name w:val="Intense Quote"/>
    <w:basedOn w:val="Standard"/>
    <w:next w:val="Standard"/>
    <w:link w:val="IntensivesZitatZchn"/>
    <w:uiPriority w:val="30"/>
    <w:qFormat/>
    <w:rsid w:val="007F3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3115"/>
    <w:rPr>
      <w:i/>
      <w:iCs/>
      <w:color w:val="0F4761" w:themeColor="accent1" w:themeShade="BF"/>
    </w:rPr>
  </w:style>
  <w:style w:type="character" w:styleId="IntensiverVerweis">
    <w:name w:val="Intense Reference"/>
    <w:basedOn w:val="Absatz-Standardschriftart"/>
    <w:uiPriority w:val="32"/>
    <w:qFormat/>
    <w:rsid w:val="007F3115"/>
    <w:rPr>
      <w:b/>
      <w:bCs/>
      <w:smallCaps/>
      <w:color w:val="0F4761" w:themeColor="accent1" w:themeShade="BF"/>
      <w:spacing w:val="5"/>
    </w:rPr>
  </w:style>
  <w:style w:type="paragraph" w:styleId="Beschriftung">
    <w:name w:val="caption"/>
    <w:basedOn w:val="Standard"/>
    <w:next w:val="Standard"/>
    <w:uiPriority w:val="35"/>
    <w:unhideWhenUsed/>
    <w:qFormat/>
    <w:rsid w:val="00AB4A3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1058</Words>
  <Characters>6667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VuDucAnh Nguyen</dc:creator>
  <cp:keywords/>
  <dc:description/>
  <cp:lastModifiedBy>VuDucAnh Nguyen</cp:lastModifiedBy>
  <cp:revision>124</cp:revision>
  <dcterms:created xsi:type="dcterms:W3CDTF">2024-08-17T06:36:00Z</dcterms:created>
  <dcterms:modified xsi:type="dcterms:W3CDTF">2024-08-18T14:20:00Z</dcterms:modified>
</cp:coreProperties>
</file>