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12"/>
        <w:gridCol w:w="2991"/>
        <w:gridCol w:w="4241"/>
      </w:tblGrid>
      <w:tr>
        <w:trPr>
          <w:trHeight w:val="58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Practices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Studies meeting criteria,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Most frequent (number of studies or median)</w:t>
            </w:r>
          </w:p>
        </w:tc>
      </w:tr>
      <w:tr>
        <w:trPr>
          <w:trHeight w:val="58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P1: Report brand/model of GPS device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 (100.0%)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(own device) (n=33)</w:t>
            </w:r>
          </w:p>
        </w:tc>
      </w:tr>
      <w:tr>
        <w:trPr>
          <w:trHeight w:val="58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P2: Report sampling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36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≤ 1 minute (n=16)</w:t>
            </w:r>
          </w:p>
        </w:tc>
      </w:tr>
      <w:tr>
        <w:trPr>
          <w:trHeight w:val="58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P3: Report intended wear 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h (n=2)</w:t>
            </w:r>
          </w:p>
        </w:tc>
      </w:tr>
      <w:tr>
        <w:trPr>
          <w:trHeight w:val="58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P4: Report missing GPS data (% total)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Median: 0.1</w:t>
            </w:r>
          </w:p>
        </w:tc>
      </w:tr>
      <w:tr>
        <w:trPr>
          <w:trHeight w:val="58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P5: Identify method of GPS noise filtering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Manual Cleaning (n=11)</w:t>
            </w:r>
          </w:p>
        </w:tc>
      </w:tr>
      <w:tr>
        <w:trPr>
          <w:trHeight w:val="58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P6: Specify imputation method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(n=9)</w:t>
            </w:r>
          </w:p>
        </w:tc>
      </w:tr>
      <w:tr>
        <w:trPr>
          <w:trHeight w:val="58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P7: Report post-processing data linkage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(78.9%)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Active (EMA Confirmation) (n=22)</w:t>
            </w:r>
          </w:p>
        </w:tc>
      </w:tr>
      <w:tr>
        <w:trPr>
          <w:trHeight w:val="58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P8: Report criteria for participant inclusion (cut-offs)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(22.8%)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All Missing GPS (n=6)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2026-05-18T10:24:54Z</dcterms:modified>
  <cp:category/>
</cp:coreProperties>
</file>