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81"/>
        <w:gridCol w:w="1391"/>
        <w:gridCol w:w="1291"/>
        <w:gridCol w:w="1291"/>
      </w:tblGrid>
      <w:tr>
        <w:trPr>
          <w:trHeight w:val="55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</w:tr>
      <w:tr>
        <w:trPr>
          <w:trHeight w:val="580" w:hRule="auto"/>
        </w:trPr>
        body 1
        <w:tc>
          <w:tcPr>
            <w:gridSpan w:val="4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 Design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Controlled Interventions</w:t>
            </w:r>
          </w:p>
        </w:tc>
      </w:tr>
      <w:tr>
        <w:trPr>
          <w:trHeight w:val="58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</w:tr>
      <w:tr>
        <w:trPr>
          <w:trHeight w:val="58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</w:tr>
      <w:tr>
        <w:trPr>
          <w:trHeight w:val="58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</w:tr>
      <w:tr>
        <w:trPr>
          <w:trHeight w:val="58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</w:tr>
      <w:tr>
        <w:trPr>
          <w:trHeight w:val="58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</w:tr>
      <w:tr>
        <w:trPr>
          <w:trHeight w:val="58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</w:tr>
      <w:tr>
        <w:trPr>
          <w:trHeight w:val="58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</w:tr>
      <w:tr>
        <w:trPr>
          <w:trHeight w:val="58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</w:tr>
      <w:tr>
        <w:trPr>
          <w:trHeight w:val="58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</w:tr>
      <w:tr>
        <w:trPr>
          <w:trHeight w:val="58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</w:tr>
      <w:tr>
        <w:trPr>
          <w:trHeight w:val="580" w:hRule="auto"/>
        </w:trPr>
        body16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 Design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Observational</w:t>
            </w:r>
          </w:p>
        </w:tc>
      </w:tr>
      <w:tr>
        <w:trPr>
          <w:trHeight w:val="58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 (97.8%)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(2.2%)</w:t>
            </w:r>
          </w:p>
        </w:tc>
      </w:tr>
      <w:tr>
        <w:trPr>
          <w:trHeight w:val="58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(39.1%)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(45.7%)</w:t>
            </w:r>
          </w:p>
        </w:tc>
      </w:tr>
      <w:tr>
        <w:trPr>
          <w:trHeight w:val="58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 (89.1%)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(10.9%)</w:t>
            </w:r>
          </w:p>
        </w:tc>
      </w:tr>
      <w:tr>
        <w:trPr>
          <w:trHeight w:val="58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 (93.5%)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 (73.9%)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(10.9%)</w:t>
            </w:r>
          </w:p>
        </w:tc>
      </w:tr>
      <w:tr>
        <w:trPr>
          <w:trHeight w:val="58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(4.3%)</w:t>
            </w:r>
          </w:p>
        </w:tc>
      </w:tr>
      <w:tr>
        <w:trPr>
          <w:trHeight w:val="58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 (93.5%)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(6.5%)</w:t>
            </w:r>
          </w:p>
        </w:tc>
      </w:tr>
      <w:tr>
        <w:trPr>
          <w:trHeight w:val="58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 (97.8%)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(2.2%)</w:t>
            </w:r>
          </w:p>
        </w:tc>
      </w:tr>
      <w:tr>
        <w:trPr>
          <w:trHeight w:val="58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 (95.7%)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(4.3%)</w:t>
            </w:r>
          </w:p>
        </w:tc>
      </w:tr>
      <w:tr>
        <w:trPr>
          <w:trHeight w:val="58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 (63.0%)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(37.0%)</w:t>
            </w:r>
          </w:p>
        </w:tc>
      </w:tr>
      <w:tr>
        <w:trPr>
          <w:trHeight w:val="58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(39.1%)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 (50.0%)</w:t>
            </w:r>
          </w:p>
        </w:tc>
      </w:tr>
      <w:tr>
        <w:trPr>
          <w:trHeight w:val="58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(26.1%)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(52.2%)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(21.7%)</w:t>
            </w:r>
          </w:p>
        </w:tc>
      </w:tr>
      <w:tr>
        <w:trPr>
          <w:trHeight w:val="580" w:hRule="auto"/>
        </w:trPr>
        body31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 Design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Pre-Post</w:t>
            </w:r>
          </w:p>
        </w:tc>
      </w:tr>
      <w:tr>
        <w:trPr>
          <w:trHeight w:val="58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</w:tr>
      <w:tr>
        <w:trPr>
          <w:trHeight w:val="58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</w:tr>
      <w:tr>
        <w:trPr>
          <w:trHeight w:val="58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</w:tr>
      <w:tr>
        <w:trPr>
          <w:trHeight w:val="58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</w:tr>
      <w:tr>
        <w:trPr>
          <w:trHeight w:val="58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body43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(100.0%)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2026-04-12T11:39:59Z</dcterms:modified>
  <cp:category/>
</cp:coreProperties>
</file>