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92"/>
        <w:gridCol w:w="1531"/>
        <w:gridCol w:w="1611"/>
        <w:gridCol w:w="2441"/>
        <w:gridCol w:w="1191"/>
        <w:gridCol w:w="2301"/>
        <w:gridCol w:w="1191"/>
        <w:gridCol w:w="1911"/>
        <w:gridCol w:w="119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By Study Design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By Addictive Behaviour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Reported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Randomised Controlled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Pre-Post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Single-Arm Feasibility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Alcohol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Tobacco/Nicotine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trHeight w:val="560" w:hRule="auto"/>
        </w:trPr>
        <w:tc>
          <w:tcPr>
            <w:gridSpan w:val="9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Participant Cut-offs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Unspecified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(22.2%)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Missing GPS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(16.7%)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Insufficient GPS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Minimum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Consecutive Days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GEMA Compliance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Geofences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gridSpan w:val="9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Ground Truth Tier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Active (EMA Confirmation)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(27.8%)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GIS Buffer/Overlay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Algorithmic (Dwell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(11.1%)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Linkage of Raw Coordinates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(16.7%)</w:t>
            </w:r>
          </w:p>
        </w:tc>
      </w:tr>
      <w:tr>
        <w:trPr>
          <w:trHeight w:val="560" w:hRule="auto"/>
        </w:trPr>
        <w:tc>
          <w:tcPr>
            <w:gridSpan w:val="9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Noise Filtering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Manual Cleaning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(27.8%)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Accuracy/DOP Thresholds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Speed Thresholds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60" w:hRule="auto"/>
        </w:trPr>
        <w:tc>
          <w:tcPr>
            <w:gridSpan w:val="9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Methodological Trade-offs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Scalability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(27.8%)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EMA Integration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(22.2%)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Accuracy Constraints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Participant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(16.7%)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Battery Constraints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Privacy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 Storage Constraints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gridSpan w:val="9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Reported Barriers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Technical Issues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(16.7%)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Participant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(11.1%)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GPS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(11.1%)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Covid 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Privacy Concerns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Battery Constraints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Sampling Limitations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2026-09-25T18:19:55Z</dcterms:modified>
  <cp:category/>
</cp:coreProperties>
</file>