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 smokers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2,962,373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5,737,545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8,000,204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3,710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37,426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134,855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214,828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17,563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8,968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3,938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2,893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5,381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38,735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22,115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Hippisley-Cox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1,421,531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1,774,275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4,745,455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9,315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3,549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38,337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136,482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217,297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2,580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120,075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14,005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31,684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74,386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12,347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7,053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14,628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6,670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13,658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6,207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26,959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20,750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88,747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18,273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25,971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2,597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Serling-Boyd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4,388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Martinez-Lacalzada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6,895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O'Gallagher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Lowe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6,020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Paleiron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Caliskan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Didikoglu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384,816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135,417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211,649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Ho, Narasimhan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9,991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7,779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Kantele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Polat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Saurabh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Hewitt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Chousein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Rowlands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8,344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4,852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Lewnard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Ayoubkhani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47,780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19,560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20,295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Tardif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2,549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Abajo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Mora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2021-03-02T11:08:41Z</dcterms:modified>
  <cp:category/>
</cp:coreProperties>
</file>