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Source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https://doi.org/10.1136/jech-2016-207805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https://ftp.cdc.gov/pub/Health_Statistics/NCHS/NHIS/SHS/2016_SHS_Table_A-12.pdf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https://www.ons.gov.uk/peoplepopulationandcommunity/healthandsocialcare/healthandlifeexpectancies/datasets/smokinghabitsintheukanditsconstituentcountries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http://beh.santepubliquefrance.fr/beh/2019/15/pdf/2019_15_1.pdf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https://www.istat.it/en/archivio/189512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https://ijhpr.biomedcentral.com/articles/10.1186/s13584-018-0276-2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https://doi.org/10.1371/journal.pone.0128305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https://www.who.int/tobacco/surveillance/survey/gats/mex_factsheet_2015.pdf?ua=1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https://doi.org/10.1007/s00038-019-01228-x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https://doi.org/10.1186/s12889-019-7358-0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http://dx.doi.org/10.1016/j.anr.2013.09.004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https://doi.org/10.1016/j.jand.2019.09.012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https://doi.org/10.1186/s12889-015-1902-3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https://www.bfs.admin.ch/bfs/fr/home/actualites/quoi-de-neuf.assetdetail.11907023.html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https://doi.org/10.3390/ijerph16234820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https://www.who.int/tobacco/surveillance/survey/gats/GATS_India_2016-17_FactSheet.pdf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http://documents.worldbank.org/curated/en/576421560802645093/pdf/Brazil-Overview-of-Tobacco-Use-Tobacco-Control-Legislation-and-Taxation.pdf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https://www.scielo.br/pdf/jbpneu/v45n5/1806-3713-jbpneu-45-05-e20180384.pdf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https://www.tobaccofreekids.org/assets/global/pdfs/en/GATS_Turkey_2016_FactSheet.pdf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https://www.ncbi.nlm.nih.gov/pmc/articles/PMC6385621/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https://www.ncbi.nlm.nih.gov/pmc/articles/PMC5938545/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https://data.europa.eu/euodp/data/dataset/S2146_87_1_458_ENG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https://bmcpublichealth.biomedcentral.com/articles/10.1186/s12889-019-7332-x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https://www.canada.ca/en/health-canada/services/canadian-tobacco-nicotine-survey/2019-summary.html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https://www.tobaccoinaustralia.org.au/chapter-1-prevalence/1-3-prevalence-of-smoking-adults#:~:text=According%20to%20the%20Australian%20Bureau,aged%2015%20years%20and%20over.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http://fohm-app.folkhalsomyndigheten.se/Folkhalsodata/pxweb/sv/B_HLV/B_HLV__aLevvanor__aagLevvanortobak/mHLV_Tobaksvanor_utbildning.px/table/tableViewLayout2/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https://akjournals.com/view/journals/1526/5/1/article-p27.xml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https://www.who.int/tobacco/surveillance/survey/gats/gats_qat_factsheet.pdf?ua=1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https://www.trimbos.nl/docs/edc3cfc9-f136-4246-9f34-9267046386ee.pdf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http://bbs.portal.gov.bd/sites/default/files/files/bbs.portal.gov.bd/page/57def76a_aa3c_46e3_9f80_53732eb94a83/Preliminary%20Report%20on%20GATS%20Bangladesh%202017.pdf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https://file.scirp.org/pdf/OJEpi_2015051211271025.pdf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https://dx.doi.org/10.1016%2Fj.addbeh.2007.10.003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https://www.oecd.org/austria/SAG2016-austria.pdf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sciencedirect.com/science/article/abs/pii/S0091743597902346?via%3Dihub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https://www.ncbi.nlm.nih.gov/pmc/articles/PMC4124902/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https://apps.who.int/iris/bitstream/handle/10665/272687/wntd_2018_nepal_fs.pdf?sequence=1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Serbia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http://www.batut.org.rs/download/publikacije/2013SerbiaHealthSurvey.pdf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https://link.springer.com/article/10.1007/s00038-016-0787-y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United Arab Emirates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https://data.worldbank.org/indicator/SH.PRV.SMOK?locations=AE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Indonesia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https://journals.plos.org/plosone/article?id=10.1371/journal.pone.0242558#pone.0242558.ref017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https://data.worldbank.org/indicator/SH.PRV.SMOK?locations=IQ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Jordan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https://documents1.worldbank.org/curated/en/809891561045747696/pdf/Jordan-Overview-of-Tobacco-Use-Tobacco-Control-Legislation-and-Taxation.pdf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Russia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https://www.who.int/tobacco/surveillance/survey/gats/rus_factsheet_2016.pdf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Greece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https://bmjopen.bmj.com/content/7/1/e013150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Lebanon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https://data.worldbank.org/indicator/SH.PRV.SMOK.MA?locations=LB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Nicaragua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https://openknowledge.worldbank.org/bitstream/handle/10986/31966/Nicaragua-Overview-of-Tobacco-Use-Tobacco-Control-Legislation-and-Taxation.txt?sequence=2&amp;isAllowed=y#:~:text=According%20to%20published%20international%20estimates,men%20and%205.6%25%20among%20women.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Reunion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https://www.ipreunion.com/actualites-reunion/reportage/2021/05/28/plus-de-la-moitie-sont-des-gros-fumeurs-la-reunion-25-des-personnes-agees-de-15-a-75-ans-fument-du-tabac-quotidiennement,135804.html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2021-08-12T16:51:00Z</dcterms:modified>
  <cp:category/>
</cp:coreProperties>
</file>