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https://dx.doi.org/10.1016%2Fj.addbeh.2007.10.003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2020-11-02T17:17:44Z</dcterms:modified>
  <cp:category/>
</cp:coreProperties>
</file>