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2021-02-28T17:02:40Z</dcterms:modified>
  <cp:category/>
</cp:coreProperties>
</file>