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Vaccines Immunotherapeutics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Viruses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Phosp, Covid, Collaborative,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Boscolo, 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Concor, 1, Study,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Medcomm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Cardio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Microbiology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 and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Pulmonary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Asia Pacific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Monaldi Archives for Chest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Southern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Stroke Cerebrovascular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American Thoracic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and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Regional Health 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Neurology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Future Oncology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2021-08-12T16:55:47Z</dcterms:modified>
  <cp:category/>
</cp:coreProperties>
</file>