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AF" w:rsidRPr="001D7B4F" w:rsidRDefault="00271B01" w:rsidP="00271B01">
      <w:pPr>
        <w:spacing w:after="0"/>
        <w:jc w:val="center"/>
        <w:rPr>
          <w:b/>
          <w:sz w:val="28"/>
        </w:rPr>
      </w:pPr>
      <w:proofErr w:type="spellStart"/>
      <w:r w:rsidRPr="001D7B4F">
        <w:rPr>
          <w:b/>
          <w:sz w:val="28"/>
        </w:rPr>
        <w:t>Development</w:t>
      </w:r>
      <w:proofErr w:type="spellEnd"/>
      <w:r w:rsidRPr="001D7B4F">
        <w:rPr>
          <w:b/>
          <w:sz w:val="28"/>
        </w:rPr>
        <w:t xml:space="preserve"> </w:t>
      </w:r>
      <w:proofErr w:type="spellStart"/>
      <w:r w:rsidRPr="001D7B4F">
        <w:rPr>
          <w:b/>
          <w:sz w:val="28"/>
        </w:rPr>
        <w:t>Economics</w:t>
      </w:r>
      <w:proofErr w:type="spellEnd"/>
    </w:p>
    <w:p w:rsidR="00271B01" w:rsidRPr="001D7B4F" w:rsidRDefault="00271B01" w:rsidP="00271B01">
      <w:pPr>
        <w:spacing w:after="0"/>
        <w:jc w:val="center"/>
        <w:rPr>
          <w:sz w:val="24"/>
        </w:rPr>
      </w:pPr>
      <w:proofErr w:type="spellStart"/>
      <w:r w:rsidRPr="001D7B4F">
        <w:rPr>
          <w:sz w:val="24"/>
        </w:rPr>
        <w:t>Homework</w:t>
      </w:r>
      <w:proofErr w:type="spellEnd"/>
      <w:r w:rsidRPr="001D7B4F">
        <w:rPr>
          <w:sz w:val="24"/>
        </w:rPr>
        <w:t xml:space="preserve"> 1</w:t>
      </w:r>
    </w:p>
    <w:p w:rsidR="00271B01" w:rsidRPr="001D7B4F" w:rsidRDefault="00155F43" w:rsidP="00271B01">
      <w:pPr>
        <w:spacing w:after="0"/>
        <w:jc w:val="center"/>
        <w:rPr>
          <w:sz w:val="24"/>
        </w:rPr>
      </w:pPr>
      <w:proofErr w:type="spellStart"/>
      <w:r w:rsidRPr="001D7B4F">
        <w:rPr>
          <w:sz w:val="24"/>
        </w:rPr>
        <w:t>Author</w:t>
      </w:r>
      <w:proofErr w:type="spellEnd"/>
      <w:r w:rsidRPr="001D7B4F">
        <w:rPr>
          <w:sz w:val="24"/>
        </w:rPr>
        <w:t xml:space="preserve">: </w:t>
      </w:r>
      <w:proofErr w:type="spellStart"/>
      <w:r w:rsidRPr="001D7B4F">
        <w:rPr>
          <w:sz w:val="24"/>
        </w:rPr>
        <w:t>Dídac</w:t>
      </w:r>
      <w:proofErr w:type="spellEnd"/>
      <w:r w:rsidRPr="001D7B4F">
        <w:rPr>
          <w:sz w:val="24"/>
        </w:rPr>
        <w:t xml:space="preserve"> Martí P</w:t>
      </w:r>
      <w:r w:rsidR="00271B01" w:rsidRPr="001D7B4F">
        <w:rPr>
          <w:sz w:val="24"/>
        </w:rPr>
        <w:t>into</w:t>
      </w:r>
    </w:p>
    <w:p w:rsidR="00271B01" w:rsidRPr="001D7B4F" w:rsidRDefault="00271B01" w:rsidP="00271B01">
      <w:pPr>
        <w:spacing w:after="0"/>
        <w:jc w:val="center"/>
        <w:rPr>
          <w:sz w:val="24"/>
        </w:rPr>
      </w:pPr>
      <w:r w:rsidRPr="001D7B4F">
        <w:rPr>
          <w:sz w:val="24"/>
        </w:rPr>
        <w:t>CEMFI</w:t>
      </w:r>
    </w:p>
    <w:p w:rsidR="00271B01" w:rsidRPr="001D7B4F" w:rsidRDefault="00271B01" w:rsidP="00271B01">
      <w:pPr>
        <w:spacing w:after="0"/>
        <w:jc w:val="center"/>
        <w:rPr>
          <w:sz w:val="24"/>
        </w:rPr>
      </w:pPr>
      <w:r w:rsidRPr="001D7B4F">
        <w:rPr>
          <w:sz w:val="24"/>
        </w:rPr>
        <w:t>25/01/2019</w:t>
      </w:r>
    </w:p>
    <w:p w:rsidR="001D7B4F" w:rsidRPr="00155F43" w:rsidRDefault="001D7B4F" w:rsidP="00271B01">
      <w:pPr>
        <w:spacing w:after="0"/>
        <w:jc w:val="center"/>
        <w:rPr>
          <w:b/>
        </w:rPr>
      </w:pPr>
    </w:p>
    <w:p w:rsidR="00271B01" w:rsidRDefault="00271B01" w:rsidP="00271B01">
      <w:pPr>
        <w:spacing w:after="0"/>
        <w:jc w:val="center"/>
      </w:pPr>
    </w:p>
    <w:p w:rsidR="00271B01" w:rsidRDefault="00271B01" w:rsidP="00271B01">
      <w:pPr>
        <w:spacing w:after="0"/>
        <w:jc w:val="both"/>
        <w:rPr>
          <w:b/>
          <w:lang w:val="en-US"/>
        </w:rPr>
      </w:pPr>
      <w:proofErr w:type="gramStart"/>
      <w:r w:rsidRPr="00271B01">
        <w:rPr>
          <w:b/>
          <w:lang w:val="en-US"/>
        </w:rPr>
        <w:t>Question 1.</w:t>
      </w:r>
      <w:proofErr w:type="gramEnd"/>
      <w:r w:rsidRPr="00271B01">
        <w:rPr>
          <w:b/>
          <w:lang w:val="en-US"/>
        </w:rPr>
        <w:t xml:space="preserve"> Inequality in consu</w:t>
      </w:r>
      <w:r w:rsidR="00155F43">
        <w:rPr>
          <w:b/>
          <w:lang w:val="en-US"/>
        </w:rPr>
        <w:t>mption, income and wealth (CIW)</w:t>
      </w:r>
    </w:p>
    <w:p w:rsidR="00155F43" w:rsidRPr="00271B01" w:rsidRDefault="00155F43" w:rsidP="00271B01">
      <w:pPr>
        <w:spacing w:after="0"/>
        <w:jc w:val="both"/>
        <w:rPr>
          <w:b/>
          <w:lang w:val="en-US"/>
        </w:rPr>
      </w:pPr>
    </w:p>
    <w:p w:rsidR="00271B01" w:rsidRDefault="00271B01" w:rsidP="00271B01">
      <w:pPr>
        <w:pStyle w:val="Prrafodelista"/>
        <w:numPr>
          <w:ilvl w:val="0"/>
          <w:numId w:val="1"/>
        </w:numPr>
        <w:spacing w:after="0"/>
        <w:jc w:val="both"/>
        <w:rPr>
          <w:b/>
          <w:lang w:val="en-US"/>
        </w:rPr>
      </w:pPr>
      <w:r w:rsidRPr="00271B01">
        <w:rPr>
          <w:b/>
          <w:lang w:val="en-US"/>
        </w:rPr>
        <w:t>Report average CIW per household separ</w:t>
      </w:r>
      <w:r>
        <w:rPr>
          <w:b/>
          <w:lang w:val="en-US"/>
        </w:rPr>
        <w:t>ately for rural and urban areas</w:t>
      </w:r>
    </w:p>
    <w:p w:rsidR="00271B01" w:rsidRDefault="00271B01" w:rsidP="00271B01">
      <w:pPr>
        <w:spacing w:after="0"/>
        <w:jc w:val="both"/>
        <w:rPr>
          <w:b/>
          <w:lang w:val="en-US"/>
        </w:rPr>
      </w:pPr>
    </w:p>
    <w:tbl>
      <w:tblPr>
        <w:tblStyle w:val="Tablaconcuadrcula"/>
        <w:tblW w:w="0" w:type="auto"/>
        <w:tblLook w:val="04A0" w:firstRow="1" w:lastRow="0" w:firstColumn="1" w:lastColumn="0" w:noHBand="0" w:noVBand="1"/>
      </w:tblPr>
      <w:tblGrid>
        <w:gridCol w:w="2219"/>
        <w:gridCol w:w="2167"/>
        <w:gridCol w:w="2167"/>
        <w:gridCol w:w="2167"/>
      </w:tblGrid>
      <w:tr w:rsidR="00271B01" w:rsidTr="00BE49D7">
        <w:tc>
          <w:tcPr>
            <w:tcW w:w="8720" w:type="dxa"/>
            <w:gridSpan w:val="4"/>
          </w:tcPr>
          <w:p w:rsidR="00271B01" w:rsidRDefault="00271B01" w:rsidP="00271B01">
            <w:pPr>
              <w:jc w:val="center"/>
              <w:rPr>
                <w:b/>
                <w:lang w:val="en-US"/>
              </w:rPr>
            </w:pPr>
            <w:r>
              <w:rPr>
                <w:b/>
                <w:lang w:val="en-US"/>
              </w:rPr>
              <w:t>Mean C I W</w:t>
            </w:r>
          </w:p>
        </w:tc>
      </w:tr>
      <w:tr w:rsidR="00271B01" w:rsidTr="00271B01">
        <w:tc>
          <w:tcPr>
            <w:tcW w:w="2219" w:type="dxa"/>
          </w:tcPr>
          <w:p w:rsidR="00271B01" w:rsidRPr="00271B01" w:rsidRDefault="00271B01" w:rsidP="00271B01">
            <w:pPr>
              <w:jc w:val="center"/>
              <w:rPr>
                <w:lang w:val="en-US"/>
              </w:rPr>
            </w:pPr>
          </w:p>
        </w:tc>
        <w:tc>
          <w:tcPr>
            <w:tcW w:w="2167" w:type="dxa"/>
          </w:tcPr>
          <w:p w:rsidR="00271B01" w:rsidRPr="00271B01" w:rsidRDefault="00271B01" w:rsidP="00271B01">
            <w:pPr>
              <w:jc w:val="center"/>
              <w:rPr>
                <w:lang w:val="en-US"/>
              </w:rPr>
            </w:pPr>
            <w:r w:rsidRPr="00271B01">
              <w:rPr>
                <w:lang w:val="en-US"/>
              </w:rPr>
              <w:t>All</w:t>
            </w:r>
          </w:p>
        </w:tc>
        <w:tc>
          <w:tcPr>
            <w:tcW w:w="2167" w:type="dxa"/>
          </w:tcPr>
          <w:p w:rsidR="00271B01" w:rsidRPr="00271B01" w:rsidRDefault="00271B01" w:rsidP="00271B01">
            <w:pPr>
              <w:jc w:val="center"/>
              <w:rPr>
                <w:lang w:val="en-US"/>
              </w:rPr>
            </w:pPr>
            <w:r w:rsidRPr="00271B01">
              <w:rPr>
                <w:lang w:val="en-US"/>
              </w:rPr>
              <w:t>Rural</w:t>
            </w:r>
          </w:p>
        </w:tc>
        <w:tc>
          <w:tcPr>
            <w:tcW w:w="2167" w:type="dxa"/>
          </w:tcPr>
          <w:p w:rsidR="00271B01" w:rsidRPr="00271B01" w:rsidRDefault="00271B01" w:rsidP="00271B01">
            <w:pPr>
              <w:jc w:val="center"/>
              <w:rPr>
                <w:lang w:val="en-US"/>
              </w:rPr>
            </w:pPr>
            <w:r w:rsidRPr="00271B01">
              <w:rPr>
                <w:lang w:val="en-US"/>
              </w:rPr>
              <w:t>Urban</w:t>
            </w:r>
          </w:p>
        </w:tc>
      </w:tr>
      <w:tr w:rsidR="00271B01" w:rsidTr="00271B01">
        <w:tc>
          <w:tcPr>
            <w:tcW w:w="2219" w:type="dxa"/>
          </w:tcPr>
          <w:p w:rsidR="00271B01" w:rsidRPr="00271B01" w:rsidRDefault="00271B01" w:rsidP="00271B01">
            <w:pPr>
              <w:jc w:val="center"/>
              <w:rPr>
                <w:lang w:val="en-US"/>
              </w:rPr>
            </w:pPr>
            <w:r w:rsidRPr="00271B01">
              <w:rPr>
                <w:lang w:val="en-US"/>
              </w:rPr>
              <w:t>C</w:t>
            </w:r>
          </w:p>
        </w:tc>
        <w:tc>
          <w:tcPr>
            <w:tcW w:w="2167" w:type="dxa"/>
          </w:tcPr>
          <w:p w:rsidR="00271B01" w:rsidRPr="00271B01" w:rsidRDefault="00271B01" w:rsidP="00271B01">
            <w:pPr>
              <w:jc w:val="center"/>
              <w:rPr>
                <w:lang w:val="en-US"/>
              </w:rPr>
            </w:pPr>
            <w:r w:rsidRPr="00271B01">
              <w:rPr>
                <w:lang w:val="en-US"/>
              </w:rPr>
              <w:t>630.4</w:t>
            </w:r>
          </w:p>
        </w:tc>
        <w:tc>
          <w:tcPr>
            <w:tcW w:w="2167" w:type="dxa"/>
          </w:tcPr>
          <w:p w:rsidR="00271B01" w:rsidRPr="00271B01" w:rsidRDefault="00271B01" w:rsidP="00271B01">
            <w:pPr>
              <w:jc w:val="center"/>
              <w:rPr>
                <w:lang w:val="en-US"/>
              </w:rPr>
            </w:pPr>
            <w:r w:rsidRPr="00271B01">
              <w:rPr>
                <w:lang w:val="en-US"/>
              </w:rPr>
              <w:t>575.4</w:t>
            </w:r>
          </w:p>
        </w:tc>
        <w:tc>
          <w:tcPr>
            <w:tcW w:w="2167" w:type="dxa"/>
          </w:tcPr>
          <w:p w:rsidR="00271B01" w:rsidRPr="00271B01" w:rsidRDefault="00271B01" w:rsidP="00271B01">
            <w:pPr>
              <w:jc w:val="center"/>
              <w:rPr>
                <w:lang w:val="en-US"/>
              </w:rPr>
            </w:pPr>
            <w:r w:rsidRPr="00271B01">
              <w:rPr>
                <w:lang w:val="en-US"/>
              </w:rPr>
              <w:t>823.9</w:t>
            </w:r>
          </w:p>
        </w:tc>
      </w:tr>
      <w:tr w:rsidR="00271B01" w:rsidTr="00271B01">
        <w:tc>
          <w:tcPr>
            <w:tcW w:w="2219" w:type="dxa"/>
          </w:tcPr>
          <w:p w:rsidR="00271B01" w:rsidRPr="00271B01" w:rsidRDefault="00271B01" w:rsidP="00271B01">
            <w:pPr>
              <w:jc w:val="center"/>
              <w:rPr>
                <w:lang w:val="en-US"/>
              </w:rPr>
            </w:pPr>
            <w:r w:rsidRPr="00271B01">
              <w:rPr>
                <w:lang w:val="en-US"/>
              </w:rPr>
              <w:t>I</w:t>
            </w:r>
          </w:p>
        </w:tc>
        <w:tc>
          <w:tcPr>
            <w:tcW w:w="2167" w:type="dxa"/>
          </w:tcPr>
          <w:p w:rsidR="00271B01" w:rsidRPr="00271B01" w:rsidRDefault="00271B01" w:rsidP="00271B01">
            <w:pPr>
              <w:jc w:val="center"/>
              <w:rPr>
                <w:lang w:val="en-US"/>
              </w:rPr>
            </w:pPr>
            <w:r w:rsidRPr="00271B01">
              <w:rPr>
                <w:lang w:val="en-US"/>
              </w:rPr>
              <w:t>1145.6</w:t>
            </w:r>
          </w:p>
        </w:tc>
        <w:tc>
          <w:tcPr>
            <w:tcW w:w="2167" w:type="dxa"/>
          </w:tcPr>
          <w:p w:rsidR="00271B01" w:rsidRPr="00271B01" w:rsidRDefault="00271B01" w:rsidP="00271B01">
            <w:pPr>
              <w:jc w:val="center"/>
              <w:rPr>
                <w:lang w:val="en-US"/>
              </w:rPr>
            </w:pPr>
            <w:r w:rsidRPr="00271B01">
              <w:rPr>
                <w:lang w:val="en-US"/>
              </w:rPr>
              <w:t>970.9</w:t>
            </w:r>
          </w:p>
        </w:tc>
        <w:tc>
          <w:tcPr>
            <w:tcW w:w="2167" w:type="dxa"/>
          </w:tcPr>
          <w:p w:rsidR="00271B01" w:rsidRPr="00271B01" w:rsidRDefault="00271B01" w:rsidP="00271B01">
            <w:pPr>
              <w:jc w:val="center"/>
              <w:rPr>
                <w:lang w:val="en-US"/>
              </w:rPr>
            </w:pPr>
            <w:r>
              <w:rPr>
                <w:lang w:val="en-US"/>
              </w:rPr>
              <w:t>1760.7</w:t>
            </w:r>
          </w:p>
        </w:tc>
      </w:tr>
      <w:tr w:rsidR="00271B01" w:rsidTr="00271B01">
        <w:tc>
          <w:tcPr>
            <w:tcW w:w="2219" w:type="dxa"/>
          </w:tcPr>
          <w:p w:rsidR="00271B01" w:rsidRPr="00271B01" w:rsidRDefault="00271B01" w:rsidP="00271B01">
            <w:pPr>
              <w:jc w:val="center"/>
              <w:rPr>
                <w:lang w:val="en-US"/>
              </w:rPr>
            </w:pPr>
            <w:r w:rsidRPr="00271B01">
              <w:rPr>
                <w:lang w:val="en-US"/>
              </w:rPr>
              <w:t>W</w:t>
            </w:r>
          </w:p>
        </w:tc>
        <w:tc>
          <w:tcPr>
            <w:tcW w:w="2167" w:type="dxa"/>
          </w:tcPr>
          <w:p w:rsidR="00271B01" w:rsidRPr="00271B01" w:rsidRDefault="00271B01" w:rsidP="00271B01">
            <w:pPr>
              <w:ind w:firstLine="708"/>
              <w:rPr>
                <w:lang w:val="en-US"/>
              </w:rPr>
            </w:pPr>
            <w:r w:rsidRPr="00271B01">
              <w:rPr>
                <w:lang w:val="en-US"/>
              </w:rPr>
              <w:t>2194.1</w:t>
            </w:r>
          </w:p>
        </w:tc>
        <w:tc>
          <w:tcPr>
            <w:tcW w:w="2167" w:type="dxa"/>
          </w:tcPr>
          <w:p w:rsidR="00271B01" w:rsidRPr="00271B01" w:rsidRDefault="00271B01" w:rsidP="00271B01">
            <w:pPr>
              <w:jc w:val="center"/>
              <w:rPr>
                <w:lang w:val="en-US"/>
              </w:rPr>
            </w:pPr>
            <w:r w:rsidRPr="00271B01">
              <w:rPr>
                <w:lang w:val="en-US"/>
              </w:rPr>
              <w:t>1907.113</w:t>
            </w:r>
          </w:p>
        </w:tc>
        <w:tc>
          <w:tcPr>
            <w:tcW w:w="2167" w:type="dxa"/>
          </w:tcPr>
          <w:p w:rsidR="00271B01" w:rsidRPr="00271B01" w:rsidRDefault="00271B01" w:rsidP="00271B01">
            <w:pPr>
              <w:jc w:val="center"/>
              <w:rPr>
                <w:lang w:val="en-US"/>
              </w:rPr>
            </w:pPr>
            <w:r>
              <w:rPr>
                <w:lang w:val="en-US"/>
              </w:rPr>
              <w:t>3204.3</w:t>
            </w:r>
          </w:p>
        </w:tc>
      </w:tr>
    </w:tbl>
    <w:p w:rsidR="00271B01" w:rsidRPr="00271B01" w:rsidRDefault="00271B01" w:rsidP="00271B01">
      <w:pPr>
        <w:spacing w:after="0"/>
        <w:jc w:val="both"/>
        <w:rPr>
          <w:b/>
          <w:lang w:val="en-US"/>
        </w:rPr>
      </w:pPr>
    </w:p>
    <w:p w:rsidR="00271B01" w:rsidRDefault="00271B01" w:rsidP="00271B01">
      <w:pPr>
        <w:spacing w:after="0"/>
        <w:jc w:val="both"/>
        <w:rPr>
          <w:lang w:val="en-US"/>
        </w:rPr>
      </w:pPr>
    </w:p>
    <w:p w:rsidR="00271B01" w:rsidRPr="00155F43" w:rsidRDefault="00271B01" w:rsidP="00271B01">
      <w:pPr>
        <w:spacing w:after="0"/>
        <w:jc w:val="both"/>
        <w:rPr>
          <w:lang w:val="en-US"/>
        </w:rPr>
      </w:pPr>
      <w:r>
        <w:rPr>
          <w:lang w:val="en-US"/>
        </w:rPr>
        <w:t xml:space="preserve">We can see that in the three measures </w:t>
      </w:r>
      <w:r w:rsidR="00155F43">
        <w:rPr>
          <w:lang w:val="en-US"/>
        </w:rPr>
        <w:t xml:space="preserve">(C I and W) </w:t>
      </w:r>
      <w:r>
        <w:rPr>
          <w:lang w:val="en-US"/>
        </w:rPr>
        <w:t xml:space="preserve">the values of urban areas are higher. </w:t>
      </w:r>
      <w:r w:rsidR="00155F43">
        <w:rPr>
          <w:lang w:val="en-US"/>
        </w:rPr>
        <w:t xml:space="preserve">The differences are more notable in wealth and income than in consumption. These results are similar to the ones for the urban and rural areas in Malawi that we saw in class and that appear in </w:t>
      </w:r>
      <w:proofErr w:type="spellStart"/>
      <w:r w:rsidR="00155F43">
        <w:rPr>
          <w:lang w:val="en-US"/>
        </w:rPr>
        <w:t>Magalh</w:t>
      </w:r>
      <w:r w:rsidR="00155F43" w:rsidRPr="00155F43">
        <w:rPr>
          <w:lang w:val="en-US"/>
        </w:rPr>
        <w:t>aes</w:t>
      </w:r>
      <w:proofErr w:type="spellEnd"/>
      <w:r w:rsidR="00155F43">
        <w:rPr>
          <w:lang w:val="en-US"/>
        </w:rPr>
        <w:t xml:space="preserve"> </w:t>
      </w:r>
      <w:r w:rsidR="001D7B4F">
        <w:rPr>
          <w:lang w:val="en-US"/>
        </w:rPr>
        <w:t xml:space="preserve">and </w:t>
      </w:r>
      <w:proofErr w:type="spellStart"/>
      <w:r w:rsidR="001D7B4F">
        <w:rPr>
          <w:lang w:val="en-US"/>
        </w:rPr>
        <w:t>Santaeulàlia-Llopis</w:t>
      </w:r>
      <w:proofErr w:type="spellEnd"/>
      <w:r w:rsidR="001D7B4F">
        <w:rPr>
          <w:lang w:val="en-US"/>
        </w:rPr>
        <w:t xml:space="preserve"> (2017); Uganda, however, seems to be slightly richer.</w:t>
      </w:r>
    </w:p>
    <w:p w:rsidR="00271B01" w:rsidRPr="00271B01" w:rsidRDefault="00271B01" w:rsidP="00271B01">
      <w:pPr>
        <w:spacing w:after="0"/>
        <w:jc w:val="both"/>
        <w:rPr>
          <w:lang w:val="en-US"/>
        </w:rPr>
      </w:pPr>
    </w:p>
    <w:p w:rsidR="00271B01" w:rsidRDefault="00271B01" w:rsidP="00271B01">
      <w:pPr>
        <w:pStyle w:val="Prrafodelista"/>
        <w:numPr>
          <w:ilvl w:val="0"/>
          <w:numId w:val="1"/>
        </w:numPr>
        <w:spacing w:after="0"/>
        <w:jc w:val="both"/>
        <w:rPr>
          <w:b/>
          <w:lang w:val="en-US"/>
        </w:rPr>
      </w:pPr>
      <w:r w:rsidRPr="00155F43">
        <w:rPr>
          <w:b/>
          <w:lang w:val="en-US"/>
        </w:rPr>
        <w:t xml:space="preserve">CIW inequality: </w:t>
      </w:r>
    </w:p>
    <w:p w:rsidR="001D7B4F" w:rsidRPr="001D7B4F" w:rsidRDefault="001D7B4F" w:rsidP="001D7B4F">
      <w:pPr>
        <w:spacing w:after="0"/>
        <w:ind w:left="360"/>
        <w:jc w:val="both"/>
        <w:rPr>
          <w:b/>
          <w:lang w:val="en-US"/>
        </w:rPr>
      </w:pPr>
    </w:p>
    <w:p w:rsidR="00271B01" w:rsidRPr="00155F43" w:rsidRDefault="00271B01" w:rsidP="00271B01">
      <w:pPr>
        <w:pStyle w:val="Prrafodelista"/>
        <w:spacing w:after="0"/>
        <w:jc w:val="both"/>
        <w:rPr>
          <w:b/>
          <w:lang w:val="en-US"/>
        </w:rPr>
      </w:pPr>
      <w:r w:rsidRPr="00155F43">
        <w:rPr>
          <w:b/>
          <w:lang w:val="en-US"/>
        </w:rPr>
        <w:t>(1) Show histogram for CIW separa</w:t>
      </w:r>
      <w:r w:rsidRPr="00155F43">
        <w:rPr>
          <w:b/>
          <w:lang w:val="en-US"/>
        </w:rPr>
        <w:t>tely for rural and urban areas</w:t>
      </w:r>
    </w:p>
    <w:p w:rsidR="00271B01" w:rsidRDefault="001D7B4F" w:rsidP="00271B01">
      <w:pPr>
        <w:pStyle w:val="Prrafodelista"/>
        <w:spacing w:after="0"/>
        <w:jc w:val="both"/>
        <w:rPr>
          <w:lang w:val="en-US"/>
        </w:rPr>
      </w:pPr>
      <w:r>
        <w:rPr>
          <w:noProof/>
          <w:lang w:eastAsia="es-ES"/>
        </w:rPr>
        <w:drawing>
          <wp:anchor distT="0" distB="0" distL="114300" distR="114300" simplePos="0" relativeHeight="251658240" behindDoc="0" locked="0" layoutInCell="1" allowOverlap="1" wp14:anchorId="00E68FF7" wp14:editId="282DA82F">
            <wp:simplePos x="0" y="0"/>
            <wp:positionH relativeFrom="column">
              <wp:posOffset>2806065</wp:posOffset>
            </wp:positionH>
            <wp:positionV relativeFrom="paragraph">
              <wp:posOffset>191770</wp:posOffset>
            </wp:positionV>
            <wp:extent cx="3324225" cy="2428875"/>
            <wp:effectExtent l="0" t="0" r="9525" b="9525"/>
            <wp:wrapNone/>
            <wp:docPr id="1" name="Imagen 1" descr="C:\Users\Didac\AppData\Local\Microsoft\Windows\INetCache\Content.Word\1_2_I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dac\AppData\Local\Microsoft\Windows\INetCache\Content.Word\1_2_Ih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6.5pt;margin-top:14.4pt;width:263.6pt;height:192pt;z-index:-251654144;mso-position-horizontal-relative:text;mso-position-vertical-relative:text;mso-width-relative:page;mso-height-relative:page">
            <v:imagedata r:id="rId7" o:title="1_2_Chist"/>
          </v:shape>
        </w:pict>
      </w: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Default="001D7B4F" w:rsidP="00271B01">
      <w:pPr>
        <w:pStyle w:val="Prrafodelista"/>
        <w:spacing w:after="0"/>
        <w:jc w:val="both"/>
        <w:rPr>
          <w:lang w:val="en-US"/>
        </w:rPr>
      </w:pPr>
      <w:r>
        <w:rPr>
          <w:noProof/>
        </w:rPr>
        <w:pict>
          <v:shape id="_x0000_s1026" type="#_x0000_t75" style="position:absolute;left:0;text-align:left;margin-left:92.3pt;margin-top:-17.65pt;width:258pt;height:187.9pt;z-index:251660288;mso-position-horizontal-relative:text;mso-position-vertical-relative:text;mso-width-relative:page;mso-height-relative:page">
            <v:imagedata r:id="rId8" o:title="1_2_Whist"/>
          </v:shape>
        </w:pict>
      </w:r>
    </w:p>
    <w:p w:rsidR="00271B01" w:rsidRDefault="00271B01"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1D7B4F" w:rsidRDefault="001D7B4F" w:rsidP="00271B01">
      <w:pPr>
        <w:pStyle w:val="Prrafodelista"/>
        <w:spacing w:after="0"/>
        <w:jc w:val="both"/>
        <w:rPr>
          <w:lang w:val="en-US"/>
        </w:rPr>
      </w:pPr>
    </w:p>
    <w:p w:rsidR="00271B01" w:rsidRDefault="00271B01" w:rsidP="00271B01">
      <w:pPr>
        <w:pStyle w:val="Prrafodelista"/>
        <w:spacing w:after="0"/>
        <w:jc w:val="both"/>
        <w:rPr>
          <w:lang w:val="en-US"/>
        </w:rPr>
      </w:pPr>
    </w:p>
    <w:p w:rsidR="00271B01" w:rsidRPr="00155F43" w:rsidRDefault="00155F43" w:rsidP="00155F43">
      <w:pPr>
        <w:spacing w:after="0"/>
        <w:jc w:val="both"/>
        <w:rPr>
          <w:lang w:val="en-US"/>
        </w:rPr>
      </w:pPr>
      <w:r>
        <w:rPr>
          <w:lang w:val="en-US"/>
        </w:rPr>
        <w:t xml:space="preserve">The shapes of the distributions in rural and urban areas are similar. However, the distributions for urban areas are shifted to the right with respect to urban areas; which implies that C I and </w:t>
      </w:r>
      <w:proofErr w:type="spellStart"/>
      <w:r>
        <w:rPr>
          <w:lang w:val="en-US"/>
        </w:rPr>
        <w:t>W</w:t>
      </w:r>
      <w:proofErr w:type="spellEnd"/>
      <w:r>
        <w:rPr>
          <w:lang w:val="en-US"/>
        </w:rPr>
        <w:t xml:space="preserve"> are larger in urban areas, as seen in part 1. It can also be seen, even though it is less clear, that the variance of W in urban areas is slightly larger</w:t>
      </w:r>
      <w:r w:rsidR="001D7B4F">
        <w:rPr>
          <w:lang w:val="en-US"/>
        </w:rPr>
        <w:t>, specially thanks to the presence of richer households</w:t>
      </w:r>
      <w:r>
        <w:rPr>
          <w:lang w:val="en-US"/>
        </w:rPr>
        <w:t>. Again, these results seem to be in the same direction as the ones seen in class</w:t>
      </w:r>
      <w:r w:rsidR="00CD40E6">
        <w:rPr>
          <w:lang w:val="en-US"/>
        </w:rPr>
        <w:t xml:space="preserve"> for </w:t>
      </w:r>
      <w:r w:rsidR="001D7B4F">
        <w:rPr>
          <w:lang w:val="en-US"/>
        </w:rPr>
        <w:t>Malawi</w:t>
      </w:r>
      <w:r w:rsidR="00CB1BB9">
        <w:rPr>
          <w:lang w:val="en-US"/>
        </w:rPr>
        <w:t>.</w:t>
      </w:r>
    </w:p>
    <w:p w:rsidR="00271B01" w:rsidRDefault="00271B01" w:rsidP="00271B01">
      <w:pPr>
        <w:pStyle w:val="Prrafodelista"/>
        <w:spacing w:after="0"/>
        <w:jc w:val="both"/>
        <w:rPr>
          <w:lang w:val="en-US"/>
        </w:rPr>
      </w:pPr>
    </w:p>
    <w:p w:rsidR="00155F43" w:rsidRPr="00155F43" w:rsidRDefault="00271B01" w:rsidP="00155F43">
      <w:pPr>
        <w:pStyle w:val="Prrafodelista"/>
        <w:spacing w:after="0"/>
        <w:jc w:val="both"/>
        <w:rPr>
          <w:b/>
          <w:lang w:val="en-US"/>
        </w:rPr>
      </w:pPr>
      <w:r w:rsidRPr="00155F43">
        <w:rPr>
          <w:b/>
          <w:lang w:val="en-US"/>
        </w:rPr>
        <w:t>(2) Report the variance of logs for CIW separ</w:t>
      </w:r>
      <w:r w:rsidR="00155F43">
        <w:rPr>
          <w:b/>
          <w:lang w:val="en-US"/>
        </w:rPr>
        <w:t>ately for rural and urban areas</w:t>
      </w:r>
    </w:p>
    <w:p w:rsidR="00271B01" w:rsidRDefault="00271B01" w:rsidP="00271B01">
      <w:pPr>
        <w:spacing w:after="0"/>
        <w:jc w:val="both"/>
        <w:rPr>
          <w:lang w:val="en-US"/>
        </w:rPr>
      </w:pPr>
    </w:p>
    <w:tbl>
      <w:tblPr>
        <w:tblStyle w:val="Tablaconcuadrcula"/>
        <w:tblW w:w="0" w:type="auto"/>
        <w:tblLook w:val="04A0" w:firstRow="1" w:lastRow="0" w:firstColumn="1" w:lastColumn="0" w:noHBand="0" w:noVBand="1"/>
      </w:tblPr>
      <w:tblGrid>
        <w:gridCol w:w="2219"/>
        <w:gridCol w:w="2167"/>
        <w:gridCol w:w="2167"/>
        <w:gridCol w:w="2167"/>
      </w:tblGrid>
      <w:tr w:rsidR="00155F43" w:rsidTr="003D3078">
        <w:tc>
          <w:tcPr>
            <w:tcW w:w="8720" w:type="dxa"/>
            <w:gridSpan w:val="4"/>
          </w:tcPr>
          <w:p w:rsidR="00155F43" w:rsidRDefault="00155F43" w:rsidP="003D3078">
            <w:pPr>
              <w:jc w:val="center"/>
              <w:rPr>
                <w:b/>
                <w:lang w:val="en-US"/>
              </w:rPr>
            </w:pPr>
            <w:r>
              <w:rPr>
                <w:b/>
                <w:lang w:val="en-US"/>
              </w:rPr>
              <w:t xml:space="preserve">Variance logs of </w:t>
            </w:r>
            <w:r>
              <w:rPr>
                <w:b/>
                <w:lang w:val="en-US"/>
              </w:rPr>
              <w:t>C I W</w:t>
            </w:r>
          </w:p>
        </w:tc>
      </w:tr>
      <w:tr w:rsidR="00155F43" w:rsidTr="003D3078">
        <w:tc>
          <w:tcPr>
            <w:tcW w:w="2219" w:type="dxa"/>
          </w:tcPr>
          <w:p w:rsidR="00155F43" w:rsidRPr="00271B01" w:rsidRDefault="00155F43" w:rsidP="003D3078">
            <w:pPr>
              <w:jc w:val="center"/>
              <w:rPr>
                <w:lang w:val="en-US"/>
              </w:rPr>
            </w:pPr>
          </w:p>
        </w:tc>
        <w:tc>
          <w:tcPr>
            <w:tcW w:w="2167" w:type="dxa"/>
          </w:tcPr>
          <w:p w:rsidR="00155F43" w:rsidRPr="00271B01" w:rsidRDefault="00155F43" w:rsidP="003D3078">
            <w:pPr>
              <w:jc w:val="center"/>
              <w:rPr>
                <w:lang w:val="en-US"/>
              </w:rPr>
            </w:pPr>
            <w:r w:rsidRPr="00271B01">
              <w:rPr>
                <w:lang w:val="en-US"/>
              </w:rPr>
              <w:t>All</w:t>
            </w:r>
          </w:p>
        </w:tc>
        <w:tc>
          <w:tcPr>
            <w:tcW w:w="2167" w:type="dxa"/>
          </w:tcPr>
          <w:p w:rsidR="00155F43" w:rsidRPr="00271B01" w:rsidRDefault="00155F43" w:rsidP="003D3078">
            <w:pPr>
              <w:jc w:val="center"/>
              <w:rPr>
                <w:lang w:val="en-US"/>
              </w:rPr>
            </w:pPr>
            <w:r w:rsidRPr="00271B01">
              <w:rPr>
                <w:lang w:val="en-US"/>
              </w:rPr>
              <w:t>Rural</w:t>
            </w:r>
          </w:p>
        </w:tc>
        <w:tc>
          <w:tcPr>
            <w:tcW w:w="2167" w:type="dxa"/>
          </w:tcPr>
          <w:p w:rsidR="00155F43" w:rsidRPr="00271B01" w:rsidRDefault="00155F43" w:rsidP="003D3078">
            <w:pPr>
              <w:jc w:val="center"/>
              <w:rPr>
                <w:lang w:val="en-US"/>
              </w:rPr>
            </w:pPr>
            <w:r w:rsidRPr="00271B01">
              <w:rPr>
                <w:lang w:val="en-US"/>
              </w:rPr>
              <w:t>Urban</w:t>
            </w:r>
          </w:p>
        </w:tc>
      </w:tr>
      <w:tr w:rsidR="00155F43" w:rsidTr="003D3078">
        <w:tc>
          <w:tcPr>
            <w:tcW w:w="2219" w:type="dxa"/>
          </w:tcPr>
          <w:p w:rsidR="00155F43" w:rsidRPr="00271B01" w:rsidRDefault="00155F43" w:rsidP="003D3078">
            <w:pPr>
              <w:jc w:val="center"/>
              <w:rPr>
                <w:lang w:val="en-US"/>
              </w:rPr>
            </w:pPr>
            <w:r w:rsidRPr="00271B01">
              <w:rPr>
                <w:lang w:val="en-US"/>
              </w:rPr>
              <w:t>C</w:t>
            </w:r>
          </w:p>
        </w:tc>
        <w:tc>
          <w:tcPr>
            <w:tcW w:w="2167" w:type="dxa"/>
          </w:tcPr>
          <w:p w:rsidR="00155F43" w:rsidRPr="00271B01" w:rsidRDefault="00155F43" w:rsidP="003D3078">
            <w:pPr>
              <w:jc w:val="center"/>
              <w:rPr>
                <w:lang w:val="en-US"/>
              </w:rPr>
            </w:pPr>
            <w:r w:rsidRPr="00155F43">
              <w:rPr>
                <w:lang w:val="en-US"/>
              </w:rPr>
              <w:t>0.158</w:t>
            </w:r>
          </w:p>
        </w:tc>
        <w:tc>
          <w:tcPr>
            <w:tcW w:w="2167" w:type="dxa"/>
          </w:tcPr>
          <w:p w:rsidR="00155F43" w:rsidRPr="00271B01" w:rsidRDefault="00155F43" w:rsidP="003D3078">
            <w:pPr>
              <w:jc w:val="center"/>
              <w:rPr>
                <w:lang w:val="en-US"/>
              </w:rPr>
            </w:pPr>
            <w:r w:rsidRPr="00155F43">
              <w:rPr>
                <w:lang w:val="en-US"/>
              </w:rPr>
              <w:t>0.134</w:t>
            </w:r>
          </w:p>
        </w:tc>
        <w:tc>
          <w:tcPr>
            <w:tcW w:w="2167" w:type="dxa"/>
          </w:tcPr>
          <w:p w:rsidR="00155F43" w:rsidRPr="00271B01" w:rsidRDefault="00155F43" w:rsidP="003D3078">
            <w:pPr>
              <w:jc w:val="center"/>
              <w:rPr>
                <w:lang w:val="en-US"/>
              </w:rPr>
            </w:pPr>
            <w:r w:rsidRPr="00155F43">
              <w:rPr>
                <w:lang w:val="en-US"/>
              </w:rPr>
              <w:t>0.136</w:t>
            </w:r>
          </w:p>
        </w:tc>
      </w:tr>
      <w:tr w:rsidR="00155F43" w:rsidTr="003D3078">
        <w:tc>
          <w:tcPr>
            <w:tcW w:w="2219" w:type="dxa"/>
          </w:tcPr>
          <w:p w:rsidR="00155F43" w:rsidRPr="00271B01" w:rsidRDefault="00155F43" w:rsidP="003D3078">
            <w:pPr>
              <w:jc w:val="center"/>
              <w:rPr>
                <w:lang w:val="en-US"/>
              </w:rPr>
            </w:pPr>
            <w:r w:rsidRPr="00271B01">
              <w:rPr>
                <w:lang w:val="en-US"/>
              </w:rPr>
              <w:t>I</w:t>
            </w:r>
          </w:p>
        </w:tc>
        <w:tc>
          <w:tcPr>
            <w:tcW w:w="2167" w:type="dxa"/>
          </w:tcPr>
          <w:p w:rsidR="00155F43" w:rsidRPr="00271B01" w:rsidRDefault="00155F43" w:rsidP="003D3078">
            <w:pPr>
              <w:jc w:val="center"/>
              <w:rPr>
                <w:lang w:val="en-US"/>
              </w:rPr>
            </w:pPr>
            <w:r w:rsidRPr="00155F43">
              <w:rPr>
                <w:lang w:val="en-US"/>
              </w:rPr>
              <w:t>1.27</w:t>
            </w:r>
          </w:p>
        </w:tc>
        <w:tc>
          <w:tcPr>
            <w:tcW w:w="2167" w:type="dxa"/>
          </w:tcPr>
          <w:p w:rsidR="00155F43" w:rsidRPr="00271B01" w:rsidRDefault="00155F43" w:rsidP="003D3078">
            <w:pPr>
              <w:jc w:val="center"/>
              <w:rPr>
                <w:lang w:val="en-US"/>
              </w:rPr>
            </w:pPr>
            <w:r w:rsidRPr="00155F43">
              <w:rPr>
                <w:lang w:val="en-US"/>
              </w:rPr>
              <w:t>1.245</w:t>
            </w:r>
          </w:p>
        </w:tc>
        <w:tc>
          <w:tcPr>
            <w:tcW w:w="2167" w:type="dxa"/>
          </w:tcPr>
          <w:p w:rsidR="00155F43" w:rsidRPr="00271B01" w:rsidRDefault="00155F43" w:rsidP="003D3078">
            <w:pPr>
              <w:jc w:val="center"/>
              <w:rPr>
                <w:lang w:val="en-US"/>
              </w:rPr>
            </w:pPr>
            <w:r w:rsidRPr="00155F43">
              <w:rPr>
                <w:lang w:val="en-US"/>
              </w:rPr>
              <w:t>1.219</w:t>
            </w:r>
          </w:p>
        </w:tc>
      </w:tr>
      <w:tr w:rsidR="00155F43" w:rsidTr="003D3078">
        <w:tc>
          <w:tcPr>
            <w:tcW w:w="2219" w:type="dxa"/>
          </w:tcPr>
          <w:p w:rsidR="00155F43" w:rsidRPr="00271B01" w:rsidRDefault="00155F43" w:rsidP="003D3078">
            <w:pPr>
              <w:jc w:val="center"/>
              <w:rPr>
                <w:lang w:val="en-US"/>
              </w:rPr>
            </w:pPr>
            <w:r w:rsidRPr="00271B01">
              <w:rPr>
                <w:lang w:val="en-US"/>
              </w:rPr>
              <w:t>W</w:t>
            </w:r>
          </w:p>
        </w:tc>
        <w:tc>
          <w:tcPr>
            <w:tcW w:w="2167" w:type="dxa"/>
          </w:tcPr>
          <w:p w:rsidR="00155F43" w:rsidRPr="00271B01" w:rsidRDefault="00155F43" w:rsidP="003D3078">
            <w:pPr>
              <w:ind w:firstLine="708"/>
              <w:rPr>
                <w:lang w:val="en-US"/>
              </w:rPr>
            </w:pPr>
            <w:r w:rsidRPr="00155F43">
              <w:rPr>
                <w:lang w:val="en-US"/>
              </w:rPr>
              <w:t>1.68</w:t>
            </w:r>
          </w:p>
        </w:tc>
        <w:tc>
          <w:tcPr>
            <w:tcW w:w="2167" w:type="dxa"/>
          </w:tcPr>
          <w:p w:rsidR="00155F43" w:rsidRPr="00271B01" w:rsidRDefault="00155F43" w:rsidP="003D3078">
            <w:pPr>
              <w:jc w:val="center"/>
              <w:rPr>
                <w:lang w:val="en-US"/>
              </w:rPr>
            </w:pPr>
            <w:r w:rsidRPr="00155F43">
              <w:rPr>
                <w:lang w:val="en-US"/>
              </w:rPr>
              <w:t>1.369</w:t>
            </w:r>
          </w:p>
        </w:tc>
        <w:tc>
          <w:tcPr>
            <w:tcW w:w="2167" w:type="dxa"/>
          </w:tcPr>
          <w:p w:rsidR="00155F43" w:rsidRPr="00271B01" w:rsidRDefault="00155F43" w:rsidP="00155F43">
            <w:pPr>
              <w:jc w:val="center"/>
              <w:rPr>
                <w:lang w:val="en-US"/>
              </w:rPr>
            </w:pPr>
            <w:r w:rsidRPr="00155F43">
              <w:rPr>
                <w:lang w:val="en-US"/>
              </w:rPr>
              <w:t>2.74</w:t>
            </w:r>
          </w:p>
        </w:tc>
      </w:tr>
    </w:tbl>
    <w:p w:rsidR="00271B01" w:rsidRDefault="00271B01" w:rsidP="00271B01">
      <w:pPr>
        <w:spacing w:after="0"/>
        <w:jc w:val="both"/>
        <w:rPr>
          <w:lang w:val="en-US"/>
        </w:rPr>
      </w:pPr>
    </w:p>
    <w:p w:rsidR="00CB1BB9" w:rsidRDefault="00155F43" w:rsidP="00155F43">
      <w:pPr>
        <w:spacing w:after="0"/>
        <w:jc w:val="both"/>
        <w:rPr>
          <w:lang w:val="en-US"/>
        </w:rPr>
      </w:pPr>
      <w:r>
        <w:rPr>
          <w:lang w:val="en-US"/>
        </w:rPr>
        <w:t>It can be seen that the dispersion in C is lower than the dispersion in I</w:t>
      </w:r>
      <w:r w:rsidR="00CB1BB9">
        <w:rPr>
          <w:lang w:val="en-US"/>
        </w:rPr>
        <w:t>, which</w:t>
      </w:r>
      <w:r>
        <w:rPr>
          <w:lang w:val="en-US"/>
        </w:rPr>
        <w:t xml:space="preserve"> is lower than the dispersion in W</w:t>
      </w:r>
      <w:r w:rsidR="00CB1BB9">
        <w:rPr>
          <w:lang w:val="en-US"/>
        </w:rPr>
        <w:t xml:space="preserve"> (as in Malawi and </w:t>
      </w:r>
      <w:r w:rsidR="001D7B4F">
        <w:rPr>
          <w:lang w:val="en-US"/>
        </w:rPr>
        <w:t xml:space="preserve">the </w:t>
      </w:r>
      <w:r w:rsidR="00CB1BB9">
        <w:rPr>
          <w:lang w:val="en-US"/>
        </w:rPr>
        <w:t>US)</w:t>
      </w:r>
      <w:r>
        <w:rPr>
          <w:lang w:val="en-US"/>
        </w:rPr>
        <w:t xml:space="preserve">. The dispersion in C and I are similar in urban and rural areas. However, there is a significantly larger dispersion in </w:t>
      </w:r>
      <w:r w:rsidR="00CB1BB9">
        <w:rPr>
          <w:lang w:val="en-US"/>
        </w:rPr>
        <w:t>W</w:t>
      </w:r>
      <w:r>
        <w:rPr>
          <w:lang w:val="en-US"/>
        </w:rPr>
        <w:t xml:space="preserve"> in urban areas than in </w:t>
      </w:r>
      <w:r w:rsidR="00CB1BB9">
        <w:rPr>
          <w:lang w:val="en-US"/>
        </w:rPr>
        <w:t xml:space="preserve">rural areas. </w:t>
      </w:r>
      <w:r w:rsidR="001D7B4F">
        <w:rPr>
          <w:lang w:val="en-US"/>
        </w:rPr>
        <w:t>These results</w:t>
      </w:r>
      <w:r w:rsidR="00CB1BB9">
        <w:rPr>
          <w:lang w:val="en-US"/>
        </w:rPr>
        <w:t xml:space="preserve"> are similar t</w:t>
      </w:r>
      <w:r w:rsidR="001D7B4F">
        <w:rPr>
          <w:lang w:val="en-US"/>
        </w:rPr>
        <w:t xml:space="preserve">o the ones in Malawi (although in Malawi there was a larger difference in </w:t>
      </w:r>
      <w:proofErr w:type="gramStart"/>
      <w:r w:rsidR="001D7B4F">
        <w:rPr>
          <w:lang w:val="en-US"/>
        </w:rPr>
        <w:t>I</w:t>
      </w:r>
      <w:proofErr w:type="gramEnd"/>
      <w:r w:rsidR="001D7B4F">
        <w:rPr>
          <w:lang w:val="en-US"/>
        </w:rPr>
        <w:t xml:space="preserve"> dispersion between rural and urban areas).</w:t>
      </w:r>
    </w:p>
    <w:p w:rsidR="00CB1BB9" w:rsidRDefault="00CB1BB9" w:rsidP="00155F43">
      <w:pPr>
        <w:spacing w:after="0"/>
        <w:jc w:val="both"/>
        <w:rPr>
          <w:lang w:val="en-US"/>
        </w:rPr>
      </w:pPr>
    </w:p>
    <w:p w:rsidR="00271B01" w:rsidRDefault="00CB1BB9" w:rsidP="00271B01">
      <w:pPr>
        <w:spacing w:after="0"/>
        <w:jc w:val="both"/>
        <w:rPr>
          <w:lang w:val="en-US"/>
        </w:rPr>
      </w:pPr>
      <w:r>
        <w:rPr>
          <w:lang w:val="en-US"/>
        </w:rPr>
        <w:t xml:space="preserve">Regarding the levels of inequality </w:t>
      </w:r>
      <w:r w:rsidR="001D7B4F">
        <w:rPr>
          <w:lang w:val="en-US"/>
        </w:rPr>
        <w:t>across</w:t>
      </w:r>
      <w:r>
        <w:rPr>
          <w:lang w:val="en-US"/>
        </w:rPr>
        <w:t xml:space="preserve"> countries, compared to the US, income inequality in Uganda </w:t>
      </w:r>
      <w:r w:rsidR="001D7B4F">
        <w:rPr>
          <w:lang w:val="en-US"/>
        </w:rPr>
        <w:t xml:space="preserve">is </w:t>
      </w:r>
      <w:r>
        <w:rPr>
          <w:lang w:val="en-US"/>
        </w:rPr>
        <w:t>similar, but C and W</w:t>
      </w:r>
      <w:r w:rsidR="001D7B4F">
        <w:rPr>
          <w:lang w:val="en-US"/>
        </w:rPr>
        <w:t xml:space="preserve"> inequality in Uganda are</w:t>
      </w:r>
      <w:r>
        <w:rPr>
          <w:lang w:val="en-US"/>
        </w:rPr>
        <w:t xml:space="preserve"> much smaller</w:t>
      </w:r>
      <w:r w:rsidR="001D7B4F">
        <w:rPr>
          <w:lang w:val="en-US"/>
        </w:rPr>
        <w:t xml:space="preserve"> (especially in rural areas)</w:t>
      </w:r>
      <w:r>
        <w:rPr>
          <w:lang w:val="en-US"/>
        </w:rPr>
        <w:t xml:space="preserve">. How is that possible? It seems </w:t>
      </w:r>
      <w:r w:rsidR="001D7B4F">
        <w:rPr>
          <w:lang w:val="en-US"/>
        </w:rPr>
        <w:t>that there is</w:t>
      </w:r>
      <w:r>
        <w:rPr>
          <w:lang w:val="en-US"/>
        </w:rPr>
        <w:t xml:space="preserve"> some mechanism(s) </w:t>
      </w:r>
      <w:proofErr w:type="spellStart"/>
      <w:r>
        <w:rPr>
          <w:lang w:val="en-US"/>
        </w:rPr>
        <w:t>difficulting</w:t>
      </w:r>
      <w:proofErr w:type="spellEnd"/>
      <w:r>
        <w:rPr>
          <w:lang w:val="en-US"/>
        </w:rPr>
        <w:t xml:space="preserve"> the transmission of income inequality into wealth and consumption inequality. We commented some possibilities in class</w:t>
      </w:r>
      <w:r w:rsidR="001D7B4F">
        <w:rPr>
          <w:lang w:val="en-US"/>
        </w:rPr>
        <w:t xml:space="preserve"> e.g. </w:t>
      </w:r>
      <w:r>
        <w:rPr>
          <w:lang w:val="en-US"/>
        </w:rPr>
        <w:t xml:space="preserve">redistribution </w:t>
      </w:r>
      <w:r w:rsidR="001D7B4F">
        <w:rPr>
          <w:lang w:val="en-US"/>
        </w:rPr>
        <w:t>system</w:t>
      </w:r>
      <w:r>
        <w:rPr>
          <w:lang w:val="en-US"/>
        </w:rPr>
        <w:t xml:space="preserve">s that equalize </w:t>
      </w:r>
      <w:r w:rsidR="001D7B4F">
        <w:rPr>
          <w:lang w:val="en-US"/>
        </w:rPr>
        <w:t xml:space="preserve">consumption and wealth, </w:t>
      </w:r>
      <w:proofErr w:type="spellStart"/>
      <w:proofErr w:type="gramStart"/>
      <w:r w:rsidR="001D7B4F">
        <w:rPr>
          <w:lang w:val="en-US"/>
        </w:rPr>
        <w:t>specially</w:t>
      </w:r>
      <w:proofErr w:type="spellEnd"/>
      <w:proofErr w:type="gramEnd"/>
      <w:r w:rsidR="001D7B4F">
        <w:rPr>
          <w:lang w:val="en-US"/>
        </w:rPr>
        <w:t xml:space="preserve"> in rural areas. However, with these data, we do not know yet. </w:t>
      </w:r>
    </w:p>
    <w:p w:rsidR="001D7B4F" w:rsidRDefault="001D7B4F" w:rsidP="00271B01">
      <w:pPr>
        <w:spacing w:after="0"/>
        <w:jc w:val="both"/>
        <w:rPr>
          <w:lang w:val="en-US"/>
        </w:rPr>
      </w:pPr>
    </w:p>
    <w:p w:rsidR="001D7B4F" w:rsidRDefault="001D7B4F" w:rsidP="00271B01">
      <w:pPr>
        <w:spacing w:after="0"/>
        <w:jc w:val="both"/>
        <w:rPr>
          <w:lang w:val="en-US"/>
        </w:rPr>
      </w:pPr>
    </w:p>
    <w:p w:rsidR="001D7B4F" w:rsidRPr="00271B01" w:rsidRDefault="001D7B4F" w:rsidP="00271B01">
      <w:pPr>
        <w:spacing w:after="0"/>
        <w:jc w:val="both"/>
        <w:rPr>
          <w:lang w:val="en-US"/>
        </w:rPr>
      </w:pPr>
    </w:p>
    <w:p w:rsidR="00271B01" w:rsidRPr="00155F43" w:rsidRDefault="00271B01" w:rsidP="00271B01">
      <w:pPr>
        <w:pStyle w:val="Prrafodelista"/>
        <w:numPr>
          <w:ilvl w:val="0"/>
          <w:numId w:val="1"/>
        </w:numPr>
        <w:spacing w:after="0"/>
        <w:jc w:val="both"/>
        <w:rPr>
          <w:b/>
          <w:lang w:val="en-US"/>
        </w:rPr>
      </w:pPr>
      <w:r w:rsidRPr="00155F43">
        <w:rPr>
          <w:b/>
          <w:lang w:val="en-US"/>
        </w:rPr>
        <w:lastRenderedPageBreak/>
        <w:t>Describe the joint cross-sectional behavior of CIW</w:t>
      </w:r>
    </w:p>
    <w:p w:rsidR="00271B01" w:rsidRDefault="00271B01" w:rsidP="00271B01">
      <w:pPr>
        <w:spacing w:after="0"/>
        <w:jc w:val="both"/>
        <w:rPr>
          <w:lang w:val="en-US"/>
        </w:rPr>
      </w:pPr>
    </w:p>
    <w:p w:rsidR="00CD40E6" w:rsidRDefault="00CD40E6" w:rsidP="00271B01">
      <w:pPr>
        <w:spacing w:after="0"/>
        <w:jc w:val="both"/>
        <w:rPr>
          <w:lang w:val="en-US"/>
        </w:rPr>
      </w:pPr>
      <w:r>
        <w:rPr>
          <w:lang w:val="en-US"/>
        </w:rPr>
        <w:t>I understand that what is being asked in this question are the correlations between C I &amp; W. Here they are:</w:t>
      </w:r>
    </w:p>
    <w:p w:rsidR="00CD40E6" w:rsidRDefault="00CD40E6" w:rsidP="00271B01">
      <w:pPr>
        <w:spacing w:after="0"/>
        <w:jc w:val="both"/>
        <w:rPr>
          <w:lang w:val="en-US"/>
        </w:rPr>
      </w:pPr>
    </w:p>
    <w:tbl>
      <w:tblPr>
        <w:tblStyle w:val="Tablaconcuadrcula"/>
        <w:tblW w:w="0" w:type="auto"/>
        <w:tblInd w:w="519" w:type="dxa"/>
        <w:tblLook w:val="04A0" w:firstRow="1" w:lastRow="0" w:firstColumn="1" w:lastColumn="0" w:noHBand="0" w:noVBand="1"/>
      </w:tblPr>
      <w:tblGrid>
        <w:gridCol w:w="990"/>
        <w:gridCol w:w="989"/>
        <w:gridCol w:w="992"/>
        <w:gridCol w:w="993"/>
      </w:tblGrid>
      <w:tr w:rsidR="00CD40E6" w:rsidTr="00CD40E6">
        <w:trPr>
          <w:trHeight w:val="252"/>
        </w:trPr>
        <w:tc>
          <w:tcPr>
            <w:tcW w:w="3964" w:type="dxa"/>
            <w:gridSpan w:val="4"/>
          </w:tcPr>
          <w:p w:rsidR="00CD40E6" w:rsidRDefault="00CD40E6" w:rsidP="00CD40E6">
            <w:pPr>
              <w:jc w:val="center"/>
              <w:rPr>
                <w:lang w:val="en-US"/>
              </w:rPr>
            </w:pPr>
            <w:r>
              <w:rPr>
                <w:lang w:val="en-US"/>
              </w:rPr>
              <w:t>Rural</w:t>
            </w:r>
          </w:p>
        </w:tc>
      </w:tr>
      <w:tr w:rsidR="00CD40E6" w:rsidTr="00CD40E6">
        <w:trPr>
          <w:trHeight w:val="268"/>
        </w:trPr>
        <w:tc>
          <w:tcPr>
            <w:tcW w:w="990" w:type="dxa"/>
          </w:tcPr>
          <w:p w:rsidR="00CD40E6" w:rsidRDefault="00CD40E6" w:rsidP="00CD40E6">
            <w:pPr>
              <w:jc w:val="center"/>
              <w:rPr>
                <w:lang w:val="en-US"/>
              </w:rPr>
            </w:pPr>
          </w:p>
        </w:tc>
        <w:tc>
          <w:tcPr>
            <w:tcW w:w="989" w:type="dxa"/>
          </w:tcPr>
          <w:p w:rsidR="00CD40E6" w:rsidRDefault="00CD40E6" w:rsidP="00CD40E6">
            <w:pPr>
              <w:jc w:val="center"/>
              <w:rPr>
                <w:lang w:val="en-US"/>
              </w:rPr>
            </w:pPr>
            <w:r>
              <w:rPr>
                <w:lang w:val="en-US"/>
              </w:rPr>
              <w:t>C</w:t>
            </w:r>
          </w:p>
        </w:tc>
        <w:tc>
          <w:tcPr>
            <w:tcW w:w="992" w:type="dxa"/>
          </w:tcPr>
          <w:p w:rsidR="00CD40E6" w:rsidRDefault="00CD40E6" w:rsidP="00CD40E6">
            <w:pPr>
              <w:jc w:val="center"/>
              <w:rPr>
                <w:lang w:val="en-US"/>
              </w:rPr>
            </w:pPr>
            <w:r>
              <w:rPr>
                <w:lang w:val="en-US"/>
              </w:rPr>
              <w:t>I</w:t>
            </w:r>
          </w:p>
        </w:tc>
        <w:tc>
          <w:tcPr>
            <w:tcW w:w="993" w:type="dxa"/>
          </w:tcPr>
          <w:p w:rsidR="00CD40E6" w:rsidRDefault="00CD40E6" w:rsidP="00CD40E6">
            <w:pPr>
              <w:jc w:val="center"/>
              <w:rPr>
                <w:lang w:val="en-US"/>
              </w:rPr>
            </w:pPr>
            <w:r>
              <w:rPr>
                <w:lang w:val="en-US"/>
              </w:rPr>
              <w:t>W</w:t>
            </w:r>
          </w:p>
        </w:tc>
      </w:tr>
      <w:tr w:rsidR="00CD40E6" w:rsidTr="00CD40E6">
        <w:trPr>
          <w:trHeight w:val="252"/>
        </w:trPr>
        <w:tc>
          <w:tcPr>
            <w:tcW w:w="990" w:type="dxa"/>
          </w:tcPr>
          <w:p w:rsidR="00CD40E6" w:rsidRDefault="00CD40E6" w:rsidP="00CD40E6">
            <w:pPr>
              <w:jc w:val="center"/>
              <w:rPr>
                <w:lang w:val="en-US"/>
              </w:rPr>
            </w:pPr>
            <w:r>
              <w:rPr>
                <w:lang w:val="en-US"/>
              </w:rPr>
              <w:t>C</w:t>
            </w:r>
          </w:p>
        </w:tc>
        <w:tc>
          <w:tcPr>
            <w:tcW w:w="989" w:type="dxa"/>
          </w:tcPr>
          <w:p w:rsidR="00CD40E6" w:rsidRDefault="00CD40E6" w:rsidP="00CD40E6">
            <w:pPr>
              <w:jc w:val="center"/>
              <w:rPr>
                <w:lang w:val="en-US"/>
              </w:rPr>
            </w:pPr>
            <w:r>
              <w:rPr>
                <w:lang w:val="en-US"/>
              </w:rPr>
              <w:t>1</w:t>
            </w:r>
          </w:p>
        </w:tc>
        <w:tc>
          <w:tcPr>
            <w:tcW w:w="992" w:type="dxa"/>
          </w:tcPr>
          <w:p w:rsidR="00CD40E6" w:rsidRDefault="00CD40E6" w:rsidP="00CD40E6">
            <w:pPr>
              <w:jc w:val="center"/>
              <w:rPr>
                <w:lang w:val="en-US"/>
              </w:rPr>
            </w:pPr>
          </w:p>
        </w:tc>
        <w:tc>
          <w:tcPr>
            <w:tcW w:w="993" w:type="dxa"/>
          </w:tcPr>
          <w:p w:rsidR="00CD40E6" w:rsidRDefault="00CD40E6" w:rsidP="00CD40E6">
            <w:pPr>
              <w:jc w:val="center"/>
              <w:rPr>
                <w:lang w:val="en-US"/>
              </w:rPr>
            </w:pPr>
          </w:p>
        </w:tc>
      </w:tr>
      <w:tr w:rsidR="00CD40E6" w:rsidTr="00CD40E6">
        <w:trPr>
          <w:trHeight w:val="285"/>
        </w:trPr>
        <w:tc>
          <w:tcPr>
            <w:tcW w:w="990" w:type="dxa"/>
          </w:tcPr>
          <w:p w:rsidR="00CD40E6" w:rsidRDefault="00CD40E6" w:rsidP="00CD40E6">
            <w:pPr>
              <w:jc w:val="center"/>
              <w:rPr>
                <w:lang w:val="en-US"/>
              </w:rPr>
            </w:pPr>
            <w:r>
              <w:rPr>
                <w:lang w:val="en-US"/>
              </w:rPr>
              <w:t>I</w:t>
            </w:r>
          </w:p>
        </w:tc>
        <w:tc>
          <w:tcPr>
            <w:tcW w:w="989" w:type="dxa"/>
          </w:tcPr>
          <w:p w:rsidR="00CD40E6" w:rsidRDefault="00CD40E6" w:rsidP="00CD40E6">
            <w:pPr>
              <w:tabs>
                <w:tab w:val="left" w:pos="1110"/>
              </w:tabs>
              <w:jc w:val="center"/>
              <w:rPr>
                <w:lang w:val="en-US"/>
              </w:rPr>
            </w:pPr>
            <w:r w:rsidRPr="00CD40E6">
              <w:rPr>
                <w:lang w:val="en-US"/>
              </w:rPr>
              <w:t>0.4641</w:t>
            </w:r>
          </w:p>
        </w:tc>
        <w:tc>
          <w:tcPr>
            <w:tcW w:w="992" w:type="dxa"/>
          </w:tcPr>
          <w:p w:rsidR="00CD40E6" w:rsidRDefault="00CD40E6" w:rsidP="00CD40E6">
            <w:pPr>
              <w:jc w:val="center"/>
              <w:rPr>
                <w:lang w:val="en-US"/>
              </w:rPr>
            </w:pPr>
            <w:r>
              <w:rPr>
                <w:lang w:val="en-US"/>
              </w:rPr>
              <w:t>1</w:t>
            </w:r>
          </w:p>
        </w:tc>
        <w:tc>
          <w:tcPr>
            <w:tcW w:w="993" w:type="dxa"/>
          </w:tcPr>
          <w:p w:rsidR="00CD40E6" w:rsidRDefault="00CD40E6" w:rsidP="00CD40E6">
            <w:pPr>
              <w:jc w:val="center"/>
              <w:rPr>
                <w:lang w:val="en-US"/>
              </w:rPr>
            </w:pPr>
          </w:p>
        </w:tc>
      </w:tr>
      <w:tr w:rsidR="00CD40E6" w:rsidTr="00CD40E6">
        <w:trPr>
          <w:trHeight w:val="285"/>
        </w:trPr>
        <w:tc>
          <w:tcPr>
            <w:tcW w:w="990" w:type="dxa"/>
          </w:tcPr>
          <w:p w:rsidR="00CD40E6" w:rsidRDefault="00CD40E6" w:rsidP="00CD40E6">
            <w:pPr>
              <w:jc w:val="center"/>
              <w:rPr>
                <w:lang w:val="en-US"/>
              </w:rPr>
            </w:pPr>
            <w:r>
              <w:rPr>
                <w:lang w:val="en-US"/>
              </w:rPr>
              <w:t>W</w:t>
            </w:r>
          </w:p>
        </w:tc>
        <w:tc>
          <w:tcPr>
            <w:tcW w:w="989" w:type="dxa"/>
          </w:tcPr>
          <w:p w:rsidR="00CD40E6" w:rsidRDefault="00CD40E6" w:rsidP="00CD40E6">
            <w:pPr>
              <w:jc w:val="center"/>
              <w:rPr>
                <w:lang w:val="en-US"/>
              </w:rPr>
            </w:pPr>
            <w:r w:rsidRPr="00CD40E6">
              <w:rPr>
                <w:lang w:val="en-US"/>
              </w:rPr>
              <w:t>0.4756</w:t>
            </w:r>
          </w:p>
        </w:tc>
        <w:tc>
          <w:tcPr>
            <w:tcW w:w="992" w:type="dxa"/>
          </w:tcPr>
          <w:p w:rsidR="00CD40E6" w:rsidRDefault="00CD40E6" w:rsidP="00CD40E6">
            <w:pPr>
              <w:jc w:val="center"/>
              <w:rPr>
                <w:lang w:val="en-US"/>
              </w:rPr>
            </w:pPr>
            <w:r w:rsidRPr="00CD40E6">
              <w:rPr>
                <w:lang w:val="en-US"/>
              </w:rPr>
              <w:t>0.3332</w:t>
            </w:r>
          </w:p>
        </w:tc>
        <w:tc>
          <w:tcPr>
            <w:tcW w:w="993" w:type="dxa"/>
          </w:tcPr>
          <w:p w:rsidR="00CD40E6" w:rsidRDefault="00CD40E6" w:rsidP="00CD40E6">
            <w:pPr>
              <w:jc w:val="center"/>
              <w:rPr>
                <w:lang w:val="en-US"/>
              </w:rPr>
            </w:pPr>
            <w:r>
              <w:rPr>
                <w:lang w:val="en-US"/>
              </w:rPr>
              <w:t>1</w:t>
            </w:r>
          </w:p>
        </w:tc>
      </w:tr>
    </w:tbl>
    <w:tbl>
      <w:tblPr>
        <w:tblStyle w:val="Tablaconcuadrcula"/>
        <w:tblpPr w:leftFromText="141" w:rightFromText="141" w:vertAnchor="text" w:horzAnchor="margin" w:tblpXSpec="right" w:tblpY="-1431"/>
        <w:tblW w:w="0" w:type="auto"/>
        <w:tblLook w:val="04A0" w:firstRow="1" w:lastRow="0" w:firstColumn="1" w:lastColumn="0" w:noHBand="0" w:noVBand="1"/>
      </w:tblPr>
      <w:tblGrid>
        <w:gridCol w:w="1002"/>
        <w:gridCol w:w="1000"/>
        <w:gridCol w:w="1004"/>
        <w:gridCol w:w="1004"/>
      </w:tblGrid>
      <w:tr w:rsidR="00CD40E6" w:rsidTr="00CD40E6">
        <w:trPr>
          <w:trHeight w:val="250"/>
        </w:trPr>
        <w:tc>
          <w:tcPr>
            <w:tcW w:w="4010" w:type="dxa"/>
            <w:gridSpan w:val="4"/>
          </w:tcPr>
          <w:p w:rsidR="00CD40E6" w:rsidRDefault="00CD40E6" w:rsidP="00CD40E6">
            <w:pPr>
              <w:jc w:val="center"/>
              <w:rPr>
                <w:lang w:val="en-US"/>
              </w:rPr>
            </w:pPr>
            <w:r>
              <w:rPr>
                <w:lang w:val="en-US"/>
              </w:rPr>
              <w:t>Urban</w:t>
            </w:r>
          </w:p>
        </w:tc>
      </w:tr>
      <w:tr w:rsidR="00CD40E6" w:rsidTr="00CD40E6">
        <w:trPr>
          <w:trHeight w:val="266"/>
        </w:trPr>
        <w:tc>
          <w:tcPr>
            <w:tcW w:w="1002" w:type="dxa"/>
          </w:tcPr>
          <w:p w:rsidR="00CD40E6" w:rsidRDefault="00CD40E6" w:rsidP="00CD40E6">
            <w:pPr>
              <w:jc w:val="both"/>
              <w:rPr>
                <w:lang w:val="en-US"/>
              </w:rPr>
            </w:pPr>
          </w:p>
        </w:tc>
        <w:tc>
          <w:tcPr>
            <w:tcW w:w="1000" w:type="dxa"/>
          </w:tcPr>
          <w:p w:rsidR="00CD40E6" w:rsidRDefault="00CD40E6" w:rsidP="00CD40E6">
            <w:pPr>
              <w:jc w:val="center"/>
              <w:rPr>
                <w:lang w:val="en-US"/>
              </w:rPr>
            </w:pPr>
            <w:r>
              <w:rPr>
                <w:lang w:val="en-US"/>
              </w:rPr>
              <w:t>C</w:t>
            </w:r>
          </w:p>
        </w:tc>
        <w:tc>
          <w:tcPr>
            <w:tcW w:w="1004" w:type="dxa"/>
          </w:tcPr>
          <w:p w:rsidR="00CD40E6" w:rsidRDefault="00CD40E6" w:rsidP="00CD40E6">
            <w:pPr>
              <w:jc w:val="center"/>
              <w:rPr>
                <w:lang w:val="en-US"/>
              </w:rPr>
            </w:pPr>
            <w:r>
              <w:rPr>
                <w:lang w:val="en-US"/>
              </w:rPr>
              <w:t>I</w:t>
            </w:r>
          </w:p>
        </w:tc>
        <w:tc>
          <w:tcPr>
            <w:tcW w:w="1004" w:type="dxa"/>
          </w:tcPr>
          <w:p w:rsidR="00CD40E6" w:rsidRDefault="00CD40E6" w:rsidP="00CD40E6">
            <w:pPr>
              <w:jc w:val="center"/>
              <w:rPr>
                <w:lang w:val="en-US"/>
              </w:rPr>
            </w:pPr>
            <w:r>
              <w:rPr>
                <w:lang w:val="en-US"/>
              </w:rPr>
              <w:t>W</w:t>
            </w:r>
          </w:p>
        </w:tc>
      </w:tr>
      <w:tr w:rsidR="00CD40E6" w:rsidTr="00CD40E6">
        <w:trPr>
          <w:trHeight w:val="250"/>
        </w:trPr>
        <w:tc>
          <w:tcPr>
            <w:tcW w:w="1002" w:type="dxa"/>
          </w:tcPr>
          <w:p w:rsidR="00CD40E6" w:rsidRDefault="00CD40E6" w:rsidP="001D7B4F">
            <w:pPr>
              <w:jc w:val="center"/>
              <w:rPr>
                <w:lang w:val="en-US"/>
              </w:rPr>
            </w:pPr>
            <w:r>
              <w:rPr>
                <w:lang w:val="en-US"/>
              </w:rPr>
              <w:t>C</w:t>
            </w:r>
          </w:p>
        </w:tc>
        <w:tc>
          <w:tcPr>
            <w:tcW w:w="1000" w:type="dxa"/>
          </w:tcPr>
          <w:p w:rsidR="00CD40E6" w:rsidRDefault="00CD40E6" w:rsidP="001D7B4F">
            <w:pPr>
              <w:jc w:val="center"/>
              <w:rPr>
                <w:lang w:val="en-US"/>
              </w:rPr>
            </w:pPr>
            <w:r>
              <w:rPr>
                <w:lang w:val="en-US"/>
              </w:rPr>
              <w:t>1</w:t>
            </w:r>
          </w:p>
        </w:tc>
        <w:tc>
          <w:tcPr>
            <w:tcW w:w="1004" w:type="dxa"/>
          </w:tcPr>
          <w:p w:rsidR="00CD40E6" w:rsidRDefault="00CD40E6" w:rsidP="001D7B4F">
            <w:pPr>
              <w:jc w:val="center"/>
              <w:rPr>
                <w:lang w:val="en-US"/>
              </w:rPr>
            </w:pPr>
          </w:p>
        </w:tc>
        <w:tc>
          <w:tcPr>
            <w:tcW w:w="1004" w:type="dxa"/>
          </w:tcPr>
          <w:p w:rsidR="00CD40E6" w:rsidRDefault="00CD40E6" w:rsidP="001D7B4F">
            <w:pPr>
              <w:jc w:val="center"/>
              <w:rPr>
                <w:lang w:val="en-US"/>
              </w:rPr>
            </w:pPr>
          </w:p>
        </w:tc>
      </w:tr>
      <w:tr w:rsidR="00CD40E6" w:rsidTr="00CD40E6">
        <w:trPr>
          <w:trHeight w:val="281"/>
        </w:trPr>
        <w:tc>
          <w:tcPr>
            <w:tcW w:w="1002" w:type="dxa"/>
          </w:tcPr>
          <w:p w:rsidR="00CD40E6" w:rsidRDefault="00CD40E6" w:rsidP="001D7B4F">
            <w:pPr>
              <w:jc w:val="center"/>
              <w:rPr>
                <w:lang w:val="en-US"/>
              </w:rPr>
            </w:pPr>
            <w:r>
              <w:rPr>
                <w:lang w:val="en-US"/>
              </w:rPr>
              <w:t>I</w:t>
            </w:r>
          </w:p>
        </w:tc>
        <w:tc>
          <w:tcPr>
            <w:tcW w:w="1000" w:type="dxa"/>
          </w:tcPr>
          <w:p w:rsidR="00CD40E6" w:rsidRDefault="00CD40E6" w:rsidP="001D7B4F">
            <w:pPr>
              <w:tabs>
                <w:tab w:val="left" w:pos="1110"/>
              </w:tabs>
              <w:jc w:val="center"/>
              <w:rPr>
                <w:lang w:val="en-US"/>
              </w:rPr>
            </w:pPr>
            <w:r w:rsidRPr="00CD40E6">
              <w:rPr>
                <w:lang w:val="en-US"/>
              </w:rPr>
              <w:t>0.5655</w:t>
            </w:r>
          </w:p>
        </w:tc>
        <w:tc>
          <w:tcPr>
            <w:tcW w:w="1004" w:type="dxa"/>
          </w:tcPr>
          <w:p w:rsidR="00CD40E6" w:rsidRDefault="00CD40E6" w:rsidP="001D7B4F">
            <w:pPr>
              <w:jc w:val="center"/>
              <w:rPr>
                <w:lang w:val="en-US"/>
              </w:rPr>
            </w:pPr>
            <w:r>
              <w:rPr>
                <w:lang w:val="en-US"/>
              </w:rPr>
              <w:t>1</w:t>
            </w:r>
          </w:p>
        </w:tc>
        <w:tc>
          <w:tcPr>
            <w:tcW w:w="1004" w:type="dxa"/>
          </w:tcPr>
          <w:p w:rsidR="00CD40E6" w:rsidRDefault="00CD40E6" w:rsidP="001D7B4F">
            <w:pPr>
              <w:jc w:val="center"/>
              <w:rPr>
                <w:lang w:val="en-US"/>
              </w:rPr>
            </w:pPr>
          </w:p>
        </w:tc>
      </w:tr>
      <w:tr w:rsidR="00CD40E6" w:rsidTr="00CD40E6">
        <w:trPr>
          <w:trHeight w:val="281"/>
        </w:trPr>
        <w:tc>
          <w:tcPr>
            <w:tcW w:w="1002" w:type="dxa"/>
          </w:tcPr>
          <w:p w:rsidR="00CD40E6" w:rsidRDefault="00CD40E6" w:rsidP="001D7B4F">
            <w:pPr>
              <w:jc w:val="center"/>
              <w:rPr>
                <w:lang w:val="en-US"/>
              </w:rPr>
            </w:pPr>
            <w:r>
              <w:rPr>
                <w:lang w:val="en-US"/>
              </w:rPr>
              <w:t>W</w:t>
            </w:r>
          </w:p>
        </w:tc>
        <w:tc>
          <w:tcPr>
            <w:tcW w:w="1000" w:type="dxa"/>
          </w:tcPr>
          <w:p w:rsidR="00CD40E6" w:rsidRDefault="00CD40E6" w:rsidP="001D7B4F">
            <w:pPr>
              <w:jc w:val="center"/>
              <w:rPr>
                <w:lang w:val="en-US"/>
              </w:rPr>
            </w:pPr>
            <w:r w:rsidRPr="00CD40E6">
              <w:rPr>
                <w:lang w:val="en-US"/>
              </w:rPr>
              <w:t>0.4932</w:t>
            </w:r>
          </w:p>
        </w:tc>
        <w:tc>
          <w:tcPr>
            <w:tcW w:w="1004" w:type="dxa"/>
          </w:tcPr>
          <w:p w:rsidR="00CD40E6" w:rsidRDefault="00CD40E6" w:rsidP="001D7B4F">
            <w:pPr>
              <w:jc w:val="center"/>
              <w:rPr>
                <w:lang w:val="en-US"/>
              </w:rPr>
            </w:pPr>
            <w:r w:rsidRPr="00CD40E6">
              <w:rPr>
                <w:lang w:val="en-US"/>
              </w:rPr>
              <w:t>0.2858</w:t>
            </w:r>
          </w:p>
        </w:tc>
        <w:tc>
          <w:tcPr>
            <w:tcW w:w="1004" w:type="dxa"/>
          </w:tcPr>
          <w:p w:rsidR="00CD40E6" w:rsidRDefault="00CD40E6" w:rsidP="001D7B4F">
            <w:pPr>
              <w:jc w:val="center"/>
              <w:rPr>
                <w:lang w:val="en-US"/>
              </w:rPr>
            </w:pPr>
            <w:r>
              <w:rPr>
                <w:lang w:val="en-US"/>
              </w:rPr>
              <w:t>1</w:t>
            </w:r>
          </w:p>
        </w:tc>
      </w:tr>
    </w:tbl>
    <w:tbl>
      <w:tblPr>
        <w:tblStyle w:val="Tablaconcuadrcula"/>
        <w:tblpPr w:leftFromText="141" w:rightFromText="141" w:vertAnchor="text" w:horzAnchor="page" w:tblpX="4333" w:tblpY="204"/>
        <w:tblW w:w="0" w:type="auto"/>
        <w:tblLook w:val="04A0" w:firstRow="1" w:lastRow="0" w:firstColumn="1" w:lastColumn="0" w:noHBand="0" w:noVBand="1"/>
      </w:tblPr>
      <w:tblGrid>
        <w:gridCol w:w="1002"/>
        <w:gridCol w:w="1000"/>
        <w:gridCol w:w="1004"/>
        <w:gridCol w:w="1004"/>
      </w:tblGrid>
      <w:tr w:rsidR="00CD40E6" w:rsidTr="00CD40E6">
        <w:trPr>
          <w:trHeight w:val="250"/>
        </w:trPr>
        <w:tc>
          <w:tcPr>
            <w:tcW w:w="4010" w:type="dxa"/>
            <w:gridSpan w:val="4"/>
          </w:tcPr>
          <w:p w:rsidR="00CD40E6" w:rsidRDefault="00CD40E6" w:rsidP="00CD40E6">
            <w:pPr>
              <w:jc w:val="center"/>
              <w:rPr>
                <w:lang w:val="en-US"/>
              </w:rPr>
            </w:pPr>
            <w:r>
              <w:rPr>
                <w:lang w:val="en-US"/>
              </w:rPr>
              <w:t>All</w:t>
            </w:r>
          </w:p>
        </w:tc>
      </w:tr>
      <w:tr w:rsidR="00CD40E6" w:rsidTr="00CD40E6">
        <w:trPr>
          <w:trHeight w:val="266"/>
        </w:trPr>
        <w:tc>
          <w:tcPr>
            <w:tcW w:w="1002" w:type="dxa"/>
          </w:tcPr>
          <w:p w:rsidR="00CD40E6" w:rsidRDefault="00CD40E6" w:rsidP="00CD40E6">
            <w:pPr>
              <w:jc w:val="center"/>
              <w:rPr>
                <w:lang w:val="en-US"/>
              </w:rPr>
            </w:pPr>
          </w:p>
        </w:tc>
        <w:tc>
          <w:tcPr>
            <w:tcW w:w="1000" w:type="dxa"/>
          </w:tcPr>
          <w:p w:rsidR="00CD40E6" w:rsidRDefault="00CD40E6" w:rsidP="00CD40E6">
            <w:pPr>
              <w:jc w:val="center"/>
              <w:rPr>
                <w:lang w:val="en-US"/>
              </w:rPr>
            </w:pPr>
            <w:r>
              <w:rPr>
                <w:lang w:val="en-US"/>
              </w:rPr>
              <w:t>C</w:t>
            </w:r>
          </w:p>
        </w:tc>
        <w:tc>
          <w:tcPr>
            <w:tcW w:w="1004" w:type="dxa"/>
          </w:tcPr>
          <w:p w:rsidR="00CD40E6" w:rsidRDefault="00CD40E6" w:rsidP="00CD40E6">
            <w:pPr>
              <w:jc w:val="center"/>
              <w:rPr>
                <w:lang w:val="en-US"/>
              </w:rPr>
            </w:pPr>
            <w:r>
              <w:rPr>
                <w:lang w:val="en-US"/>
              </w:rPr>
              <w:t>I</w:t>
            </w:r>
          </w:p>
        </w:tc>
        <w:tc>
          <w:tcPr>
            <w:tcW w:w="1004" w:type="dxa"/>
          </w:tcPr>
          <w:p w:rsidR="00CD40E6" w:rsidRDefault="00CD40E6" w:rsidP="00CD40E6">
            <w:pPr>
              <w:jc w:val="center"/>
              <w:rPr>
                <w:lang w:val="en-US"/>
              </w:rPr>
            </w:pPr>
            <w:r>
              <w:rPr>
                <w:lang w:val="en-US"/>
              </w:rPr>
              <w:t>W</w:t>
            </w:r>
          </w:p>
        </w:tc>
      </w:tr>
      <w:tr w:rsidR="00CD40E6" w:rsidTr="00CD40E6">
        <w:trPr>
          <w:trHeight w:val="250"/>
        </w:trPr>
        <w:tc>
          <w:tcPr>
            <w:tcW w:w="1002" w:type="dxa"/>
          </w:tcPr>
          <w:p w:rsidR="00CD40E6" w:rsidRDefault="00CD40E6" w:rsidP="00CD40E6">
            <w:pPr>
              <w:jc w:val="center"/>
              <w:rPr>
                <w:lang w:val="en-US"/>
              </w:rPr>
            </w:pPr>
            <w:r>
              <w:rPr>
                <w:lang w:val="en-US"/>
              </w:rPr>
              <w:t>C</w:t>
            </w:r>
          </w:p>
        </w:tc>
        <w:tc>
          <w:tcPr>
            <w:tcW w:w="1000" w:type="dxa"/>
          </w:tcPr>
          <w:p w:rsidR="00CD40E6" w:rsidRDefault="00CD40E6" w:rsidP="00CD40E6">
            <w:pPr>
              <w:jc w:val="center"/>
              <w:rPr>
                <w:lang w:val="en-US"/>
              </w:rPr>
            </w:pPr>
            <w:r>
              <w:rPr>
                <w:lang w:val="en-US"/>
              </w:rPr>
              <w:t>1</w:t>
            </w:r>
          </w:p>
        </w:tc>
        <w:tc>
          <w:tcPr>
            <w:tcW w:w="1004" w:type="dxa"/>
          </w:tcPr>
          <w:p w:rsidR="00CD40E6" w:rsidRDefault="00CD40E6" w:rsidP="00CD40E6">
            <w:pPr>
              <w:jc w:val="center"/>
              <w:rPr>
                <w:lang w:val="en-US"/>
              </w:rPr>
            </w:pPr>
          </w:p>
        </w:tc>
        <w:tc>
          <w:tcPr>
            <w:tcW w:w="1004" w:type="dxa"/>
          </w:tcPr>
          <w:p w:rsidR="00CD40E6" w:rsidRDefault="00CD40E6" w:rsidP="00CD40E6">
            <w:pPr>
              <w:jc w:val="center"/>
              <w:rPr>
                <w:lang w:val="en-US"/>
              </w:rPr>
            </w:pPr>
          </w:p>
        </w:tc>
      </w:tr>
      <w:tr w:rsidR="00CD40E6" w:rsidTr="00CD40E6">
        <w:trPr>
          <w:trHeight w:val="281"/>
        </w:trPr>
        <w:tc>
          <w:tcPr>
            <w:tcW w:w="1002" w:type="dxa"/>
          </w:tcPr>
          <w:p w:rsidR="00CD40E6" w:rsidRDefault="00CD40E6" w:rsidP="00CD40E6">
            <w:pPr>
              <w:jc w:val="center"/>
              <w:rPr>
                <w:lang w:val="en-US"/>
              </w:rPr>
            </w:pPr>
            <w:r>
              <w:rPr>
                <w:lang w:val="en-US"/>
              </w:rPr>
              <w:t>I</w:t>
            </w:r>
          </w:p>
        </w:tc>
        <w:tc>
          <w:tcPr>
            <w:tcW w:w="1000" w:type="dxa"/>
          </w:tcPr>
          <w:p w:rsidR="00CD40E6" w:rsidRDefault="00CD40E6" w:rsidP="00CD40E6">
            <w:pPr>
              <w:tabs>
                <w:tab w:val="left" w:pos="1110"/>
              </w:tabs>
              <w:jc w:val="center"/>
              <w:rPr>
                <w:lang w:val="en-US"/>
              </w:rPr>
            </w:pPr>
            <w:r w:rsidRPr="00CD40E6">
              <w:rPr>
                <w:lang w:val="en-US"/>
              </w:rPr>
              <w:t>0.5</w:t>
            </w:r>
            <w:r>
              <w:rPr>
                <w:lang w:val="en-US"/>
              </w:rPr>
              <w:t>42</w:t>
            </w:r>
            <w:r w:rsidRPr="00CD40E6">
              <w:rPr>
                <w:lang w:val="en-US"/>
              </w:rPr>
              <w:t>5</w:t>
            </w:r>
          </w:p>
        </w:tc>
        <w:tc>
          <w:tcPr>
            <w:tcW w:w="1004" w:type="dxa"/>
          </w:tcPr>
          <w:p w:rsidR="00CD40E6" w:rsidRDefault="00CD40E6" w:rsidP="00CD40E6">
            <w:pPr>
              <w:jc w:val="center"/>
              <w:rPr>
                <w:lang w:val="en-US"/>
              </w:rPr>
            </w:pPr>
            <w:r>
              <w:rPr>
                <w:lang w:val="en-US"/>
              </w:rPr>
              <w:t>1</w:t>
            </w:r>
          </w:p>
        </w:tc>
        <w:tc>
          <w:tcPr>
            <w:tcW w:w="1004" w:type="dxa"/>
          </w:tcPr>
          <w:p w:rsidR="00CD40E6" w:rsidRDefault="00CD40E6" w:rsidP="00CD40E6">
            <w:pPr>
              <w:jc w:val="center"/>
              <w:rPr>
                <w:lang w:val="en-US"/>
              </w:rPr>
            </w:pPr>
          </w:p>
        </w:tc>
      </w:tr>
      <w:tr w:rsidR="00CD40E6" w:rsidTr="00CD40E6">
        <w:trPr>
          <w:trHeight w:val="281"/>
        </w:trPr>
        <w:tc>
          <w:tcPr>
            <w:tcW w:w="1002" w:type="dxa"/>
          </w:tcPr>
          <w:p w:rsidR="00CD40E6" w:rsidRDefault="00CD40E6" w:rsidP="00CD40E6">
            <w:pPr>
              <w:jc w:val="center"/>
              <w:rPr>
                <w:lang w:val="en-US"/>
              </w:rPr>
            </w:pPr>
            <w:r>
              <w:rPr>
                <w:lang w:val="en-US"/>
              </w:rPr>
              <w:t>W</w:t>
            </w:r>
          </w:p>
        </w:tc>
        <w:tc>
          <w:tcPr>
            <w:tcW w:w="1000" w:type="dxa"/>
          </w:tcPr>
          <w:p w:rsidR="00CD40E6" w:rsidRDefault="00CD40E6" w:rsidP="00CD40E6">
            <w:pPr>
              <w:jc w:val="center"/>
              <w:rPr>
                <w:lang w:val="en-US"/>
              </w:rPr>
            </w:pPr>
            <w:r w:rsidRPr="00CD40E6">
              <w:rPr>
                <w:lang w:val="en-US"/>
              </w:rPr>
              <w:t>0.</w:t>
            </w:r>
            <w:r>
              <w:rPr>
                <w:lang w:val="en-US"/>
              </w:rPr>
              <w:t>5003</w:t>
            </w:r>
          </w:p>
        </w:tc>
        <w:tc>
          <w:tcPr>
            <w:tcW w:w="1004" w:type="dxa"/>
          </w:tcPr>
          <w:p w:rsidR="00CD40E6" w:rsidRDefault="00CD40E6" w:rsidP="00CD40E6">
            <w:pPr>
              <w:jc w:val="center"/>
              <w:rPr>
                <w:lang w:val="en-US"/>
              </w:rPr>
            </w:pPr>
            <w:r w:rsidRPr="00CD40E6">
              <w:rPr>
                <w:lang w:val="en-US"/>
              </w:rPr>
              <w:t>0.</w:t>
            </w:r>
            <w:r>
              <w:rPr>
                <w:lang w:val="en-US"/>
              </w:rPr>
              <w:t>3380</w:t>
            </w:r>
          </w:p>
        </w:tc>
        <w:tc>
          <w:tcPr>
            <w:tcW w:w="1004" w:type="dxa"/>
          </w:tcPr>
          <w:p w:rsidR="00CD40E6" w:rsidRDefault="00CD40E6" w:rsidP="00CD40E6">
            <w:pPr>
              <w:jc w:val="center"/>
              <w:rPr>
                <w:lang w:val="en-US"/>
              </w:rPr>
            </w:pPr>
            <w:r>
              <w:rPr>
                <w:lang w:val="en-US"/>
              </w:rPr>
              <w:t>1</w:t>
            </w:r>
          </w:p>
        </w:tc>
      </w:tr>
    </w:tbl>
    <w:p w:rsidR="00CD40E6" w:rsidRDefault="00CD40E6" w:rsidP="00271B01">
      <w:pPr>
        <w:spacing w:after="0"/>
        <w:jc w:val="both"/>
        <w:rPr>
          <w:lang w:val="en-US"/>
        </w:rPr>
      </w:pPr>
    </w:p>
    <w:p w:rsidR="00271B01" w:rsidRDefault="00271B01" w:rsidP="00271B01">
      <w:pPr>
        <w:spacing w:after="0"/>
        <w:jc w:val="both"/>
        <w:rPr>
          <w:lang w:val="en-US"/>
        </w:rPr>
      </w:pPr>
    </w:p>
    <w:p w:rsidR="00271B01" w:rsidRDefault="00271B01" w:rsidP="00271B01">
      <w:pPr>
        <w:spacing w:after="0"/>
        <w:jc w:val="both"/>
        <w:rPr>
          <w:lang w:val="en-US"/>
        </w:rPr>
      </w:pPr>
    </w:p>
    <w:p w:rsidR="00CD40E6" w:rsidRDefault="00CD40E6" w:rsidP="00271B01">
      <w:pPr>
        <w:spacing w:after="0"/>
        <w:jc w:val="both"/>
        <w:rPr>
          <w:lang w:val="en-US"/>
        </w:rPr>
      </w:pPr>
    </w:p>
    <w:p w:rsidR="00CD40E6" w:rsidRDefault="00CD40E6"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r>
        <w:rPr>
          <w:lang w:val="en-US"/>
        </w:rPr>
        <w:t>The correlations in rural areas between CI and CW are smaller than in urban areas, which is</w:t>
      </w:r>
      <w:r w:rsidR="00745174">
        <w:rPr>
          <w:lang w:val="en-US"/>
        </w:rPr>
        <w:t xml:space="preserve"> similar to what we saw for Malawi, and which is also consistent with the comment in part 3 on the difficulty of transmitting income inequality into C and W inequality. However, here the correlation between IW seems to be lower in urban areas. This is not the same as we saw for </w:t>
      </w:r>
      <w:proofErr w:type="gramStart"/>
      <w:r w:rsidR="00745174">
        <w:rPr>
          <w:lang w:val="en-US"/>
        </w:rPr>
        <w:t>Malawi,</w:t>
      </w:r>
      <w:proofErr w:type="gramEnd"/>
      <w:r w:rsidR="00745174">
        <w:rPr>
          <w:lang w:val="en-US"/>
        </w:rPr>
        <w:t xml:space="preserve"> however this is probably due to some imperfection in the construction of the dataset. </w:t>
      </w:r>
    </w:p>
    <w:p w:rsidR="00745174" w:rsidRDefault="00745174" w:rsidP="00271B01">
      <w:pPr>
        <w:spacing w:after="0"/>
        <w:jc w:val="both"/>
        <w:rPr>
          <w:lang w:val="en-US"/>
        </w:rPr>
      </w:pPr>
    </w:p>
    <w:p w:rsidR="00745174" w:rsidRDefault="00745174" w:rsidP="00271B01">
      <w:pPr>
        <w:spacing w:after="0"/>
        <w:jc w:val="both"/>
        <w:rPr>
          <w:lang w:val="en-US"/>
        </w:rPr>
      </w:pPr>
      <w:r>
        <w:rPr>
          <w:lang w:val="en-US"/>
        </w:rPr>
        <w:t xml:space="preserve">Compared to the US in Uganda C and </w:t>
      </w:r>
      <w:proofErr w:type="spellStart"/>
      <w:r>
        <w:rPr>
          <w:lang w:val="en-US"/>
        </w:rPr>
        <w:t>W</w:t>
      </w:r>
      <w:proofErr w:type="spellEnd"/>
      <w:r>
        <w:rPr>
          <w:lang w:val="en-US"/>
        </w:rPr>
        <w:t xml:space="preserve"> are more correlated than in the US, but CI and IW are less correlated. Again this is consistent with the lack of transmission of I inequality into W and C inequality in Uganda and SSA in general.</w:t>
      </w:r>
    </w:p>
    <w:p w:rsidR="001D7B4F" w:rsidRDefault="001D7B4F" w:rsidP="00271B01">
      <w:pPr>
        <w:spacing w:after="0"/>
        <w:jc w:val="both"/>
        <w:rPr>
          <w:lang w:val="en-US"/>
        </w:rPr>
      </w:pPr>
    </w:p>
    <w:p w:rsidR="00CD40E6" w:rsidRPr="001D7B4F" w:rsidRDefault="00CD40E6" w:rsidP="00271B01">
      <w:pPr>
        <w:spacing w:after="0"/>
        <w:jc w:val="both"/>
        <w:rPr>
          <w:b/>
          <w:lang w:val="en-US"/>
        </w:rPr>
      </w:pPr>
    </w:p>
    <w:p w:rsidR="00271B01" w:rsidRDefault="00271B01" w:rsidP="00271B01">
      <w:pPr>
        <w:pStyle w:val="Prrafodelista"/>
        <w:numPr>
          <w:ilvl w:val="0"/>
          <w:numId w:val="1"/>
        </w:numPr>
        <w:spacing w:after="0"/>
        <w:jc w:val="both"/>
        <w:rPr>
          <w:b/>
          <w:lang w:val="en-US"/>
        </w:rPr>
      </w:pPr>
      <w:r w:rsidRPr="001D7B4F">
        <w:rPr>
          <w:b/>
          <w:lang w:val="en-US"/>
        </w:rPr>
        <w:t xml:space="preserve">Describe the CIW level, inequality, and </w:t>
      </w:r>
      <w:proofErr w:type="spellStart"/>
      <w:r w:rsidRPr="001D7B4F">
        <w:rPr>
          <w:b/>
          <w:lang w:val="en-US"/>
        </w:rPr>
        <w:t>covariances</w:t>
      </w:r>
      <w:proofErr w:type="spellEnd"/>
      <w:r w:rsidRPr="001D7B4F">
        <w:rPr>
          <w:b/>
          <w:lang w:val="en-US"/>
        </w:rPr>
        <w:t xml:space="preserve"> over the lifecycle.</w:t>
      </w:r>
    </w:p>
    <w:p w:rsidR="001D7B4F" w:rsidRDefault="001D7B4F" w:rsidP="001D7B4F">
      <w:pPr>
        <w:spacing w:after="0"/>
        <w:jc w:val="both"/>
        <w:rPr>
          <w:b/>
          <w:lang w:val="en-US"/>
        </w:rPr>
      </w:pPr>
    </w:p>
    <w:p w:rsidR="001D7B4F" w:rsidRPr="00745174" w:rsidRDefault="003B4BF1" w:rsidP="001D7B4F">
      <w:pPr>
        <w:spacing w:after="0"/>
        <w:jc w:val="both"/>
        <w:rPr>
          <w:lang w:val="en-US"/>
        </w:rPr>
      </w:pPr>
      <w:r>
        <w:rPr>
          <w:lang w:val="en-US"/>
        </w:rPr>
        <w:t xml:space="preserve">                                       </w:t>
      </w:r>
      <w:r w:rsidR="001D7B4F" w:rsidRPr="00745174">
        <w:rPr>
          <w:lang w:val="en-US"/>
        </w:rPr>
        <w:t>Levels</w:t>
      </w:r>
      <w:r>
        <w:rPr>
          <w:lang w:val="en-US"/>
        </w:rPr>
        <w:t xml:space="preserve">                                                                                Inequality</w:t>
      </w:r>
    </w:p>
    <w:p w:rsidR="00271B01" w:rsidRPr="00271B01" w:rsidRDefault="003B4BF1" w:rsidP="00271B01">
      <w:pPr>
        <w:spacing w:after="0"/>
        <w:jc w:val="both"/>
        <w:rPr>
          <w:lang w:val="en-US"/>
        </w:rPr>
      </w:pPr>
      <w:r>
        <w:rPr>
          <w:noProof/>
          <w:lang w:eastAsia="es-ES"/>
        </w:rPr>
        <w:drawing>
          <wp:anchor distT="0" distB="0" distL="114300" distR="114300" simplePos="0" relativeHeight="251664384" behindDoc="1" locked="0" layoutInCell="1" allowOverlap="1" wp14:anchorId="44AB5111" wp14:editId="7B51D868">
            <wp:simplePos x="0" y="0"/>
            <wp:positionH relativeFrom="column">
              <wp:posOffset>2806065</wp:posOffset>
            </wp:positionH>
            <wp:positionV relativeFrom="paragraph">
              <wp:posOffset>81280</wp:posOffset>
            </wp:positionV>
            <wp:extent cx="3276600" cy="2386502"/>
            <wp:effectExtent l="0" t="0" r="0" b="0"/>
            <wp:wrapNone/>
            <wp:docPr id="3" name="Imagen 3" descr="C:\Users\Didac\Desktop\development_econ_hw1\results\1_4_All_lifecylein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dac\Desktop\development_econ_hw1\results\1_4_All_lifecyleine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235" cy="2386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3360" behindDoc="1" locked="0" layoutInCell="1" allowOverlap="1" wp14:anchorId="0DE808D1" wp14:editId="19A6F74B">
            <wp:simplePos x="0" y="0"/>
            <wp:positionH relativeFrom="column">
              <wp:posOffset>-450850</wp:posOffset>
            </wp:positionH>
            <wp:positionV relativeFrom="paragraph">
              <wp:posOffset>90805</wp:posOffset>
            </wp:positionV>
            <wp:extent cx="3256915" cy="2371725"/>
            <wp:effectExtent l="0" t="0" r="635" b="9525"/>
            <wp:wrapNone/>
            <wp:docPr id="2" name="Imagen 2" descr="C:\Users\Didac\Desktop\development_econ_hw1\results\1_4_All_lifecylel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dac\Desktop\development_econ_hw1\results\1_4_All_lifecylele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915"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271B01" w:rsidRDefault="00271B01"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1D7B4F" w:rsidRDefault="001D7B4F" w:rsidP="00271B01">
      <w:pPr>
        <w:spacing w:after="0"/>
        <w:jc w:val="both"/>
        <w:rPr>
          <w:lang w:val="en-US"/>
        </w:rPr>
      </w:pPr>
    </w:p>
    <w:p w:rsidR="003B4BF1" w:rsidRDefault="003B4BF1" w:rsidP="00271B01">
      <w:pPr>
        <w:spacing w:after="0"/>
        <w:jc w:val="both"/>
        <w:rPr>
          <w:lang w:val="en-US"/>
        </w:rPr>
      </w:pPr>
      <w:r>
        <w:rPr>
          <w:lang w:val="en-US"/>
        </w:rPr>
        <w:lastRenderedPageBreak/>
        <w:t xml:space="preserve">                                                                              </w:t>
      </w:r>
      <w:proofErr w:type="spellStart"/>
      <w:r>
        <w:rPr>
          <w:lang w:val="en-US"/>
        </w:rPr>
        <w:t>Covariances</w:t>
      </w:r>
      <w:proofErr w:type="spellEnd"/>
    </w:p>
    <w:p w:rsidR="003B4BF1" w:rsidRDefault="003B4BF1" w:rsidP="00271B01">
      <w:pPr>
        <w:spacing w:after="0"/>
        <w:jc w:val="both"/>
        <w:rPr>
          <w:lang w:val="en-US"/>
        </w:rPr>
      </w:pPr>
      <w:r>
        <w:rPr>
          <w:noProof/>
          <w:lang w:eastAsia="es-ES"/>
        </w:rPr>
        <w:drawing>
          <wp:anchor distT="0" distB="0" distL="114300" distR="114300" simplePos="0" relativeHeight="251665408" behindDoc="1" locked="0" layoutInCell="1" allowOverlap="1" wp14:anchorId="2E6F9D7F" wp14:editId="0AF9E117">
            <wp:simplePos x="0" y="0"/>
            <wp:positionH relativeFrom="column">
              <wp:posOffset>1108710</wp:posOffset>
            </wp:positionH>
            <wp:positionV relativeFrom="paragraph">
              <wp:posOffset>38100</wp:posOffset>
            </wp:positionV>
            <wp:extent cx="3230245" cy="2352040"/>
            <wp:effectExtent l="0" t="0" r="8255" b="0"/>
            <wp:wrapNone/>
            <wp:docPr id="5" name="Imagen 5" descr="C:\Users\Didac\Desktop\development_econ_hw1\results\1_4_All_lifecyle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dac\Desktop\development_econ_hw1\results\1_4_All_lifecyleco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245"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271B01" w:rsidRDefault="00271B01" w:rsidP="00271B01">
      <w:pPr>
        <w:spacing w:after="0"/>
        <w:jc w:val="both"/>
        <w:rPr>
          <w:lang w:val="en-US"/>
        </w:rPr>
      </w:pPr>
    </w:p>
    <w:p w:rsidR="00745174" w:rsidRDefault="00745174" w:rsidP="00271B01">
      <w:pPr>
        <w:spacing w:after="0"/>
        <w:jc w:val="both"/>
        <w:rPr>
          <w:lang w:val="en-US"/>
        </w:rPr>
      </w:pPr>
    </w:p>
    <w:p w:rsidR="00745174" w:rsidRDefault="00745174" w:rsidP="00271B01">
      <w:pPr>
        <w:spacing w:after="0"/>
        <w:jc w:val="both"/>
        <w:rPr>
          <w:lang w:val="en-US"/>
        </w:rPr>
      </w:pPr>
    </w:p>
    <w:p w:rsidR="00745174" w:rsidRDefault="00745174"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p>
    <w:p w:rsidR="003B4BF1" w:rsidRDefault="003B4BF1" w:rsidP="00271B01">
      <w:pPr>
        <w:spacing w:after="0"/>
        <w:jc w:val="both"/>
        <w:rPr>
          <w:lang w:val="en-US"/>
        </w:rPr>
      </w:pPr>
      <w:r>
        <w:rPr>
          <w:lang w:val="en-US"/>
        </w:rPr>
        <w:t>(In case you want to see in the folder of results there are the same graphs separated by urban and rural areas)</w:t>
      </w:r>
    </w:p>
    <w:p w:rsidR="003B4BF1" w:rsidRDefault="003B4BF1" w:rsidP="00271B01">
      <w:pPr>
        <w:spacing w:after="0"/>
        <w:jc w:val="both"/>
        <w:rPr>
          <w:lang w:val="en-US"/>
        </w:rPr>
      </w:pPr>
    </w:p>
    <w:p w:rsidR="003B4BF1" w:rsidRDefault="003B4BF1" w:rsidP="00271B01">
      <w:pPr>
        <w:spacing w:after="0"/>
        <w:jc w:val="both"/>
        <w:rPr>
          <w:lang w:val="en-US"/>
        </w:rPr>
      </w:pPr>
      <w:r>
        <w:rPr>
          <w:lang w:val="en-US"/>
        </w:rPr>
        <w:t xml:space="preserve">Regarding the graph in levels we can see that C and I are pretty flat over the lifecycle. There is some W accumulation, as it can be seen by the fact that W is larger for older ages. Income is not inverse-U shaped as in the US, this could be due to the fact that </w:t>
      </w:r>
      <w:r w:rsidR="00241DCA">
        <w:rPr>
          <w:lang w:val="en-US"/>
        </w:rPr>
        <w:t xml:space="preserve">the levels of education are in general low, and as seen in the US, for these people I </w:t>
      </w:r>
      <w:proofErr w:type="gramStart"/>
      <w:r w:rsidR="00241DCA">
        <w:rPr>
          <w:lang w:val="en-US"/>
        </w:rPr>
        <w:t>is</w:t>
      </w:r>
      <w:proofErr w:type="gramEnd"/>
      <w:r w:rsidR="00241DCA">
        <w:rPr>
          <w:lang w:val="en-US"/>
        </w:rPr>
        <w:t xml:space="preserve"> quite flat over the lifecycle. This is analyzed in question 2.2.</w:t>
      </w:r>
    </w:p>
    <w:p w:rsidR="00241DCA" w:rsidRDefault="00241DCA" w:rsidP="00271B01">
      <w:pPr>
        <w:spacing w:after="0"/>
        <w:jc w:val="both"/>
        <w:rPr>
          <w:lang w:val="en-US"/>
        </w:rPr>
      </w:pPr>
    </w:p>
    <w:p w:rsidR="00241DCA" w:rsidRDefault="00241DCA" w:rsidP="00271B01">
      <w:pPr>
        <w:spacing w:after="0"/>
        <w:jc w:val="both"/>
        <w:rPr>
          <w:lang w:val="en-US"/>
        </w:rPr>
      </w:pPr>
      <w:r>
        <w:rPr>
          <w:lang w:val="en-US"/>
        </w:rPr>
        <w:t xml:space="preserve">Regarding the second graph in inequality we can see that inequality levels for C I and </w:t>
      </w:r>
      <w:proofErr w:type="spellStart"/>
      <w:r>
        <w:rPr>
          <w:lang w:val="en-US"/>
        </w:rPr>
        <w:t>W</w:t>
      </w:r>
      <w:proofErr w:type="spellEnd"/>
      <w:r>
        <w:rPr>
          <w:lang w:val="en-US"/>
        </w:rPr>
        <w:t xml:space="preserve"> are stable over the lifecycle. Again, this is very different than in the US, where inequality, </w:t>
      </w:r>
      <w:proofErr w:type="spellStart"/>
      <w:proofErr w:type="gramStart"/>
      <w:r>
        <w:rPr>
          <w:lang w:val="en-US"/>
        </w:rPr>
        <w:t>specially</w:t>
      </w:r>
      <w:proofErr w:type="spellEnd"/>
      <w:proofErr w:type="gramEnd"/>
      <w:r>
        <w:rPr>
          <w:lang w:val="en-US"/>
        </w:rPr>
        <w:t xml:space="preserve"> for I and W, increases over the lifecycle. </w:t>
      </w:r>
    </w:p>
    <w:p w:rsidR="00241DCA" w:rsidRDefault="00241DCA" w:rsidP="00271B01">
      <w:pPr>
        <w:spacing w:after="0"/>
        <w:jc w:val="both"/>
        <w:rPr>
          <w:lang w:val="en-US"/>
        </w:rPr>
      </w:pPr>
    </w:p>
    <w:p w:rsidR="003B4BF1" w:rsidRDefault="00241DCA" w:rsidP="00271B01">
      <w:pPr>
        <w:spacing w:after="0"/>
        <w:jc w:val="both"/>
        <w:rPr>
          <w:lang w:val="en-US"/>
        </w:rPr>
      </w:pPr>
      <w:r>
        <w:rPr>
          <w:lang w:val="en-US"/>
        </w:rPr>
        <w:t xml:space="preserve">In the last graph no clear pattern can be seen over the life-cycle. Correlations seem to be independent of age in Uganda. </w:t>
      </w:r>
    </w:p>
    <w:p w:rsidR="003B4BF1" w:rsidRDefault="003B4BF1" w:rsidP="00271B01">
      <w:pPr>
        <w:spacing w:after="0"/>
        <w:jc w:val="both"/>
        <w:rPr>
          <w:lang w:val="en-US"/>
        </w:rPr>
      </w:pPr>
    </w:p>
    <w:p w:rsidR="00241DCA" w:rsidRDefault="00271B01" w:rsidP="00241DCA">
      <w:pPr>
        <w:pStyle w:val="Prrafodelista"/>
        <w:numPr>
          <w:ilvl w:val="0"/>
          <w:numId w:val="1"/>
        </w:numPr>
        <w:spacing w:after="0"/>
        <w:jc w:val="both"/>
        <w:rPr>
          <w:b/>
          <w:lang w:val="en-US"/>
        </w:rPr>
      </w:pPr>
      <w:r w:rsidRPr="00241DCA">
        <w:rPr>
          <w:b/>
          <w:lang w:val="en-US"/>
        </w:rPr>
        <w:t>Rank your households by income, and di</w:t>
      </w:r>
      <w:r w:rsidR="00241DCA" w:rsidRPr="00241DCA">
        <w:rPr>
          <w:b/>
          <w:lang w:val="en-US"/>
        </w:rPr>
        <w:t>s</w:t>
      </w:r>
      <w:r w:rsidRPr="00241DCA">
        <w:rPr>
          <w:b/>
          <w:lang w:val="en-US"/>
        </w:rPr>
        <w:t>cuss the behavior of the top and bottom of the consumption and wealth dist</w:t>
      </w:r>
      <w:r w:rsidR="00241DCA">
        <w:rPr>
          <w:b/>
          <w:lang w:val="en-US"/>
        </w:rPr>
        <w:t>ributions conditional on income</w:t>
      </w:r>
    </w:p>
    <w:p w:rsidR="00241DCA" w:rsidRDefault="00241DCA" w:rsidP="00241DCA">
      <w:pPr>
        <w:spacing w:after="0"/>
        <w:jc w:val="both"/>
        <w:rPr>
          <w:b/>
          <w:lang w:val="en-US"/>
        </w:rPr>
      </w:pPr>
    </w:p>
    <w:tbl>
      <w:tblPr>
        <w:tblStyle w:val="Tablaconcuadrcula"/>
        <w:tblpPr w:leftFromText="141" w:rightFromText="141" w:vertAnchor="text" w:horzAnchor="margin" w:tblpXSpec="center" w:tblpY="1"/>
        <w:tblW w:w="0" w:type="auto"/>
        <w:tblLook w:val="04A0" w:firstRow="1" w:lastRow="0" w:firstColumn="1" w:lastColumn="0" w:noHBand="0" w:noVBand="1"/>
      </w:tblPr>
      <w:tblGrid>
        <w:gridCol w:w="1709"/>
        <w:gridCol w:w="1707"/>
        <w:gridCol w:w="1712"/>
      </w:tblGrid>
      <w:tr w:rsidR="00241DCA" w:rsidTr="00241DCA">
        <w:trPr>
          <w:trHeight w:val="247"/>
        </w:trPr>
        <w:tc>
          <w:tcPr>
            <w:tcW w:w="1709" w:type="dxa"/>
          </w:tcPr>
          <w:p w:rsidR="00241DCA" w:rsidRDefault="00241DCA" w:rsidP="00241DCA">
            <w:pPr>
              <w:jc w:val="center"/>
              <w:rPr>
                <w:lang w:val="en-US"/>
              </w:rPr>
            </w:pPr>
          </w:p>
        </w:tc>
        <w:tc>
          <w:tcPr>
            <w:tcW w:w="1707" w:type="dxa"/>
          </w:tcPr>
          <w:p w:rsidR="00241DCA" w:rsidRDefault="00241DCA" w:rsidP="00241DCA">
            <w:pPr>
              <w:jc w:val="center"/>
              <w:rPr>
                <w:lang w:val="en-US"/>
              </w:rPr>
            </w:pPr>
            <w:r>
              <w:rPr>
                <w:lang w:val="en-US"/>
              </w:rPr>
              <w:t>Top 10%</w:t>
            </w:r>
          </w:p>
        </w:tc>
        <w:tc>
          <w:tcPr>
            <w:tcW w:w="1712" w:type="dxa"/>
          </w:tcPr>
          <w:p w:rsidR="00241DCA" w:rsidRDefault="00241DCA" w:rsidP="00241DCA">
            <w:pPr>
              <w:jc w:val="center"/>
              <w:rPr>
                <w:lang w:val="en-US"/>
              </w:rPr>
            </w:pPr>
            <w:r>
              <w:rPr>
                <w:lang w:val="en-US"/>
              </w:rPr>
              <w:t>Bottom 10%</w:t>
            </w:r>
          </w:p>
        </w:tc>
      </w:tr>
      <w:tr w:rsidR="00241DCA" w:rsidTr="00241DCA">
        <w:trPr>
          <w:trHeight w:val="232"/>
        </w:trPr>
        <w:tc>
          <w:tcPr>
            <w:tcW w:w="1709" w:type="dxa"/>
          </w:tcPr>
          <w:p w:rsidR="00241DCA" w:rsidRDefault="00241DCA" w:rsidP="00241DCA">
            <w:pPr>
              <w:jc w:val="center"/>
              <w:rPr>
                <w:lang w:val="en-US"/>
              </w:rPr>
            </w:pPr>
            <w:r>
              <w:rPr>
                <w:lang w:val="en-US"/>
              </w:rPr>
              <w:t>C</w:t>
            </w:r>
          </w:p>
        </w:tc>
        <w:tc>
          <w:tcPr>
            <w:tcW w:w="1707" w:type="dxa"/>
          </w:tcPr>
          <w:p w:rsidR="00241DCA" w:rsidRDefault="00241DCA" w:rsidP="00241DCA">
            <w:pPr>
              <w:jc w:val="center"/>
              <w:rPr>
                <w:lang w:val="en-US"/>
              </w:rPr>
            </w:pPr>
            <w:r>
              <w:rPr>
                <w:lang w:val="en-US"/>
              </w:rPr>
              <w:t>1801.54</w:t>
            </w:r>
          </w:p>
        </w:tc>
        <w:tc>
          <w:tcPr>
            <w:tcW w:w="1712" w:type="dxa"/>
          </w:tcPr>
          <w:p w:rsidR="00241DCA" w:rsidRDefault="00241DCA" w:rsidP="00241DCA">
            <w:pPr>
              <w:jc w:val="center"/>
              <w:rPr>
                <w:lang w:val="en-US"/>
              </w:rPr>
            </w:pPr>
            <w:r>
              <w:rPr>
                <w:lang w:val="en-US"/>
              </w:rPr>
              <w:t>392.63</w:t>
            </w:r>
          </w:p>
        </w:tc>
      </w:tr>
      <w:tr w:rsidR="00241DCA" w:rsidTr="00241DCA">
        <w:trPr>
          <w:trHeight w:val="262"/>
        </w:trPr>
        <w:tc>
          <w:tcPr>
            <w:tcW w:w="1709" w:type="dxa"/>
          </w:tcPr>
          <w:p w:rsidR="00241DCA" w:rsidRDefault="00241DCA" w:rsidP="00241DCA">
            <w:pPr>
              <w:jc w:val="center"/>
              <w:rPr>
                <w:lang w:val="en-US"/>
              </w:rPr>
            </w:pPr>
            <w:r>
              <w:rPr>
                <w:lang w:val="en-US"/>
              </w:rPr>
              <w:t>I</w:t>
            </w:r>
          </w:p>
        </w:tc>
        <w:tc>
          <w:tcPr>
            <w:tcW w:w="1707" w:type="dxa"/>
          </w:tcPr>
          <w:p w:rsidR="00241DCA" w:rsidRDefault="00241DCA" w:rsidP="00241DCA">
            <w:pPr>
              <w:tabs>
                <w:tab w:val="left" w:pos="1110"/>
              </w:tabs>
              <w:jc w:val="center"/>
              <w:rPr>
                <w:lang w:val="en-US"/>
              </w:rPr>
            </w:pPr>
            <w:r w:rsidRPr="00241DCA">
              <w:rPr>
                <w:lang w:val="en-US"/>
              </w:rPr>
              <w:t>25191.29</w:t>
            </w:r>
          </w:p>
        </w:tc>
        <w:tc>
          <w:tcPr>
            <w:tcW w:w="1712" w:type="dxa"/>
          </w:tcPr>
          <w:p w:rsidR="00241DCA" w:rsidRDefault="00241DCA" w:rsidP="00241DCA">
            <w:pPr>
              <w:jc w:val="center"/>
              <w:rPr>
                <w:lang w:val="en-US"/>
              </w:rPr>
            </w:pPr>
            <w:r w:rsidRPr="00241DCA">
              <w:rPr>
                <w:lang w:val="en-US"/>
              </w:rPr>
              <w:t>-39.41</w:t>
            </w:r>
          </w:p>
        </w:tc>
      </w:tr>
      <w:tr w:rsidR="00241DCA" w:rsidTr="00241DCA">
        <w:trPr>
          <w:trHeight w:val="262"/>
        </w:trPr>
        <w:tc>
          <w:tcPr>
            <w:tcW w:w="1709" w:type="dxa"/>
          </w:tcPr>
          <w:p w:rsidR="00241DCA" w:rsidRDefault="00241DCA" w:rsidP="00241DCA">
            <w:pPr>
              <w:jc w:val="center"/>
              <w:rPr>
                <w:lang w:val="en-US"/>
              </w:rPr>
            </w:pPr>
            <w:r>
              <w:rPr>
                <w:lang w:val="en-US"/>
              </w:rPr>
              <w:t>W</w:t>
            </w:r>
          </w:p>
        </w:tc>
        <w:tc>
          <w:tcPr>
            <w:tcW w:w="1707" w:type="dxa"/>
          </w:tcPr>
          <w:p w:rsidR="00241DCA" w:rsidRDefault="00241DCA" w:rsidP="00241DCA">
            <w:pPr>
              <w:jc w:val="center"/>
              <w:rPr>
                <w:lang w:val="en-US"/>
              </w:rPr>
            </w:pPr>
            <w:r w:rsidRPr="00241DCA">
              <w:rPr>
                <w:lang w:val="en-US"/>
              </w:rPr>
              <w:t>13700.99</w:t>
            </w:r>
          </w:p>
        </w:tc>
        <w:tc>
          <w:tcPr>
            <w:tcW w:w="1712" w:type="dxa"/>
          </w:tcPr>
          <w:p w:rsidR="00241DCA" w:rsidRDefault="00241DCA" w:rsidP="00241DCA">
            <w:pPr>
              <w:jc w:val="center"/>
              <w:rPr>
                <w:lang w:val="en-US"/>
              </w:rPr>
            </w:pPr>
            <w:r>
              <w:rPr>
                <w:lang w:val="en-US"/>
              </w:rPr>
              <w:t>1708.13</w:t>
            </w:r>
          </w:p>
        </w:tc>
      </w:tr>
    </w:tbl>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lang w:val="en-US"/>
        </w:rPr>
      </w:pPr>
      <w:r>
        <w:rPr>
          <w:lang w:val="en-US"/>
        </w:rPr>
        <w:t>Since it is not clear what top and bottom mean in the question I used the 10%’s. I did not top-code or bottom-code here, since I did not want to confuse outliers with true observations. In order to not be affected strongly by outliers I used the top and bottom 10%, instead of 1 or 2%.</w:t>
      </w:r>
    </w:p>
    <w:p w:rsidR="00395363" w:rsidRDefault="00395363" w:rsidP="00241DCA">
      <w:pPr>
        <w:spacing w:after="0"/>
        <w:jc w:val="both"/>
        <w:rPr>
          <w:lang w:val="en-US"/>
        </w:rPr>
      </w:pPr>
      <w:r>
        <w:rPr>
          <w:lang w:val="en-US"/>
        </w:rPr>
        <w:lastRenderedPageBreak/>
        <w:t xml:space="preserve">The fact that I is negative for the bottom 10% should probably corrected in the dataset creation, since it is a quite strange result. </w:t>
      </w:r>
    </w:p>
    <w:p w:rsidR="00395363" w:rsidRDefault="00395363" w:rsidP="00241DCA">
      <w:pPr>
        <w:spacing w:after="0"/>
        <w:jc w:val="both"/>
        <w:rPr>
          <w:lang w:val="en-US"/>
        </w:rPr>
      </w:pPr>
    </w:p>
    <w:p w:rsidR="00395363" w:rsidRDefault="00241DCA" w:rsidP="00241DCA">
      <w:pPr>
        <w:spacing w:after="0"/>
        <w:jc w:val="both"/>
        <w:rPr>
          <w:lang w:val="en-US"/>
        </w:rPr>
      </w:pPr>
      <w:r>
        <w:rPr>
          <w:lang w:val="en-US"/>
        </w:rPr>
        <w:t xml:space="preserve">The differences in </w:t>
      </w:r>
      <w:proofErr w:type="gramStart"/>
      <w:r>
        <w:rPr>
          <w:lang w:val="en-US"/>
        </w:rPr>
        <w:t>I</w:t>
      </w:r>
      <w:proofErr w:type="gramEnd"/>
      <w:r>
        <w:rPr>
          <w:lang w:val="en-US"/>
        </w:rPr>
        <w:t xml:space="preserve"> and W between the two groups are very large compared to the differences in C. Recall that the mean C for Uganda is </w:t>
      </w:r>
      <w:r w:rsidRPr="00271B01">
        <w:rPr>
          <w:lang w:val="en-US"/>
        </w:rPr>
        <w:t>630.4</w:t>
      </w:r>
      <w:r w:rsidR="00BE5EDF">
        <w:rPr>
          <w:lang w:val="en-US"/>
        </w:rPr>
        <w:t xml:space="preserve">, so notice that the bottom is not far from the mean. It seems that even the poorest are not far from the average consumption. And the richest do not increase so much C even though they have much larger </w:t>
      </w:r>
      <w:proofErr w:type="gramStart"/>
      <w:r w:rsidR="00BE5EDF">
        <w:rPr>
          <w:lang w:val="en-US"/>
        </w:rPr>
        <w:t>I</w:t>
      </w:r>
      <w:proofErr w:type="gramEnd"/>
      <w:r w:rsidR="00BE5EDF">
        <w:rPr>
          <w:lang w:val="en-US"/>
        </w:rPr>
        <w:t xml:space="preserve"> and W than the rest of population</w:t>
      </w:r>
      <w:r w:rsidR="00395363">
        <w:rPr>
          <w:lang w:val="en-US"/>
        </w:rPr>
        <w:t>.</w:t>
      </w:r>
    </w:p>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lang w:val="en-US"/>
        </w:rPr>
      </w:pPr>
    </w:p>
    <w:p w:rsidR="00241DCA" w:rsidRDefault="00241DCA" w:rsidP="00241DCA">
      <w:pPr>
        <w:spacing w:after="0"/>
        <w:jc w:val="both"/>
        <w:rPr>
          <w:b/>
          <w:lang w:val="en-US"/>
        </w:rPr>
      </w:pPr>
    </w:p>
    <w:p w:rsidR="00241DCA" w:rsidRPr="00241DCA" w:rsidRDefault="00241DCA" w:rsidP="00241DCA">
      <w:pPr>
        <w:spacing w:after="0"/>
        <w:jc w:val="both"/>
        <w:rPr>
          <w:b/>
          <w:lang w:val="en-US"/>
        </w:rPr>
      </w:pPr>
    </w:p>
    <w:p w:rsidR="00271B01" w:rsidRDefault="00271B01"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Default="00BE5EDF" w:rsidP="00271B01">
      <w:pPr>
        <w:spacing w:after="0"/>
        <w:jc w:val="both"/>
        <w:rPr>
          <w:lang w:val="en-US"/>
        </w:rPr>
      </w:pPr>
    </w:p>
    <w:p w:rsidR="00BE5EDF" w:rsidRPr="00BE5EDF" w:rsidRDefault="00BE5EDF" w:rsidP="00BE5EDF">
      <w:pPr>
        <w:spacing w:after="0"/>
        <w:jc w:val="both"/>
        <w:rPr>
          <w:b/>
          <w:lang w:val="en-US"/>
        </w:rPr>
      </w:pPr>
      <w:proofErr w:type="gramStart"/>
      <w:r w:rsidRPr="00BE5EDF">
        <w:rPr>
          <w:b/>
          <w:lang w:val="en-US"/>
        </w:rPr>
        <w:t>Question 2.</w:t>
      </w:r>
      <w:proofErr w:type="gramEnd"/>
      <w:r w:rsidRPr="00BE5EDF">
        <w:rPr>
          <w:b/>
          <w:lang w:val="en-US"/>
        </w:rPr>
        <w:t xml:space="preserve"> Inequality in Labor Supply</w:t>
      </w:r>
    </w:p>
    <w:p w:rsidR="00BE5EDF" w:rsidRPr="00BE5EDF" w:rsidRDefault="00BE5EDF" w:rsidP="00BE5EDF">
      <w:pPr>
        <w:pStyle w:val="Prrafodelista"/>
        <w:numPr>
          <w:ilvl w:val="0"/>
          <w:numId w:val="2"/>
        </w:numPr>
        <w:spacing w:after="0"/>
        <w:jc w:val="both"/>
        <w:rPr>
          <w:b/>
          <w:lang w:val="en-US"/>
        </w:rPr>
      </w:pPr>
      <w:r w:rsidRPr="00BE5EDF">
        <w:rPr>
          <w:b/>
          <w:lang w:val="en-US"/>
        </w:rPr>
        <w:t>Redo Question 1 for intensive and extensive margins of labor supply.</w:t>
      </w:r>
    </w:p>
    <w:p w:rsidR="00BE5EDF" w:rsidRPr="00BE5EDF" w:rsidRDefault="00BE5EDF" w:rsidP="00BE5EDF">
      <w:pPr>
        <w:spacing w:after="0"/>
        <w:jc w:val="both"/>
        <w:rPr>
          <w:lang w:val="en-US"/>
        </w:rPr>
      </w:pPr>
    </w:p>
    <w:p w:rsidR="00BE5EDF" w:rsidRPr="00BE5EDF" w:rsidRDefault="00BE5EDF" w:rsidP="00BE5EDF">
      <w:pPr>
        <w:spacing w:after="0"/>
        <w:jc w:val="both"/>
        <w:rPr>
          <w:lang w:val="en-US"/>
        </w:rPr>
      </w:pPr>
      <w:r w:rsidRPr="00BE5EDF">
        <w:rPr>
          <w:lang w:val="en-US"/>
        </w:rPr>
        <w:t>I did not have time to complete this question yet.</w:t>
      </w:r>
    </w:p>
    <w:p w:rsidR="00BE5EDF" w:rsidRPr="00BE5EDF" w:rsidRDefault="00BE5EDF" w:rsidP="00BE5EDF">
      <w:pPr>
        <w:spacing w:after="0"/>
        <w:jc w:val="both"/>
        <w:rPr>
          <w:b/>
          <w:lang w:val="en-US"/>
        </w:rPr>
      </w:pPr>
    </w:p>
    <w:p w:rsidR="00BE5EDF" w:rsidRDefault="00BE5EDF" w:rsidP="00BE5EDF">
      <w:pPr>
        <w:pStyle w:val="Prrafodelista"/>
        <w:numPr>
          <w:ilvl w:val="0"/>
          <w:numId w:val="2"/>
        </w:numPr>
        <w:spacing w:after="0"/>
        <w:jc w:val="both"/>
        <w:rPr>
          <w:b/>
          <w:lang w:val="en-US"/>
        </w:rPr>
      </w:pPr>
      <w:r w:rsidRPr="00BE5EDF">
        <w:rPr>
          <w:b/>
          <w:lang w:val="en-US"/>
        </w:rPr>
        <w:t>Redo separately for women and men, and by education groups (less than primary school completed, primary school completed, and secondary school completed or higher)</w:t>
      </w:r>
    </w:p>
    <w:p w:rsidR="00BE5EDF" w:rsidRPr="00BE5EDF" w:rsidRDefault="00BE5EDF" w:rsidP="00BE5EDF">
      <w:pPr>
        <w:spacing w:after="0"/>
        <w:ind w:left="360"/>
        <w:jc w:val="both"/>
        <w:rPr>
          <w:b/>
          <w:lang w:val="en-US"/>
        </w:rPr>
      </w:pPr>
    </w:p>
    <w:p w:rsidR="00BE5EDF" w:rsidRDefault="00BE5EDF" w:rsidP="00BE5EDF">
      <w:pPr>
        <w:spacing w:after="0"/>
        <w:jc w:val="both"/>
        <w:rPr>
          <w:lang w:val="en-US"/>
        </w:rPr>
      </w:pPr>
      <w:r>
        <w:rPr>
          <w:lang w:val="en-US"/>
        </w:rPr>
        <w:t>All results are either in the .do file “</w:t>
      </w:r>
      <w:r w:rsidRPr="00BE5EDF">
        <w:rPr>
          <w:lang w:val="en-US"/>
        </w:rPr>
        <w:t>ex2_2</w:t>
      </w:r>
      <w:r>
        <w:rPr>
          <w:lang w:val="en-US"/>
        </w:rPr>
        <w:t>” or in the folder of “results” (in this folder there are graphs). Here I will focus only in some relevant statistics and graphs.</w:t>
      </w:r>
    </w:p>
    <w:p w:rsidR="00B510D9" w:rsidRDefault="00B510D9" w:rsidP="00BE5EDF">
      <w:pPr>
        <w:spacing w:after="0"/>
        <w:jc w:val="both"/>
        <w:rPr>
          <w:lang w:val="en-US"/>
        </w:rPr>
      </w:pPr>
    </w:p>
    <w:p w:rsidR="00395363" w:rsidRPr="00395363" w:rsidRDefault="00395363" w:rsidP="00395363">
      <w:pPr>
        <w:spacing w:after="0"/>
        <w:jc w:val="both"/>
        <w:rPr>
          <w:lang w:val="en-US"/>
        </w:rPr>
      </w:pPr>
    </w:p>
    <w:p w:rsidR="00395363" w:rsidRPr="00395363" w:rsidRDefault="00395363" w:rsidP="00395363">
      <w:pPr>
        <w:spacing w:after="0"/>
        <w:jc w:val="both"/>
        <w:rPr>
          <w:lang w:val="en-US"/>
        </w:rPr>
      </w:pPr>
      <w:r w:rsidRPr="00395363">
        <w:rPr>
          <w:lang w:val="en-US"/>
        </w:rPr>
        <w:t>First let’s look at the general results on the means of CIW for the different groups:</w:t>
      </w:r>
    </w:p>
    <w:tbl>
      <w:tblPr>
        <w:tblStyle w:val="Tablaconcuadrcula"/>
        <w:tblpPr w:leftFromText="141" w:rightFromText="141" w:vertAnchor="text" w:horzAnchor="margin" w:tblpY="312"/>
        <w:tblW w:w="0" w:type="auto"/>
        <w:tblLook w:val="04A0" w:firstRow="1" w:lastRow="0" w:firstColumn="1" w:lastColumn="0" w:noHBand="0" w:noVBand="1"/>
      </w:tblPr>
      <w:tblGrid>
        <w:gridCol w:w="1394"/>
        <w:gridCol w:w="1556"/>
        <w:gridCol w:w="1658"/>
        <w:gridCol w:w="1556"/>
        <w:gridCol w:w="1278"/>
        <w:gridCol w:w="1278"/>
      </w:tblGrid>
      <w:tr w:rsidR="00B510D9" w:rsidTr="00B510D9">
        <w:tc>
          <w:tcPr>
            <w:tcW w:w="8720" w:type="dxa"/>
            <w:gridSpan w:val="6"/>
          </w:tcPr>
          <w:p w:rsidR="00B510D9" w:rsidRDefault="00B510D9" w:rsidP="00B510D9">
            <w:pPr>
              <w:jc w:val="center"/>
              <w:rPr>
                <w:b/>
                <w:lang w:val="en-US"/>
              </w:rPr>
            </w:pPr>
            <w:r>
              <w:rPr>
                <w:b/>
                <w:lang w:val="en-US"/>
              </w:rPr>
              <w:t>Mean of C I W</w:t>
            </w:r>
          </w:p>
        </w:tc>
      </w:tr>
      <w:tr w:rsidR="00B510D9" w:rsidTr="00B510D9">
        <w:tc>
          <w:tcPr>
            <w:tcW w:w="1394" w:type="dxa"/>
          </w:tcPr>
          <w:p w:rsidR="00B510D9" w:rsidRPr="00271B01" w:rsidRDefault="00B510D9" w:rsidP="00B510D9">
            <w:pPr>
              <w:jc w:val="center"/>
              <w:rPr>
                <w:lang w:val="en-US"/>
              </w:rPr>
            </w:pPr>
          </w:p>
        </w:tc>
        <w:tc>
          <w:tcPr>
            <w:tcW w:w="1556" w:type="dxa"/>
          </w:tcPr>
          <w:p w:rsidR="00B510D9" w:rsidRPr="00271B01" w:rsidRDefault="00B510D9" w:rsidP="00B510D9">
            <w:pPr>
              <w:jc w:val="center"/>
              <w:rPr>
                <w:lang w:val="en-US"/>
              </w:rPr>
            </w:pPr>
            <w:r>
              <w:rPr>
                <w:lang w:val="en-US"/>
              </w:rPr>
              <w:t>Men</w:t>
            </w:r>
          </w:p>
        </w:tc>
        <w:tc>
          <w:tcPr>
            <w:tcW w:w="1658" w:type="dxa"/>
          </w:tcPr>
          <w:p w:rsidR="00B510D9" w:rsidRPr="00271B01" w:rsidRDefault="00B510D9" w:rsidP="00B510D9">
            <w:pPr>
              <w:jc w:val="center"/>
              <w:rPr>
                <w:lang w:val="en-US"/>
              </w:rPr>
            </w:pPr>
            <w:r>
              <w:rPr>
                <w:lang w:val="en-US"/>
              </w:rPr>
              <w:t>Women</w:t>
            </w:r>
          </w:p>
        </w:tc>
        <w:tc>
          <w:tcPr>
            <w:tcW w:w="1556" w:type="dxa"/>
          </w:tcPr>
          <w:p w:rsidR="00B510D9" w:rsidRPr="00271B01" w:rsidRDefault="00B510D9" w:rsidP="00B510D9">
            <w:pPr>
              <w:jc w:val="center"/>
              <w:rPr>
                <w:lang w:val="en-US"/>
              </w:rPr>
            </w:pPr>
            <w:r>
              <w:rPr>
                <w:lang w:val="en-US"/>
              </w:rPr>
              <w:t xml:space="preserve">Low </w:t>
            </w:r>
            <w:proofErr w:type="spellStart"/>
            <w:r>
              <w:rPr>
                <w:lang w:val="en-US"/>
              </w:rPr>
              <w:t>educ</w:t>
            </w:r>
            <w:proofErr w:type="spellEnd"/>
          </w:p>
        </w:tc>
        <w:tc>
          <w:tcPr>
            <w:tcW w:w="1278" w:type="dxa"/>
          </w:tcPr>
          <w:p w:rsidR="00B510D9" w:rsidRPr="00271B01" w:rsidRDefault="00B510D9" w:rsidP="00B510D9">
            <w:pPr>
              <w:jc w:val="center"/>
              <w:rPr>
                <w:lang w:val="en-US"/>
              </w:rPr>
            </w:pPr>
            <w:r>
              <w:rPr>
                <w:lang w:val="en-US"/>
              </w:rPr>
              <w:t xml:space="preserve">Med </w:t>
            </w:r>
            <w:proofErr w:type="spellStart"/>
            <w:r>
              <w:rPr>
                <w:lang w:val="en-US"/>
              </w:rPr>
              <w:t>educ</w:t>
            </w:r>
            <w:proofErr w:type="spellEnd"/>
          </w:p>
        </w:tc>
        <w:tc>
          <w:tcPr>
            <w:tcW w:w="1278" w:type="dxa"/>
          </w:tcPr>
          <w:p w:rsidR="00B510D9" w:rsidRPr="00271B01" w:rsidRDefault="00B510D9" w:rsidP="00B510D9">
            <w:pPr>
              <w:jc w:val="center"/>
              <w:rPr>
                <w:lang w:val="en-US"/>
              </w:rPr>
            </w:pPr>
            <w:r>
              <w:rPr>
                <w:lang w:val="en-US"/>
              </w:rPr>
              <w:t xml:space="preserve">High </w:t>
            </w:r>
            <w:proofErr w:type="spellStart"/>
            <w:r>
              <w:rPr>
                <w:lang w:val="en-US"/>
              </w:rPr>
              <w:t>educ</w:t>
            </w:r>
            <w:proofErr w:type="spellEnd"/>
          </w:p>
        </w:tc>
      </w:tr>
      <w:tr w:rsidR="00B510D9" w:rsidTr="00B510D9">
        <w:tc>
          <w:tcPr>
            <w:tcW w:w="1394" w:type="dxa"/>
          </w:tcPr>
          <w:p w:rsidR="00B510D9" w:rsidRPr="00271B01" w:rsidRDefault="00B510D9" w:rsidP="00B510D9">
            <w:pPr>
              <w:jc w:val="center"/>
              <w:rPr>
                <w:lang w:val="en-US"/>
              </w:rPr>
            </w:pPr>
            <w:r w:rsidRPr="00271B01">
              <w:rPr>
                <w:lang w:val="en-US"/>
              </w:rPr>
              <w:t>C</w:t>
            </w:r>
          </w:p>
        </w:tc>
        <w:tc>
          <w:tcPr>
            <w:tcW w:w="1556" w:type="dxa"/>
          </w:tcPr>
          <w:p w:rsidR="00B510D9" w:rsidRPr="00271B01" w:rsidRDefault="00B510D9" w:rsidP="00B510D9">
            <w:pPr>
              <w:jc w:val="center"/>
              <w:rPr>
                <w:lang w:val="en-US"/>
              </w:rPr>
            </w:pPr>
            <w:r w:rsidRPr="00395363">
              <w:rPr>
                <w:lang w:val="en-US"/>
              </w:rPr>
              <w:t>658.89</w:t>
            </w:r>
          </w:p>
        </w:tc>
        <w:tc>
          <w:tcPr>
            <w:tcW w:w="1658" w:type="dxa"/>
          </w:tcPr>
          <w:p w:rsidR="00B510D9" w:rsidRPr="00271B01" w:rsidRDefault="00B510D9" w:rsidP="00B510D9">
            <w:pPr>
              <w:jc w:val="center"/>
              <w:rPr>
                <w:lang w:val="en-US"/>
              </w:rPr>
            </w:pPr>
            <w:r>
              <w:rPr>
                <w:lang w:val="en-US"/>
              </w:rPr>
              <w:t>569.57</w:t>
            </w:r>
          </w:p>
        </w:tc>
        <w:tc>
          <w:tcPr>
            <w:tcW w:w="1556" w:type="dxa"/>
          </w:tcPr>
          <w:p w:rsidR="00B510D9" w:rsidRPr="00271B01" w:rsidRDefault="00B510D9" w:rsidP="00B510D9">
            <w:pPr>
              <w:jc w:val="center"/>
              <w:rPr>
                <w:lang w:val="en-US"/>
              </w:rPr>
            </w:pPr>
            <w:r>
              <w:rPr>
                <w:lang w:val="en-US"/>
              </w:rPr>
              <w:t>561.05</w:t>
            </w:r>
          </w:p>
        </w:tc>
        <w:tc>
          <w:tcPr>
            <w:tcW w:w="1278" w:type="dxa"/>
          </w:tcPr>
          <w:p w:rsidR="00B510D9" w:rsidRPr="00271B01" w:rsidRDefault="00B510D9" w:rsidP="00B510D9">
            <w:pPr>
              <w:jc w:val="center"/>
              <w:rPr>
                <w:lang w:val="en-US"/>
              </w:rPr>
            </w:pPr>
            <w:r>
              <w:rPr>
                <w:lang w:val="en-US"/>
              </w:rPr>
              <w:t>674.82</w:t>
            </w:r>
          </w:p>
        </w:tc>
        <w:tc>
          <w:tcPr>
            <w:tcW w:w="1278" w:type="dxa"/>
          </w:tcPr>
          <w:p w:rsidR="00B510D9" w:rsidRPr="00271B01" w:rsidRDefault="00B510D9" w:rsidP="00B510D9">
            <w:pPr>
              <w:jc w:val="center"/>
              <w:rPr>
                <w:lang w:val="en-US"/>
              </w:rPr>
            </w:pPr>
            <w:r>
              <w:rPr>
                <w:lang w:val="en-US"/>
              </w:rPr>
              <w:t>770.87</w:t>
            </w:r>
          </w:p>
        </w:tc>
      </w:tr>
      <w:tr w:rsidR="00B510D9" w:rsidTr="00B510D9">
        <w:tc>
          <w:tcPr>
            <w:tcW w:w="1394" w:type="dxa"/>
          </w:tcPr>
          <w:p w:rsidR="00B510D9" w:rsidRPr="00271B01" w:rsidRDefault="00B510D9" w:rsidP="00B510D9">
            <w:pPr>
              <w:jc w:val="center"/>
              <w:rPr>
                <w:lang w:val="en-US"/>
              </w:rPr>
            </w:pPr>
            <w:r w:rsidRPr="00271B01">
              <w:rPr>
                <w:lang w:val="en-US"/>
              </w:rPr>
              <w:t>I</w:t>
            </w:r>
          </w:p>
        </w:tc>
        <w:tc>
          <w:tcPr>
            <w:tcW w:w="1556" w:type="dxa"/>
          </w:tcPr>
          <w:p w:rsidR="00B510D9" w:rsidRPr="00271B01" w:rsidRDefault="00B510D9" w:rsidP="00B510D9">
            <w:pPr>
              <w:tabs>
                <w:tab w:val="left" w:pos="210"/>
                <w:tab w:val="center" w:pos="670"/>
              </w:tabs>
              <w:jc w:val="center"/>
              <w:rPr>
                <w:lang w:val="en-US"/>
              </w:rPr>
            </w:pPr>
            <w:r w:rsidRPr="00395363">
              <w:rPr>
                <w:lang w:val="en-US"/>
              </w:rPr>
              <w:t>1</w:t>
            </w:r>
            <w:r>
              <w:rPr>
                <w:lang w:val="en-US"/>
              </w:rPr>
              <w:t>245.08</w:t>
            </w:r>
          </w:p>
        </w:tc>
        <w:tc>
          <w:tcPr>
            <w:tcW w:w="1658" w:type="dxa"/>
          </w:tcPr>
          <w:p w:rsidR="00B510D9" w:rsidRPr="00271B01" w:rsidRDefault="00B510D9" w:rsidP="00B510D9">
            <w:pPr>
              <w:jc w:val="center"/>
              <w:rPr>
                <w:lang w:val="en-US"/>
              </w:rPr>
            </w:pPr>
            <w:r>
              <w:rPr>
                <w:lang w:val="en-US"/>
              </w:rPr>
              <w:t>933.27</w:t>
            </w:r>
          </w:p>
        </w:tc>
        <w:tc>
          <w:tcPr>
            <w:tcW w:w="1556" w:type="dxa"/>
          </w:tcPr>
          <w:p w:rsidR="00B510D9" w:rsidRPr="00271B01" w:rsidRDefault="00B510D9" w:rsidP="00B510D9">
            <w:pPr>
              <w:jc w:val="center"/>
              <w:rPr>
                <w:lang w:val="en-US"/>
              </w:rPr>
            </w:pPr>
            <w:r>
              <w:rPr>
                <w:lang w:val="en-US"/>
              </w:rPr>
              <w:t>858.93</w:t>
            </w:r>
          </w:p>
        </w:tc>
        <w:tc>
          <w:tcPr>
            <w:tcW w:w="1278" w:type="dxa"/>
          </w:tcPr>
          <w:p w:rsidR="00B510D9" w:rsidRDefault="00B510D9" w:rsidP="00B510D9">
            <w:pPr>
              <w:jc w:val="center"/>
              <w:rPr>
                <w:lang w:val="en-US"/>
              </w:rPr>
            </w:pPr>
            <w:r>
              <w:rPr>
                <w:lang w:val="en-US"/>
              </w:rPr>
              <w:t>1185.21</w:t>
            </w:r>
          </w:p>
        </w:tc>
        <w:tc>
          <w:tcPr>
            <w:tcW w:w="1278" w:type="dxa"/>
          </w:tcPr>
          <w:p w:rsidR="00B510D9" w:rsidRDefault="00B510D9" w:rsidP="00B510D9">
            <w:pPr>
              <w:jc w:val="center"/>
              <w:rPr>
                <w:lang w:val="en-US"/>
              </w:rPr>
            </w:pPr>
            <w:r>
              <w:rPr>
                <w:lang w:val="en-US"/>
              </w:rPr>
              <w:t>1699.02</w:t>
            </w:r>
          </w:p>
        </w:tc>
      </w:tr>
      <w:tr w:rsidR="00B510D9" w:rsidTr="00B510D9">
        <w:tc>
          <w:tcPr>
            <w:tcW w:w="1394" w:type="dxa"/>
          </w:tcPr>
          <w:p w:rsidR="00B510D9" w:rsidRPr="00271B01" w:rsidRDefault="00B510D9" w:rsidP="00B510D9">
            <w:pPr>
              <w:jc w:val="center"/>
              <w:rPr>
                <w:lang w:val="en-US"/>
              </w:rPr>
            </w:pPr>
            <w:r w:rsidRPr="00271B01">
              <w:rPr>
                <w:lang w:val="en-US"/>
              </w:rPr>
              <w:t>W</w:t>
            </w:r>
          </w:p>
        </w:tc>
        <w:tc>
          <w:tcPr>
            <w:tcW w:w="1556" w:type="dxa"/>
          </w:tcPr>
          <w:p w:rsidR="00B510D9" w:rsidRPr="00271B01" w:rsidRDefault="00B510D9" w:rsidP="00B510D9">
            <w:pPr>
              <w:jc w:val="center"/>
              <w:rPr>
                <w:lang w:val="en-US"/>
              </w:rPr>
            </w:pPr>
            <w:r w:rsidRPr="00395363">
              <w:rPr>
                <w:lang w:val="en-US"/>
              </w:rPr>
              <w:t>2268.16</w:t>
            </w:r>
          </w:p>
        </w:tc>
        <w:tc>
          <w:tcPr>
            <w:tcW w:w="1658" w:type="dxa"/>
          </w:tcPr>
          <w:p w:rsidR="00B510D9" w:rsidRPr="00271B01" w:rsidRDefault="00B510D9" w:rsidP="00B510D9">
            <w:pPr>
              <w:jc w:val="center"/>
              <w:rPr>
                <w:lang w:val="en-US"/>
              </w:rPr>
            </w:pPr>
            <w:r>
              <w:rPr>
                <w:lang w:val="en-US"/>
              </w:rPr>
              <w:t>2035.74</w:t>
            </w:r>
          </w:p>
        </w:tc>
        <w:tc>
          <w:tcPr>
            <w:tcW w:w="1556" w:type="dxa"/>
          </w:tcPr>
          <w:p w:rsidR="00B510D9" w:rsidRPr="00271B01" w:rsidRDefault="00B510D9" w:rsidP="00B510D9">
            <w:pPr>
              <w:jc w:val="center"/>
              <w:rPr>
                <w:lang w:val="en-US"/>
              </w:rPr>
            </w:pPr>
            <w:r>
              <w:rPr>
                <w:lang w:val="en-US"/>
              </w:rPr>
              <w:t>1640.13</w:t>
            </w:r>
          </w:p>
        </w:tc>
        <w:tc>
          <w:tcPr>
            <w:tcW w:w="1278" w:type="dxa"/>
          </w:tcPr>
          <w:p w:rsidR="00B510D9" w:rsidRDefault="00B510D9" w:rsidP="00B510D9">
            <w:pPr>
              <w:jc w:val="center"/>
              <w:rPr>
                <w:lang w:val="en-US"/>
              </w:rPr>
            </w:pPr>
            <w:r>
              <w:rPr>
                <w:lang w:val="en-US"/>
              </w:rPr>
              <w:t>2649.78</w:t>
            </w:r>
          </w:p>
        </w:tc>
        <w:tc>
          <w:tcPr>
            <w:tcW w:w="1278" w:type="dxa"/>
          </w:tcPr>
          <w:p w:rsidR="00B510D9" w:rsidRDefault="00B510D9" w:rsidP="00B510D9">
            <w:pPr>
              <w:jc w:val="center"/>
              <w:rPr>
                <w:lang w:val="en-US"/>
              </w:rPr>
            </w:pPr>
            <w:r>
              <w:rPr>
                <w:lang w:val="en-US"/>
              </w:rPr>
              <w:t>2697.37</w:t>
            </w:r>
          </w:p>
        </w:tc>
      </w:tr>
    </w:tbl>
    <w:p w:rsidR="00395363" w:rsidRDefault="00395363" w:rsidP="00395363">
      <w:pPr>
        <w:spacing w:after="0"/>
        <w:jc w:val="both"/>
        <w:rPr>
          <w:b/>
          <w:lang w:val="en-US"/>
        </w:rPr>
      </w:pPr>
    </w:p>
    <w:p w:rsidR="00395363" w:rsidRPr="00271B01" w:rsidRDefault="00395363" w:rsidP="00395363">
      <w:pPr>
        <w:spacing w:after="0"/>
        <w:jc w:val="both"/>
        <w:rPr>
          <w:b/>
          <w:lang w:val="en-US"/>
        </w:rPr>
      </w:pPr>
    </w:p>
    <w:p w:rsidR="00B510D9" w:rsidRDefault="00B510D9" w:rsidP="00BE5EDF">
      <w:pPr>
        <w:spacing w:after="0"/>
        <w:jc w:val="both"/>
        <w:rPr>
          <w:lang w:val="en-US"/>
        </w:rPr>
      </w:pPr>
      <w:r>
        <w:rPr>
          <w:lang w:val="en-US"/>
        </w:rPr>
        <w:t xml:space="preserve">As in rich countries men have higher C I and W than women. And as it could be expected the higher is the level of education the higher is C I and W. Notice that the differences for education levels are not very large, as in the US or other developed economies. </w:t>
      </w: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r>
        <w:rPr>
          <w:lang w:val="en-US"/>
        </w:rPr>
        <w:t>In order to see if there are important inequality differences between groups we can look at the variances of log C I and W:</w:t>
      </w:r>
    </w:p>
    <w:p w:rsidR="00B510D9" w:rsidRDefault="00B510D9" w:rsidP="00BE5EDF">
      <w:pPr>
        <w:spacing w:after="0"/>
        <w:jc w:val="both"/>
        <w:rPr>
          <w:lang w:val="en-US"/>
        </w:rPr>
      </w:pPr>
    </w:p>
    <w:tbl>
      <w:tblPr>
        <w:tblStyle w:val="Tablaconcuadrcula"/>
        <w:tblpPr w:leftFromText="141" w:rightFromText="141" w:vertAnchor="text" w:horzAnchor="margin" w:tblpY="113"/>
        <w:tblW w:w="0" w:type="auto"/>
        <w:tblLook w:val="04A0" w:firstRow="1" w:lastRow="0" w:firstColumn="1" w:lastColumn="0" w:noHBand="0" w:noVBand="1"/>
      </w:tblPr>
      <w:tblGrid>
        <w:gridCol w:w="1394"/>
        <w:gridCol w:w="1556"/>
        <w:gridCol w:w="1658"/>
        <w:gridCol w:w="1556"/>
        <w:gridCol w:w="1278"/>
        <w:gridCol w:w="1278"/>
      </w:tblGrid>
      <w:tr w:rsidR="00B510D9" w:rsidTr="00B510D9">
        <w:tc>
          <w:tcPr>
            <w:tcW w:w="8720" w:type="dxa"/>
            <w:gridSpan w:val="6"/>
          </w:tcPr>
          <w:p w:rsidR="00B510D9" w:rsidRDefault="00B510D9" w:rsidP="00B510D9">
            <w:pPr>
              <w:jc w:val="center"/>
              <w:rPr>
                <w:b/>
                <w:lang w:val="en-US"/>
              </w:rPr>
            </w:pPr>
            <w:r>
              <w:rPr>
                <w:b/>
                <w:lang w:val="en-US"/>
              </w:rPr>
              <w:t>Variances of log C I W</w:t>
            </w:r>
          </w:p>
        </w:tc>
      </w:tr>
      <w:tr w:rsidR="00B510D9" w:rsidTr="00B510D9">
        <w:tc>
          <w:tcPr>
            <w:tcW w:w="1394" w:type="dxa"/>
          </w:tcPr>
          <w:p w:rsidR="00B510D9" w:rsidRPr="00271B01" w:rsidRDefault="00B510D9" w:rsidP="00B510D9">
            <w:pPr>
              <w:jc w:val="center"/>
              <w:rPr>
                <w:lang w:val="en-US"/>
              </w:rPr>
            </w:pPr>
          </w:p>
        </w:tc>
        <w:tc>
          <w:tcPr>
            <w:tcW w:w="1556" w:type="dxa"/>
          </w:tcPr>
          <w:p w:rsidR="00B510D9" w:rsidRPr="00271B01" w:rsidRDefault="00B510D9" w:rsidP="00B510D9">
            <w:pPr>
              <w:jc w:val="center"/>
              <w:rPr>
                <w:lang w:val="en-US"/>
              </w:rPr>
            </w:pPr>
            <w:r>
              <w:rPr>
                <w:lang w:val="en-US"/>
              </w:rPr>
              <w:t>Men</w:t>
            </w:r>
          </w:p>
        </w:tc>
        <w:tc>
          <w:tcPr>
            <w:tcW w:w="1658" w:type="dxa"/>
          </w:tcPr>
          <w:p w:rsidR="00B510D9" w:rsidRPr="00271B01" w:rsidRDefault="00B510D9" w:rsidP="00B510D9">
            <w:pPr>
              <w:jc w:val="center"/>
              <w:rPr>
                <w:lang w:val="en-US"/>
              </w:rPr>
            </w:pPr>
            <w:r>
              <w:rPr>
                <w:lang w:val="en-US"/>
              </w:rPr>
              <w:t>Women</w:t>
            </w:r>
          </w:p>
        </w:tc>
        <w:tc>
          <w:tcPr>
            <w:tcW w:w="1556" w:type="dxa"/>
          </w:tcPr>
          <w:p w:rsidR="00B510D9" w:rsidRPr="00271B01" w:rsidRDefault="00B510D9" w:rsidP="00B510D9">
            <w:pPr>
              <w:jc w:val="center"/>
              <w:rPr>
                <w:lang w:val="en-US"/>
              </w:rPr>
            </w:pPr>
            <w:r>
              <w:rPr>
                <w:lang w:val="en-US"/>
              </w:rPr>
              <w:t xml:space="preserve">Low </w:t>
            </w:r>
            <w:proofErr w:type="spellStart"/>
            <w:r>
              <w:rPr>
                <w:lang w:val="en-US"/>
              </w:rPr>
              <w:t>educ</w:t>
            </w:r>
            <w:proofErr w:type="spellEnd"/>
          </w:p>
        </w:tc>
        <w:tc>
          <w:tcPr>
            <w:tcW w:w="1278" w:type="dxa"/>
          </w:tcPr>
          <w:p w:rsidR="00B510D9" w:rsidRPr="00271B01" w:rsidRDefault="00B510D9" w:rsidP="00B510D9">
            <w:pPr>
              <w:jc w:val="center"/>
              <w:rPr>
                <w:lang w:val="en-US"/>
              </w:rPr>
            </w:pPr>
            <w:r>
              <w:rPr>
                <w:lang w:val="en-US"/>
              </w:rPr>
              <w:t xml:space="preserve">Med </w:t>
            </w:r>
            <w:proofErr w:type="spellStart"/>
            <w:r>
              <w:rPr>
                <w:lang w:val="en-US"/>
              </w:rPr>
              <w:t>educ</w:t>
            </w:r>
            <w:proofErr w:type="spellEnd"/>
          </w:p>
        </w:tc>
        <w:tc>
          <w:tcPr>
            <w:tcW w:w="1278" w:type="dxa"/>
          </w:tcPr>
          <w:p w:rsidR="00B510D9" w:rsidRPr="00271B01" w:rsidRDefault="00B510D9" w:rsidP="00B510D9">
            <w:pPr>
              <w:jc w:val="center"/>
              <w:rPr>
                <w:lang w:val="en-US"/>
              </w:rPr>
            </w:pPr>
            <w:r>
              <w:rPr>
                <w:lang w:val="en-US"/>
              </w:rPr>
              <w:t xml:space="preserve">High </w:t>
            </w:r>
            <w:proofErr w:type="spellStart"/>
            <w:r>
              <w:rPr>
                <w:lang w:val="en-US"/>
              </w:rPr>
              <w:t>educ</w:t>
            </w:r>
            <w:proofErr w:type="spellEnd"/>
          </w:p>
        </w:tc>
      </w:tr>
      <w:tr w:rsidR="00B510D9" w:rsidTr="00B510D9">
        <w:tc>
          <w:tcPr>
            <w:tcW w:w="1394" w:type="dxa"/>
          </w:tcPr>
          <w:p w:rsidR="00B510D9" w:rsidRPr="00271B01" w:rsidRDefault="00B510D9" w:rsidP="00B510D9">
            <w:pPr>
              <w:jc w:val="center"/>
              <w:rPr>
                <w:lang w:val="en-US"/>
              </w:rPr>
            </w:pPr>
            <w:r w:rsidRPr="00271B01">
              <w:rPr>
                <w:lang w:val="en-US"/>
              </w:rPr>
              <w:t>C</w:t>
            </w:r>
          </w:p>
        </w:tc>
        <w:tc>
          <w:tcPr>
            <w:tcW w:w="1556" w:type="dxa"/>
          </w:tcPr>
          <w:p w:rsidR="00B510D9" w:rsidRPr="00271B01" w:rsidRDefault="00B510D9" w:rsidP="00B510D9">
            <w:pPr>
              <w:jc w:val="center"/>
              <w:rPr>
                <w:lang w:val="en-US"/>
              </w:rPr>
            </w:pPr>
            <w:r w:rsidRPr="00B510D9">
              <w:rPr>
                <w:lang w:val="en-US"/>
              </w:rPr>
              <w:t>0.151</w:t>
            </w:r>
          </w:p>
        </w:tc>
        <w:tc>
          <w:tcPr>
            <w:tcW w:w="1658" w:type="dxa"/>
          </w:tcPr>
          <w:p w:rsidR="00B510D9" w:rsidRPr="00271B01" w:rsidRDefault="00B510D9" w:rsidP="00B510D9">
            <w:pPr>
              <w:jc w:val="center"/>
              <w:rPr>
                <w:lang w:val="en-US"/>
              </w:rPr>
            </w:pPr>
            <w:r w:rsidRPr="00B510D9">
              <w:rPr>
                <w:lang w:val="en-US"/>
              </w:rPr>
              <w:t>0.151</w:t>
            </w:r>
          </w:p>
        </w:tc>
        <w:tc>
          <w:tcPr>
            <w:tcW w:w="1556" w:type="dxa"/>
          </w:tcPr>
          <w:p w:rsidR="00B510D9" w:rsidRPr="00271B01" w:rsidRDefault="00B510D9" w:rsidP="00B510D9">
            <w:pPr>
              <w:jc w:val="center"/>
              <w:rPr>
                <w:lang w:val="en-US"/>
              </w:rPr>
            </w:pPr>
            <w:r w:rsidRPr="00B510D9">
              <w:rPr>
                <w:lang w:val="en-US"/>
              </w:rPr>
              <w:t>0.117</w:t>
            </w:r>
          </w:p>
        </w:tc>
        <w:tc>
          <w:tcPr>
            <w:tcW w:w="1278" w:type="dxa"/>
          </w:tcPr>
          <w:p w:rsidR="00B510D9" w:rsidRPr="00271B01" w:rsidRDefault="00B510D9" w:rsidP="00B510D9">
            <w:pPr>
              <w:jc w:val="center"/>
              <w:rPr>
                <w:lang w:val="en-US"/>
              </w:rPr>
            </w:pPr>
            <w:r w:rsidRPr="00B510D9">
              <w:rPr>
                <w:lang w:val="en-US"/>
              </w:rPr>
              <w:t>0.129</w:t>
            </w:r>
          </w:p>
        </w:tc>
        <w:tc>
          <w:tcPr>
            <w:tcW w:w="1278" w:type="dxa"/>
          </w:tcPr>
          <w:p w:rsidR="00B510D9" w:rsidRPr="00271B01" w:rsidRDefault="00B510D9" w:rsidP="00B510D9">
            <w:pPr>
              <w:jc w:val="center"/>
              <w:rPr>
                <w:lang w:val="en-US"/>
              </w:rPr>
            </w:pPr>
            <w:r w:rsidRPr="00B510D9">
              <w:rPr>
                <w:lang w:val="en-US"/>
              </w:rPr>
              <w:t>0.123</w:t>
            </w:r>
          </w:p>
        </w:tc>
      </w:tr>
      <w:tr w:rsidR="00B510D9" w:rsidTr="00B510D9">
        <w:tc>
          <w:tcPr>
            <w:tcW w:w="1394" w:type="dxa"/>
          </w:tcPr>
          <w:p w:rsidR="00B510D9" w:rsidRPr="00271B01" w:rsidRDefault="00B510D9" w:rsidP="00B510D9">
            <w:pPr>
              <w:jc w:val="center"/>
              <w:rPr>
                <w:lang w:val="en-US"/>
              </w:rPr>
            </w:pPr>
            <w:r w:rsidRPr="00271B01">
              <w:rPr>
                <w:lang w:val="en-US"/>
              </w:rPr>
              <w:t>I</w:t>
            </w:r>
          </w:p>
        </w:tc>
        <w:tc>
          <w:tcPr>
            <w:tcW w:w="1556" w:type="dxa"/>
          </w:tcPr>
          <w:p w:rsidR="00B510D9" w:rsidRPr="00271B01" w:rsidRDefault="00B510D9" w:rsidP="00B510D9">
            <w:pPr>
              <w:tabs>
                <w:tab w:val="left" w:pos="210"/>
                <w:tab w:val="center" w:pos="670"/>
              </w:tabs>
              <w:jc w:val="center"/>
              <w:rPr>
                <w:lang w:val="en-US"/>
              </w:rPr>
            </w:pPr>
            <w:r w:rsidRPr="00B510D9">
              <w:rPr>
                <w:lang w:val="en-US"/>
              </w:rPr>
              <w:t>1.21</w:t>
            </w:r>
          </w:p>
        </w:tc>
        <w:tc>
          <w:tcPr>
            <w:tcW w:w="1658" w:type="dxa"/>
          </w:tcPr>
          <w:p w:rsidR="00B510D9" w:rsidRPr="00271B01" w:rsidRDefault="00B510D9" w:rsidP="00B510D9">
            <w:pPr>
              <w:jc w:val="center"/>
              <w:rPr>
                <w:lang w:val="en-US"/>
              </w:rPr>
            </w:pPr>
            <w:r w:rsidRPr="00B510D9">
              <w:rPr>
                <w:lang w:val="en-US"/>
              </w:rPr>
              <w:t>1.366</w:t>
            </w:r>
          </w:p>
        </w:tc>
        <w:tc>
          <w:tcPr>
            <w:tcW w:w="1556" w:type="dxa"/>
          </w:tcPr>
          <w:p w:rsidR="00B510D9" w:rsidRPr="00271B01" w:rsidRDefault="00B510D9" w:rsidP="00B510D9">
            <w:pPr>
              <w:jc w:val="center"/>
              <w:rPr>
                <w:lang w:val="en-US"/>
              </w:rPr>
            </w:pPr>
            <w:r w:rsidRPr="00B510D9">
              <w:rPr>
                <w:lang w:val="en-US"/>
              </w:rPr>
              <w:t>1.207</w:t>
            </w:r>
          </w:p>
        </w:tc>
        <w:tc>
          <w:tcPr>
            <w:tcW w:w="1278" w:type="dxa"/>
          </w:tcPr>
          <w:p w:rsidR="00B510D9" w:rsidRDefault="00B510D9" w:rsidP="00B510D9">
            <w:pPr>
              <w:jc w:val="center"/>
              <w:rPr>
                <w:lang w:val="en-US"/>
              </w:rPr>
            </w:pPr>
            <w:r w:rsidRPr="00B510D9">
              <w:rPr>
                <w:lang w:val="en-US"/>
              </w:rPr>
              <w:t>1.155</w:t>
            </w:r>
          </w:p>
        </w:tc>
        <w:tc>
          <w:tcPr>
            <w:tcW w:w="1278" w:type="dxa"/>
          </w:tcPr>
          <w:p w:rsidR="00B510D9" w:rsidRDefault="00B510D9" w:rsidP="00B510D9">
            <w:pPr>
              <w:jc w:val="center"/>
              <w:rPr>
                <w:lang w:val="en-US"/>
              </w:rPr>
            </w:pPr>
            <w:r w:rsidRPr="00B510D9">
              <w:rPr>
                <w:lang w:val="en-US"/>
              </w:rPr>
              <w:t>1.102</w:t>
            </w:r>
          </w:p>
        </w:tc>
      </w:tr>
      <w:tr w:rsidR="00B510D9" w:rsidTr="00B510D9">
        <w:tc>
          <w:tcPr>
            <w:tcW w:w="1394" w:type="dxa"/>
          </w:tcPr>
          <w:p w:rsidR="00B510D9" w:rsidRPr="00271B01" w:rsidRDefault="00B510D9" w:rsidP="00B510D9">
            <w:pPr>
              <w:jc w:val="center"/>
              <w:rPr>
                <w:lang w:val="en-US"/>
              </w:rPr>
            </w:pPr>
            <w:r w:rsidRPr="00271B01">
              <w:rPr>
                <w:lang w:val="en-US"/>
              </w:rPr>
              <w:t>W</w:t>
            </w:r>
          </w:p>
        </w:tc>
        <w:tc>
          <w:tcPr>
            <w:tcW w:w="1556" w:type="dxa"/>
          </w:tcPr>
          <w:p w:rsidR="00B510D9" w:rsidRPr="00271B01" w:rsidRDefault="00B510D9" w:rsidP="00B510D9">
            <w:pPr>
              <w:jc w:val="center"/>
              <w:rPr>
                <w:lang w:val="en-US"/>
              </w:rPr>
            </w:pPr>
            <w:r w:rsidRPr="00B510D9">
              <w:rPr>
                <w:lang w:val="en-US"/>
              </w:rPr>
              <w:t>1.66</w:t>
            </w:r>
          </w:p>
        </w:tc>
        <w:tc>
          <w:tcPr>
            <w:tcW w:w="1658" w:type="dxa"/>
          </w:tcPr>
          <w:p w:rsidR="00B510D9" w:rsidRPr="00271B01" w:rsidRDefault="00B510D9" w:rsidP="00B510D9">
            <w:pPr>
              <w:jc w:val="center"/>
              <w:rPr>
                <w:lang w:val="en-US"/>
              </w:rPr>
            </w:pPr>
            <w:r w:rsidRPr="00B510D9">
              <w:rPr>
                <w:lang w:val="en-US"/>
              </w:rPr>
              <w:t>1.711</w:t>
            </w:r>
          </w:p>
        </w:tc>
        <w:tc>
          <w:tcPr>
            <w:tcW w:w="1556" w:type="dxa"/>
          </w:tcPr>
          <w:p w:rsidR="00B510D9" w:rsidRPr="00271B01" w:rsidRDefault="00B510D9" w:rsidP="00B510D9">
            <w:pPr>
              <w:jc w:val="center"/>
              <w:rPr>
                <w:lang w:val="en-US"/>
              </w:rPr>
            </w:pPr>
            <w:r w:rsidRPr="00B510D9">
              <w:rPr>
                <w:lang w:val="en-US"/>
              </w:rPr>
              <w:t>1.404</w:t>
            </w:r>
          </w:p>
        </w:tc>
        <w:tc>
          <w:tcPr>
            <w:tcW w:w="1278" w:type="dxa"/>
          </w:tcPr>
          <w:p w:rsidR="00B510D9" w:rsidRDefault="00B510D9" w:rsidP="00B510D9">
            <w:pPr>
              <w:jc w:val="center"/>
            </w:pPr>
            <w:r w:rsidRPr="00C477D1">
              <w:t>1.763</w:t>
            </w:r>
          </w:p>
        </w:tc>
        <w:tc>
          <w:tcPr>
            <w:tcW w:w="1278" w:type="dxa"/>
          </w:tcPr>
          <w:p w:rsidR="00B510D9" w:rsidRDefault="00B510D9" w:rsidP="00B510D9">
            <w:pPr>
              <w:jc w:val="center"/>
            </w:pPr>
            <w:r w:rsidRPr="00B510D9">
              <w:t>2.02</w:t>
            </w:r>
          </w:p>
        </w:tc>
      </w:tr>
    </w:tbl>
    <w:p w:rsidR="00B510D9" w:rsidRDefault="00B510D9" w:rsidP="00BE5EDF">
      <w:pPr>
        <w:spacing w:after="0"/>
        <w:jc w:val="both"/>
        <w:rPr>
          <w:lang w:val="en-US"/>
        </w:rPr>
      </w:pPr>
    </w:p>
    <w:p w:rsidR="00B510D9" w:rsidRDefault="00B510D9" w:rsidP="00BE5EDF">
      <w:pPr>
        <w:spacing w:after="0"/>
        <w:jc w:val="both"/>
        <w:rPr>
          <w:lang w:val="en-US"/>
        </w:rPr>
      </w:pPr>
      <w:r>
        <w:rPr>
          <w:lang w:val="en-US"/>
        </w:rPr>
        <w:t xml:space="preserve">Men and women are pretty similar in terms of inequality. </w:t>
      </w:r>
      <w:r w:rsidR="00C062DE">
        <w:rPr>
          <w:lang w:val="en-US"/>
        </w:rPr>
        <w:t>High educated individuals seem to have larger dispersion on wealth, but on the rest inequality is similar across education levels.</w:t>
      </w: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Pr="00B510D9" w:rsidRDefault="00C062DE"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lang w:val="en-US"/>
        </w:rPr>
        <w:t>One characteristic</w:t>
      </w:r>
      <w:r w:rsidR="00B510D9">
        <w:rPr>
          <w:lang w:val="en-US"/>
        </w:rPr>
        <w:t xml:space="preserve"> of rich countries is that the higher is the level</w:t>
      </w:r>
      <w:r>
        <w:rPr>
          <w:lang w:val="en-US"/>
        </w:rPr>
        <w:t xml:space="preserve"> of education the more income increase over the lifecycle. We can analyze if this is true for Uganda by showing the lifecycle of individuals for different education levels:</w:t>
      </w:r>
      <w:r w:rsidR="00B510D9" w:rsidRPr="00B510D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Pr="00B510D9" w:rsidRDefault="00B510D9" w:rsidP="00BE5EDF">
      <w:pPr>
        <w:spacing w:after="0"/>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p>
    <w:p w:rsidR="00B510D9" w:rsidRDefault="00C062DE" w:rsidP="00BE5EDF">
      <w:pPr>
        <w:spacing w:after="0"/>
        <w:jc w:val="both"/>
        <w:rPr>
          <w:lang w:val="en-US"/>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p>
    <w:p w:rsidR="00B510D9" w:rsidRDefault="00C062DE" w:rsidP="00BE5EDF">
      <w:pPr>
        <w:spacing w:after="0"/>
        <w:jc w:val="both"/>
        <w:rPr>
          <w:lang w:val="en-US"/>
        </w:rPr>
      </w:pPr>
      <w:r>
        <w:rPr>
          <w:noProof/>
          <w:lang w:eastAsia="es-ES"/>
        </w:rPr>
        <w:lastRenderedPageBreak/>
        <w:drawing>
          <wp:anchor distT="0" distB="0" distL="114300" distR="114300" simplePos="0" relativeHeight="251668480" behindDoc="1" locked="0" layoutInCell="1" allowOverlap="1" wp14:anchorId="1FDB1241" wp14:editId="32581A2F">
            <wp:simplePos x="0" y="0"/>
            <wp:positionH relativeFrom="column">
              <wp:posOffset>2806065</wp:posOffset>
            </wp:positionH>
            <wp:positionV relativeFrom="paragraph">
              <wp:posOffset>-511175</wp:posOffset>
            </wp:positionV>
            <wp:extent cx="3257550" cy="2372256"/>
            <wp:effectExtent l="0" t="0" r="0" b="9525"/>
            <wp:wrapNone/>
            <wp:docPr id="6" name="Imagen 6" descr="C:\Users\Didac\Desktop\development_econ_hw1\results\2_2_4_mede_lifecylel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dac\Desktop\development_econ_hw1\results\2_2_4_mede_lifecylele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237225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9504" behindDoc="0" locked="0" layoutInCell="1" allowOverlap="1" wp14:anchorId="797283A2" wp14:editId="3930CAA6">
            <wp:simplePos x="0" y="0"/>
            <wp:positionH relativeFrom="column">
              <wp:posOffset>-432435</wp:posOffset>
            </wp:positionH>
            <wp:positionV relativeFrom="paragraph">
              <wp:posOffset>-504825</wp:posOffset>
            </wp:positionV>
            <wp:extent cx="3238500" cy="2357755"/>
            <wp:effectExtent l="0" t="0" r="0" b="4445"/>
            <wp:wrapNone/>
            <wp:docPr id="9" name="Imagen 9" descr="C:\Users\Didac\Desktop\development_econ_hw1\results\2_2_4_lowe_lifecylel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dac\Desktop\development_econ_hw1\results\2_2_4_lowe_lifecylele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35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C062DE" w:rsidP="00BE5EDF">
      <w:pPr>
        <w:spacing w:after="0"/>
        <w:jc w:val="both"/>
        <w:rPr>
          <w:lang w:val="en-US"/>
        </w:rPr>
      </w:pPr>
      <w:r>
        <w:rPr>
          <w:noProof/>
          <w:lang w:eastAsia="es-ES"/>
        </w:rPr>
        <w:drawing>
          <wp:anchor distT="0" distB="0" distL="114300" distR="114300" simplePos="0" relativeHeight="251667456" behindDoc="1" locked="0" layoutInCell="1" allowOverlap="1" wp14:anchorId="051E4F5E" wp14:editId="76D77B92">
            <wp:simplePos x="0" y="0"/>
            <wp:positionH relativeFrom="column">
              <wp:posOffset>1077595</wp:posOffset>
            </wp:positionH>
            <wp:positionV relativeFrom="paragraph">
              <wp:posOffset>88265</wp:posOffset>
            </wp:positionV>
            <wp:extent cx="3318510" cy="2416810"/>
            <wp:effectExtent l="0" t="0" r="0" b="2540"/>
            <wp:wrapNone/>
            <wp:docPr id="7" name="Imagen 7" descr="C:\Users\Didac\Desktop\development_econ_hw1\results\2_2_4_highe_lifecylel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dac\Desktop\development_econ_hw1\results\2_2_4_highe_lifecylele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8510" cy="241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r>
        <w:rPr>
          <w:lang w:val="en-US"/>
        </w:rPr>
        <w:t xml:space="preserve">We do not see an increase income over the lifecycle for highly educated individual; we do see, however, some accumulation of wealth for high educated individuals, consistent with the results in the US. </w:t>
      </w:r>
    </w:p>
    <w:p w:rsidR="00C062DE" w:rsidRDefault="00C062DE"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r>
        <w:rPr>
          <w:lang w:val="en-US"/>
        </w:rPr>
        <w:t>For men and wo</w:t>
      </w:r>
      <w:r w:rsidR="00C062DE">
        <w:rPr>
          <w:lang w:val="en-US"/>
        </w:rPr>
        <w:t>men lifecycles are very similar (see folder “results”)</w:t>
      </w: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B510D9" w:rsidRDefault="00B510D9"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BE5EDF">
      <w:pPr>
        <w:spacing w:after="0"/>
        <w:jc w:val="both"/>
        <w:rPr>
          <w:lang w:val="en-US"/>
        </w:rPr>
      </w:pPr>
    </w:p>
    <w:p w:rsidR="00C062DE" w:rsidRDefault="00C062DE" w:rsidP="00C062DE">
      <w:pPr>
        <w:spacing w:after="0"/>
        <w:jc w:val="both"/>
        <w:rPr>
          <w:b/>
          <w:lang w:val="en-US"/>
        </w:rPr>
      </w:pPr>
      <w:proofErr w:type="gramStart"/>
      <w:r w:rsidRPr="00C062DE">
        <w:rPr>
          <w:b/>
          <w:lang w:val="en-US"/>
        </w:rPr>
        <w:lastRenderedPageBreak/>
        <w:t>Question 3.</w:t>
      </w:r>
      <w:proofErr w:type="gramEnd"/>
      <w:r w:rsidRPr="00C062DE">
        <w:rPr>
          <w:b/>
          <w:lang w:val="en-US"/>
        </w:rPr>
        <w:t xml:space="preserve"> Inequality </w:t>
      </w:r>
      <w:proofErr w:type="gramStart"/>
      <w:r w:rsidRPr="00C062DE">
        <w:rPr>
          <w:b/>
          <w:lang w:val="en-US"/>
        </w:rPr>
        <w:t>Across</w:t>
      </w:r>
      <w:proofErr w:type="gramEnd"/>
      <w:r w:rsidRPr="00C062DE">
        <w:rPr>
          <w:b/>
          <w:lang w:val="en-US"/>
        </w:rPr>
        <w:t xml:space="preserve"> Space</w:t>
      </w:r>
    </w:p>
    <w:p w:rsidR="00C062DE" w:rsidRPr="00C062DE" w:rsidRDefault="00C062DE" w:rsidP="00C062DE">
      <w:pPr>
        <w:spacing w:after="0"/>
        <w:jc w:val="both"/>
        <w:rPr>
          <w:lang w:val="en-US"/>
        </w:rPr>
      </w:pPr>
    </w:p>
    <w:p w:rsidR="00C062DE" w:rsidRPr="00C062DE" w:rsidRDefault="00C062DE" w:rsidP="00C062DE">
      <w:pPr>
        <w:spacing w:after="0"/>
        <w:jc w:val="both"/>
        <w:rPr>
          <w:lang w:val="en-US"/>
        </w:rPr>
      </w:pPr>
      <w:r w:rsidRPr="00C062DE">
        <w:rPr>
          <w:lang w:val="en-US"/>
        </w:rPr>
        <w:t xml:space="preserve">For this question, since I have not done part </w:t>
      </w:r>
      <w:proofErr w:type="gramStart"/>
      <w:r w:rsidRPr="00C062DE">
        <w:rPr>
          <w:lang w:val="en-US"/>
        </w:rPr>
        <w:t>2.1 I</w:t>
      </w:r>
      <w:proofErr w:type="gramEnd"/>
      <w:r w:rsidRPr="00C062DE">
        <w:rPr>
          <w:lang w:val="en-US"/>
        </w:rPr>
        <w:t xml:space="preserve"> cannot generate the plots with labor supply, all the others are here. </w:t>
      </w:r>
    </w:p>
    <w:p w:rsidR="00C062DE" w:rsidRPr="00C062DE" w:rsidRDefault="00C062DE" w:rsidP="00C062DE">
      <w:pPr>
        <w:spacing w:after="0"/>
        <w:jc w:val="both"/>
        <w:rPr>
          <w:b/>
          <w:lang w:val="en-US"/>
        </w:rPr>
      </w:pPr>
    </w:p>
    <w:p w:rsidR="00C062DE" w:rsidRPr="00C062DE" w:rsidRDefault="00C062DE" w:rsidP="00C062DE">
      <w:pPr>
        <w:pStyle w:val="Prrafodelista"/>
        <w:numPr>
          <w:ilvl w:val="0"/>
          <w:numId w:val="4"/>
        </w:numPr>
        <w:spacing w:after="0"/>
        <w:jc w:val="both"/>
        <w:rPr>
          <w:b/>
          <w:lang w:val="en-US"/>
        </w:rPr>
      </w:pPr>
      <w:r w:rsidRPr="00C062DE">
        <w:rPr>
          <w:b/>
          <w:lang w:val="en-US"/>
        </w:rPr>
        <w:t>Plot the level of CIW and labor supply by zone (or district) against the level of household income by zone.</w:t>
      </w:r>
    </w:p>
    <w:p w:rsidR="00C062DE" w:rsidRDefault="00C062DE" w:rsidP="00C062DE">
      <w:pPr>
        <w:spacing w:after="0"/>
        <w:jc w:val="both"/>
        <w:rPr>
          <w:b/>
          <w:lang w:val="en-US"/>
        </w:rPr>
      </w:pPr>
    </w:p>
    <w:p w:rsidR="00C062DE" w:rsidRDefault="00C062DE" w:rsidP="00C062DE">
      <w:pPr>
        <w:spacing w:after="0"/>
        <w:jc w:val="both"/>
        <w:rPr>
          <w:b/>
          <w:lang w:val="en-US"/>
        </w:rPr>
      </w:pPr>
      <w:r>
        <w:rPr>
          <w:b/>
          <w:noProof/>
          <w:lang w:eastAsia="es-ES"/>
        </w:rPr>
        <w:drawing>
          <wp:anchor distT="0" distB="0" distL="114300" distR="114300" simplePos="0" relativeHeight="251670528" behindDoc="1" locked="0" layoutInCell="1" allowOverlap="1" wp14:anchorId="2DD874AF" wp14:editId="640117CB">
            <wp:simplePos x="0" y="0"/>
            <wp:positionH relativeFrom="column">
              <wp:posOffset>-327660</wp:posOffset>
            </wp:positionH>
            <wp:positionV relativeFrom="paragraph">
              <wp:posOffset>13335</wp:posOffset>
            </wp:positionV>
            <wp:extent cx="3105150" cy="2261235"/>
            <wp:effectExtent l="0" t="0" r="0" b="5715"/>
            <wp:wrapNone/>
            <wp:docPr id="10" name="Imagen 10" descr="C:\Users\Didac\Desktop\development_econ_hw1\results\3_1_lev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dac\Desktop\development_econ_hw1\results\3_1_levC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2261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drawing>
          <wp:anchor distT="0" distB="0" distL="114300" distR="114300" simplePos="0" relativeHeight="251674624" behindDoc="0" locked="0" layoutInCell="1" allowOverlap="1" wp14:anchorId="37BCDA86" wp14:editId="63181487">
            <wp:simplePos x="0" y="0"/>
            <wp:positionH relativeFrom="column">
              <wp:posOffset>2804160</wp:posOffset>
            </wp:positionH>
            <wp:positionV relativeFrom="paragraph">
              <wp:posOffset>17145</wp:posOffset>
            </wp:positionV>
            <wp:extent cx="3088006" cy="2248630"/>
            <wp:effectExtent l="0" t="0" r="0" b="0"/>
            <wp:wrapNone/>
            <wp:docPr id="13" name="Imagen 13" descr="C:\Users\Didac\Desktop\development_econ_hw1\results\3_1_lev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dac\Desktop\development_econ_hw1\results\3_1_levW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8006" cy="2248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D94AA9" w:rsidRPr="00D94AA9" w:rsidRDefault="00D94AA9" w:rsidP="00C062DE">
      <w:pPr>
        <w:spacing w:after="0"/>
        <w:jc w:val="both"/>
        <w:rPr>
          <w:lang w:val="en-US"/>
        </w:rPr>
      </w:pPr>
      <w:r w:rsidRPr="00D94AA9">
        <w:rPr>
          <w:lang w:val="en-US"/>
        </w:rPr>
        <w:t xml:space="preserve">There is a correlation between C and </w:t>
      </w:r>
      <w:proofErr w:type="gramStart"/>
      <w:r w:rsidRPr="00D94AA9">
        <w:rPr>
          <w:lang w:val="en-US"/>
        </w:rPr>
        <w:t>I, and W and I</w:t>
      </w:r>
      <w:proofErr w:type="gramEnd"/>
      <w:r w:rsidRPr="00D94AA9">
        <w:rPr>
          <w:lang w:val="en-US"/>
        </w:rPr>
        <w:t xml:space="preserve">; as we already saw in question 1. The correlation is </w:t>
      </w:r>
      <w:r>
        <w:rPr>
          <w:lang w:val="en-US"/>
        </w:rPr>
        <w:t xml:space="preserve">pretty </w:t>
      </w:r>
      <w:r w:rsidRPr="00D94AA9">
        <w:rPr>
          <w:lang w:val="en-US"/>
        </w:rPr>
        <w:t>clear.</w:t>
      </w:r>
    </w:p>
    <w:p w:rsidR="00C062DE" w:rsidRPr="00C062DE" w:rsidRDefault="00C062DE" w:rsidP="00C062DE">
      <w:pPr>
        <w:spacing w:after="0"/>
        <w:jc w:val="both"/>
        <w:rPr>
          <w:b/>
          <w:lang w:val="en-US"/>
        </w:rPr>
      </w:pPr>
    </w:p>
    <w:p w:rsidR="00C062DE" w:rsidRPr="00C062DE" w:rsidRDefault="00C062DE" w:rsidP="00C062DE">
      <w:pPr>
        <w:pStyle w:val="Prrafodelista"/>
        <w:numPr>
          <w:ilvl w:val="0"/>
          <w:numId w:val="4"/>
        </w:numPr>
        <w:spacing w:after="0"/>
        <w:jc w:val="both"/>
        <w:rPr>
          <w:b/>
          <w:lang w:val="en-US"/>
        </w:rPr>
      </w:pPr>
      <w:r w:rsidRPr="00C062DE">
        <w:rPr>
          <w:b/>
          <w:lang w:val="en-US"/>
        </w:rPr>
        <w:t>Plot the inequality of CIW and labor supply by zone (or district) against the level of household income by zone.</w:t>
      </w:r>
    </w:p>
    <w:p w:rsidR="00C062DE" w:rsidRDefault="00C062DE" w:rsidP="00C062DE">
      <w:pPr>
        <w:spacing w:after="0"/>
        <w:jc w:val="both"/>
        <w:rPr>
          <w:b/>
          <w:lang w:val="en-US"/>
        </w:rPr>
      </w:pPr>
      <w:r>
        <w:rPr>
          <w:b/>
          <w:noProof/>
          <w:lang w:eastAsia="es-ES"/>
        </w:rPr>
        <w:drawing>
          <wp:anchor distT="0" distB="0" distL="114300" distR="114300" simplePos="0" relativeHeight="251671552" behindDoc="1" locked="0" layoutInCell="1" allowOverlap="1" wp14:anchorId="2C3AD44C" wp14:editId="67EF3708">
            <wp:simplePos x="0" y="0"/>
            <wp:positionH relativeFrom="column">
              <wp:posOffset>2845435</wp:posOffset>
            </wp:positionH>
            <wp:positionV relativeFrom="paragraph">
              <wp:posOffset>151765</wp:posOffset>
            </wp:positionV>
            <wp:extent cx="3045460" cy="2218055"/>
            <wp:effectExtent l="0" t="0" r="2540" b="0"/>
            <wp:wrapNone/>
            <wp:docPr id="11" name="Imagen 11" descr="C:\Users\Didac\Desktop\development_econ_hw1\results\3_1_ineq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dac\Desktop\development_econ_hw1\results\3_1_ineqW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drawing>
          <wp:anchor distT="0" distB="0" distL="114300" distR="114300" simplePos="0" relativeHeight="251675648" behindDoc="1" locked="0" layoutInCell="1" allowOverlap="1" wp14:anchorId="5B60296F" wp14:editId="132276F8">
            <wp:simplePos x="0" y="0"/>
            <wp:positionH relativeFrom="column">
              <wp:posOffset>-251460</wp:posOffset>
            </wp:positionH>
            <wp:positionV relativeFrom="paragraph">
              <wp:posOffset>145415</wp:posOffset>
            </wp:positionV>
            <wp:extent cx="3057525" cy="2226310"/>
            <wp:effectExtent l="0" t="0" r="9525" b="2540"/>
            <wp:wrapNone/>
            <wp:docPr id="14" name="Imagen 14" descr="C:\Users\Didac\Desktop\development_econ_hw1\results\3_2_ineq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dac\Desktop\development_econ_hw1\results\3_2_ineqC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2226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Default="00C062DE" w:rsidP="00C062DE">
      <w:pPr>
        <w:spacing w:after="0"/>
        <w:jc w:val="both"/>
        <w:rPr>
          <w:b/>
          <w:lang w:val="en-US"/>
        </w:rPr>
      </w:pPr>
    </w:p>
    <w:p w:rsidR="00C062DE" w:rsidRPr="00D94AA9" w:rsidRDefault="00C062DE" w:rsidP="00C062DE">
      <w:pPr>
        <w:spacing w:after="0"/>
        <w:jc w:val="both"/>
        <w:rPr>
          <w:lang w:val="en-US"/>
        </w:rPr>
      </w:pPr>
    </w:p>
    <w:p w:rsidR="00C062DE" w:rsidRPr="00725FDE" w:rsidRDefault="00D94AA9" w:rsidP="00C062DE">
      <w:pPr>
        <w:spacing w:after="0"/>
        <w:jc w:val="both"/>
        <w:rPr>
          <w:lang w:val="en-US"/>
        </w:rPr>
      </w:pPr>
      <w:r w:rsidRPr="00D94AA9">
        <w:rPr>
          <w:lang w:val="en-US"/>
        </w:rPr>
        <w:t xml:space="preserve">Inequality of C and </w:t>
      </w:r>
      <w:proofErr w:type="spellStart"/>
      <w:r w:rsidRPr="00D94AA9">
        <w:rPr>
          <w:lang w:val="en-US"/>
        </w:rPr>
        <w:t>W</w:t>
      </w:r>
      <w:proofErr w:type="spellEnd"/>
      <w:r w:rsidRPr="00D94AA9">
        <w:rPr>
          <w:lang w:val="en-US"/>
        </w:rPr>
        <w:t xml:space="preserve"> seem to increase the higher is I of a district. However, the correlation is weak. </w:t>
      </w:r>
      <w:proofErr w:type="gramStart"/>
      <w:r>
        <w:rPr>
          <w:lang w:val="en-US"/>
        </w:rPr>
        <w:t>So richer districts are not very different in terms of inequality t</w:t>
      </w:r>
      <w:r w:rsidR="00725FDE">
        <w:rPr>
          <w:lang w:val="en-US"/>
        </w:rPr>
        <w:t>o</w:t>
      </w:r>
      <w:r>
        <w:rPr>
          <w:lang w:val="en-US"/>
        </w:rPr>
        <w:t xml:space="preserve"> poorer districts.</w:t>
      </w:r>
      <w:proofErr w:type="gramEnd"/>
      <w:r>
        <w:rPr>
          <w:lang w:val="en-US"/>
        </w:rPr>
        <w:t xml:space="preserve"> </w:t>
      </w:r>
      <w:r w:rsidRPr="00D94AA9">
        <w:rPr>
          <w:lang w:val="en-US"/>
        </w:rPr>
        <w:t xml:space="preserve">This </w:t>
      </w:r>
      <w:r>
        <w:rPr>
          <w:lang w:val="en-US"/>
        </w:rPr>
        <w:t>means that even when districts become richer</w:t>
      </w:r>
      <w:r w:rsidR="00725FDE">
        <w:rPr>
          <w:lang w:val="en-US"/>
        </w:rPr>
        <w:t xml:space="preserve"> as a whole it is difficult to generate a lot of differences in C or W across individuals (even though some inequality is generated since there is some correlation).</w:t>
      </w:r>
    </w:p>
    <w:p w:rsidR="00C062DE" w:rsidRPr="00C062DE" w:rsidRDefault="00C062DE" w:rsidP="00C062DE">
      <w:pPr>
        <w:spacing w:after="0"/>
        <w:jc w:val="both"/>
        <w:rPr>
          <w:b/>
          <w:lang w:val="en-US"/>
        </w:rPr>
      </w:pPr>
    </w:p>
    <w:p w:rsidR="00B510D9" w:rsidRPr="00C062DE" w:rsidRDefault="00C062DE" w:rsidP="00C062DE">
      <w:pPr>
        <w:pStyle w:val="Prrafodelista"/>
        <w:numPr>
          <w:ilvl w:val="0"/>
          <w:numId w:val="4"/>
        </w:numPr>
        <w:spacing w:after="0"/>
        <w:jc w:val="both"/>
        <w:rPr>
          <w:b/>
          <w:lang w:val="en-US"/>
        </w:rPr>
      </w:pPr>
      <w:r w:rsidRPr="00C062DE">
        <w:rPr>
          <w:b/>
          <w:lang w:val="en-US"/>
        </w:rPr>
        <w:t xml:space="preserve">Plot the </w:t>
      </w:r>
      <w:proofErr w:type="spellStart"/>
      <w:r w:rsidRPr="00C062DE">
        <w:rPr>
          <w:b/>
          <w:lang w:val="en-US"/>
        </w:rPr>
        <w:t>covariances</w:t>
      </w:r>
      <w:proofErr w:type="spellEnd"/>
      <w:r w:rsidRPr="00C062DE">
        <w:rPr>
          <w:b/>
          <w:lang w:val="en-US"/>
        </w:rPr>
        <w:t xml:space="preserve"> of CIW and labor supply by zone (or district) against the level of household income by zone.</w:t>
      </w:r>
    </w:p>
    <w:p w:rsidR="00C062DE" w:rsidRPr="00C062DE" w:rsidRDefault="00725FDE" w:rsidP="00C062DE">
      <w:pPr>
        <w:pStyle w:val="Prrafodelista"/>
        <w:rPr>
          <w:lang w:val="en-US"/>
        </w:rPr>
      </w:pPr>
      <w:r>
        <w:rPr>
          <w:noProof/>
          <w:lang w:eastAsia="es-ES"/>
        </w:rPr>
        <w:drawing>
          <wp:anchor distT="0" distB="0" distL="114300" distR="114300" simplePos="0" relativeHeight="251677696" behindDoc="1" locked="0" layoutInCell="1" allowOverlap="1" wp14:anchorId="68D1EC17" wp14:editId="585B19CD">
            <wp:simplePos x="0" y="0"/>
            <wp:positionH relativeFrom="column">
              <wp:posOffset>2875115</wp:posOffset>
            </wp:positionH>
            <wp:positionV relativeFrom="paragraph">
              <wp:posOffset>236220</wp:posOffset>
            </wp:positionV>
            <wp:extent cx="2971800" cy="2163904"/>
            <wp:effectExtent l="0" t="0" r="0" b="8255"/>
            <wp:wrapNone/>
            <wp:docPr id="15" name="Imagen 15" descr="C:\Users\Didac\Desktop\development_econ_hw1\results\3_3_cov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dac\Desktop\development_econ_hw1\results\3_3_covC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2163904"/>
                    </a:xfrm>
                    <a:prstGeom prst="rect">
                      <a:avLst/>
                    </a:prstGeom>
                    <a:noFill/>
                    <a:ln>
                      <a:noFill/>
                    </a:ln>
                  </pic:spPr>
                </pic:pic>
              </a:graphicData>
            </a:graphic>
            <wp14:sizeRelH relativeFrom="page">
              <wp14:pctWidth>0</wp14:pctWidth>
            </wp14:sizeRelH>
            <wp14:sizeRelV relativeFrom="page">
              <wp14:pctHeight>0</wp14:pctHeight>
            </wp14:sizeRelV>
          </wp:anchor>
        </w:drawing>
      </w:r>
      <w:r w:rsidR="00D94AA9">
        <w:rPr>
          <w:noProof/>
          <w:lang w:eastAsia="es-ES"/>
        </w:rPr>
        <w:drawing>
          <wp:anchor distT="0" distB="0" distL="114300" distR="114300" simplePos="0" relativeHeight="251676672" behindDoc="1" locked="0" layoutInCell="1" allowOverlap="1" wp14:anchorId="21C83720" wp14:editId="18F77861">
            <wp:simplePos x="0" y="0"/>
            <wp:positionH relativeFrom="column">
              <wp:posOffset>-243840</wp:posOffset>
            </wp:positionH>
            <wp:positionV relativeFrom="paragraph">
              <wp:posOffset>238125</wp:posOffset>
            </wp:positionV>
            <wp:extent cx="2972435" cy="2164715"/>
            <wp:effectExtent l="0" t="0" r="0" b="6985"/>
            <wp:wrapNone/>
            <wp:docPr id="16" name="Imagen 16" descr="C:\Users\Didac\Desktop\development_econ_hw1\results\3_3_cov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dac\Desktop\development_econ_hw1\results\3_3_covW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2435"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2DE" w:rsidRDefault="00C062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Default="00725FDE" w:rsidP="00C062DE">
      <w:pPr>
        <w:spacing w:after="0"/>
        <w:jc w:val="both"/>
        <w:rPr>
          <w:lang w:val="en-US"/>
        </w:rPr>
      </w:pPr>
    </w:p>
    <w:p w:rsidR="00725FDE" w:rsidRPr="00C062DE" w:rsidRDefault="00725FDE" w:rsidP="00C062DE">
      <w:pPr>
        <w:spacing w:after="0"/>
        <w:jc w:val="both"/>
        <w:rPr>
          <w:lang w:val="en-US"/>
        </w:rPr>
      </w:pPr>
      <w:r>
        <w:rPr>
          <w:lang w:val="en-US"/>
        </w:rPr>
        <w:t xml:space="preserve">The two variables in the plots do not seem to be correlated very strongly. </w:t>
      </w:r>
      <w:proofErr w:type="gramStart"/>
      <w:r>
        <w:rPr>
          <w:lang w:val="en-US"/>
        </w:rPr>
        <w:t>Slightly positive correlation, but not very significant.</w:t>
      </w:r>
      <w:proofErr w:type="gramEnd"/>
      <w:r>
        <w:rPr>
          <w:lang w:val="en-US"/>
        </w:rPr>
        <w:t xml:space="preserve"> This means that when I </w:t>
      </w:r>
      <w:proofErr w:type="gramStart"/>
      <w:r>
        <w:rPr>
          <w:lang w:val="en-US"/>
        </w:rPr>
        <w:t>increas</w:t>
      </w:r>
      <w:bookmarkStart w:id="0" w:name="_GoBack"/>
      <w:bookmarkEnd w:id="0"/>
      <w:r>
        <w:rPr>
          <w:lang w:val="en-US"/>
        </w:rPr>
        <w:t>es</w:t>
      </w:r>
      <w:proofErr w:type="gramEnd"/>
      <w:r>
        <w:rPr>
          <w:lang w:val="en-US"/>
        </w:rPr>
        <w:t xml:space="preserve"> in a district I does not become more important in determining W or C of individuals. </w:t>
      </w:r>
    </w:p>
    <w:sectPr w:rsidR="00725FDE" w:rsidRPr="00C062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7EAA"/>
    <w:multiLevelType w:val="hybridMultilevel"/>
    <w:tmpl w:val="AA564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0A4327"/>
    <w:multiLevelType w:val="hybridMultilevel"/>
    <w:tmpl w:val="49E66E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19D6738"/>
    <w:multiLevelType w:val="hybridMultilevel"/>
    <w:tmpl w:val="AA564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5511CA"/>
    <w:multiLevelType w:val="hybridMultilevel"/>
    <w:tmpl w:val="370073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01"/>
    <w:rsid w:val="00155F43"/>
    <w:rsid w:val="001D7B4F"/>
    <w:rsid w:val="00241DCA"/>
    <w:rsid w:val="00271B01"/>
    <w:rsid w:val="00395363"/>
    <w:rsid w:val="003B4BF1"/>
    <w:rsid w:val="00725FDE"/>
    <w:rsid w:val="00745174"/>
    <w:rsid w:val="009333E3"/>
    <w:rsid w:val="00AB0316"/>
    <w:rsid w:val="00B453AF"/>
    <w:rsid w:val="00B510D9"/>
    <w:rsid w:val="00BE5EDF"/>
    <w:rsid w:val="00C062DE"/>
    <w:rsid w:val="00CB1BB9"/>
    <w:rsid w:val="00CD40E6"/>
    <w:rsid w:val="00D94A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1B01"/>
    <w:pPr>
      <w:ind w:left="720"/>
      <w:contextualSpacing/>
    </w:pPr>
  </w:style>
  <w:style w:type="table" w:styleId="Tablaconcuadrcula">
    <w:name w:val="Table Grid"/>
    <w:basedOn w:val="Tablanormal"/>
    <w:uiPriority w:val="59"/>
    <w:rsid w:val="00271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1B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B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1B01"/>
    <w:pPr>
      <w:ind w:left="720"/>
      <w:contextualSpacing/>
    </w:pPr>
  </w:style>
  <w:style w:type="table" w:styleId="Tablaconcuadrcula">
    <w:name w:val="Table Grid"/>
    <w:basedOn w:val="Tablanormal"/>
    <w:uiPriority w:val="59"/>
    <w:rsid w:val="00271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1B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B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1414</Words>
  <Characters>7781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2019-01-25T01:51:00Z</dcterms:created>
  <dcterms:modified xsi:type="dcterms:W3CDTF">2019-01-25T01:51:00Z</dcterms:modified>
</cp:coreProperties>
</file>